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33DD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深泽县大桥头镇人民政府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涉企行政检查事项频次上限</w:t>
      </w:r>
    </w:p>
    <w:p w14:paraId="372FEB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tbl>
      <w:tblPr>
        <w:tblStyle w:val="4"/>
        <w:tblW w:w="0" w:type="auto"/>
        <w:tblInd w:w="5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2"/>
        <w:gridCol w:w="5383"/>
        <w:gridCol w:w="6450"/>
      </w:tblGrid>
      <w:tr w14:paraId="10649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2" w:type="dxa"/>
          </w:tcPr>
          <w:p w14:paraId="40FC8893">
            <w:pPr>
              <w:spacing w:line="480" w:lineRule="auto"/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eastAsia="zh-CN"/>
              </w:rPr>
              <w:t>序号</w:t>
            </w:r>
          </w:p>
        </w:tc>
        <w:tc>
          <w:tcPr>
            <w:tcW w:w="5383" w:type="dxa"/>
          </w:tcPr>
          <w:p w14:paraId="6D15F772">
            <w:pPr>
              <w:spacing w:line="480" w:lineRule="auto"/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eastAsia="zh-CN"/>
              </w:rPr>
              <w:t>事项名称</w:t>
            </w:r>
          </w:p>
        </w:tc>
        <w:tc>
          <w:tcPr>
            <w:tcW w:w="6450" w:type="dxa"/>
          </w:tcPr>
          <w:p w14:paraId="52B92B32">
            <w:pPr>
              <w:spacing w:line="480" w:lineRule="auto"/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eastAsia="zh-CN"/>
              </w:rPr>
              <w:t>检查频次上限</w:t>
            </w:r>
          </w:p>
        </w:tc>
      </w:tr>
      <w:tr w14:paraId="06201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1412" w:type="dxa"/>
            <w:vAlign w:val="center"/>
          </w:tcPr>
          <w:p w14:paraId="32B4B9AF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5383" w:type="dxa"/>
            <w:shd w:val="clear" w:color="auto" w:fill="auto"/>
            <w:vAlign w:val="center"/>
          </w:tcPr>
          <w:p w14:paraId="1D2AA8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对从事车辆清洗、维修经营活动是否占用公共场所的行政检查</w:t>
            </w:r>
          </w:p>
        </w:tc>
        <w:tc>
          <w:tcPr>
            <w:tcW w:w="6450" w:type="dxa"/>
            <w:vAlign w:val="center"/>
          </w:tcPr>
          <w:p w14:paraId="1CDABF88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  <w:t>≤5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  <w:t>次</w:t>
            </w:r>
          </w:p>
        </w:tc>
      </w:tr>
      <w:tr w14:paraId="22922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412" w:type="dxa"/>
            <w:vAlign w:val="center"/>
          </w:tcPr>
          <w:p w14:paraId="1167C3DA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5383" w:type="dxa"/>
            <w:shd w:val="clear" w:color="auto" w:fill="auto"/>
            <w:vAlign w:val="center"/>
          </w:tcPr>
          <w:p w14:paraId="1CE4F4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对未按照要求生产、经营清真食品的行政处罚</w:t>
            </w:r>
          </w:p>
        </w:tc>
        <w:tc>
          <w:tcPr>
            <w:tcW w:w="6450" w:type="dxa"/>
            <w:vAlign w:val="center"/>
          </w:tcPr>
          <w:p w14:paraId="2ED749B2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  <w:t>≤2次</w:t>
            </w:r>
          </w:p>
        </w:tc>
      </w:tr>
      <w:tr w14:paraId="1CB1F6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4" w:hRule="atLeast"/>
        </w:trPr>
        <w:tc>
          <w:tcPr>
            <w:tcW w:w="1412" w:type="dxa"/>
            <w:vAlign w:val="center"/>
          </w:tcPr>
          <w:p w14:paraId="773D2AC3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5383" w:type="dxa"/>
            <w:shd w:val="clear" w:color="auto" w:fill="auto"/>
            <w:vAlign w:val="center"/>
          </w:tcPr>
          <w:p w14:paraId="4F0DCF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对农业经营主体因未妥善采取综合利用措施，对农产品采收后的秸秆及树叶、荒草予以处理，致使露天焚烧的行政处罚</w:t>
            </w:r>
          </w:p>
        </w:tc>
        <w:tc>
          <w:tcPr>
            <w:tcW w:w="6450" w:type="dxa"/>
            <w:vAlign w:val="center"/>
          </w:tcPr>
          <w:p w14:paraId="2CA4979A">
            <w:pPr>
              <w:spacing w:line="48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val="en-US" w:eastAsia="zh-CN"/>
              </w:rPr>
              <w:t>≤2次</w:t>
            </w:r>
          </w:p>
        </w:tc>
      </w:tr>
    </w:tbl>
    <w:p w14:paraId="4AD41A79">
      <w:pPr>
        <w:jc w:val="center"/>
        <w:rPr>
          <w:rFonts w:hint="eastAsia"/>
          <w:lang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BE046F"/>
    <w:rsid w:val="209F5A76"/>
    <w:rsid w:val="54C03A6C"/>
    <w:rsid w:val="60502921"/>
    <w:rsid w:val="633D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148</Words>
  <Characters>151</Characters>
  <Lines>0</Lines>
  <Paragraphs>0</Paragraphs>
  <TotalTime>3</TotalTime>
  <ScaleCrop>false</ScaleCrop>
  <LinksUpToDate>false</LinksUpToDate>
  <CharactersWithSpaces>151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上善若水</cp:lastModifiedBy>
  <dcterms:modified xsi:type="dcterms:W3CDTF">2025-08-01T07:04:06Z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eyJoZGlkIjoiYTMxNzRiNTc5OGRhYmE2MDMxN2RjNTQ1MGVlNjJkNDciLCJ1c2VySWQiOiIxMDM5MDg0MDk2In0=</vt:lpwstr>
  </property>
  <property fmtid="{D5CDD505-2E9C-101B-9397-08002B2CF9AE}" pid="4" name="ICV">
    <vt:lpwstr>B6AD9D5E99C047D5A7CBD06B565BB744_12</vt:lpwstr>
  </property>
</Properties>
</file>