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一、深泽县住房和城乡建设局本级收支预算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16880.73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9740.00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175.38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62.28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6340.00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28091.25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96.01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3192.32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26620.73</w:t>
            </w:r>
          </w:p>
        </w:tc>
        <w:tc>
          <w:tcPr>
            <w:tcW w:w="4535" w:type="dxa"/>
            <w:vAlign w:val="center"/>
          </w:tcPr>
          <w:p>
            <w:pPr>
              <w:pStyle w:val="14"/>
            </w:pPr>
            <w:r>
              <w:t>本年支出合计</w:t>
            </w:r>
          </w:p>
        </w:tc>
        <w:tc>
          <w:tcPr>
            <w:tcW w:w="2126" w:type="dxa"/>
            <w:vAlign w:val="center"/>
          </w:tcPr>
          <w:p>
            <w:pPr>
              <w:pStyle w:val="15"/>
            </w:pPr>
            <w:r>
              <w:t>38013.24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11392.51</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38013.24</w:t>
            </w:r>
          </w:p>
        </w:tc>
        <w:tc>
          <w:tcPr>
            <w:tcW w:w="4535" w:type="dxa"/>
            <w:vAlign w:val="center"/>
          </w:tcPr>
          <w:p>
            <w:pPr>
              <w:pStyle w:val="14"/>
            </w:pPr>
            <w:r>
              <w:t>支出总计</w:t>
            </w:r>
          </w:p>
        </w:tc>
        <w:tc>
          <w:tcPr>
            <w:tcW w:w="2126" w:type="dxa"/>
            <w:vAlign w:val="center"/>
          </w:tcPr>
          <w:p>
            <w:pPr>
              <w:pStyle w:val="15"/>
            </w:pPr>
            <w:r>
              <w:t>38013.24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38013.24</w:t>
            </w:r>
          </w:p>
        </w:tc>
        <w:tc>
          <w:tcPr>
            <w:tcW w:w="1134" w:type="dxa"/>
            <w:vAlign w:val="center"/>
          </w:tcPr>
          <w:p>
            <w:pPr>
              <w:pStyle w:val="15"/>
            </w:pPr>
            <w:r>
              <w:t>26620.73</w:t>
            </w:r>
          </w:p>
        </w:tc>
        <w:tc>
          <w:tcPr>
            <w:tcW w:w="1134" w:type="dxa"/>
            <w:vAlign w:val="center"/>
          </w:tcPr>
          <w:p>
            <w:pPr>
              <w:pStyle w:val="15"/>
            </w:pPr>
            <w:r>
              <w:t>26620.73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11392.51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175.38</w:t>
            </w:r>
          </w:p>
        </w:tc>
        <w:tc>
          <w:tcPr>
            <w:tcW w:w="1134" w:type="dxa"/>
            <w:vAlign w:val="center"/>
          </w:tcPr>
          <w:p>
            <w:pPr>
              <w:pStyle w:val="11"/>
            </w:pPr>
            <w:r>
              <w:t>175.38</w:t>
            </w:r>
          </w:p>
        </w:tc>
        <w:tc>
          <w:tcPr>
            <w:tcW w:w="1134" w:type="dxa"/>
            <w:vAlign w:val="center"/>
          </w:tcPr>
          <w:p>
            <w:pPr>
              <w:pStyle w:val="11"/>
            </w:pPr>
            <w:r>
              <w:t>175.38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166.85</w:t>
            </w:r>
          </w:p>
        </w:tc>
        <w:tc>
          <w:tcPr>
            <w:tcW w:w="1134" w:type="dxa"/>
            <w:vAlign w:val="center"/>
          </w:tcPr>
          <w:p>
            <w:pPr>
              <w:pStyle w:val="11"/>
            </w:pPr>
            <w:r>
              <w:t>166.85</w:t>
            </w:r>
          </w:p>
        </w:tc>
        <w:tc>
          <w:tcPr>
            <w:tcW w:w="1134" w:type="dxa"/>
            <w:vAlign w:val="center"/>
          </w:tcPr>
          <w:p>
            <w:pPr>
              <w:pStyle w:val="11"/>
            </w:pPr>
            <w:r>
              <w:t>166.85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118.30</w:t>
            </w:r>
          </w:p>
        </w:tc>
        <w:tc>
          <w:tcPr>
            <w:tcW w:w="1134" w:type="dxa"/>
            <w:vAlign w:val="center"/>
          </w:tcPr>
          <w:p>
            <w:pPr>
              <w:pStyle w:val="11"/>
            </w:pPr>
            <w:r>
              <w:t>118.30</w:t>
            </w:r>
          </w:p>
        </w:tc>
        <w:tc>
          <w:tcPr>
            <w:tcW w:w="1134" w:type="dxa"/>
            <w:vAlign w:val="center"/>
          </w:tcPr>
          <w:p>
            <w:pPr>
              <w:pStyle w:val="11"/>
            </w:pPr>
            <w:r>
              <w:t>118.30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48.55</w:t>
            </w:r>
          </w:p>
        </w:tc>
        <w:tc>
          <w:tcPr>
            <w:tcW w:w="1134" w:type="dxa"/>
            <w:vAlign w:val="center"/>
          </w:tcPr>
          <w:p>
            <w:pPr>
              <w:pStyle w:val="11"/>
            </w:pPr>
            <w:r>
              <w:t>48.55</w:t>
            </w:r>
          </w:p>
        </w:tc>
        <w:tc>
          <w:tcPr>
            <w:tcW w:w="1134" w:type="dxa"/>
            <w:vAlign w:val="center"/>
          </w:tcPr>
          <w:p>
            <w:pPr>
              <w:pStyle w:val="11"/>
            </w:pPr>
            <w:r>
              <w:t>48.55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8.53</w:t>
            </w:r>
          </w:p>
        </w:tc>
        <w:tc>
          <w:tcPr>
            <w:tcW w:w="1134" w:type="dxa"/>
            <w:vAlign w:val="center"/>
          </w:tcPr>
          <w:p>
            <w:pPr>
              <w:pStyle w:val="11"/>
            </w:pPr>
            <w:r>
              <w:t>8.53</w:t>
            </w:r>
          </w:p>
        </w:tc>
        <w:tc>
          <w:tcPr>
            <w:tcW w:w="1134" w:type="dxa"/>
            <w:vAlign w:val="center"/>
          </w:tcPr>
          <w:p>
            <w:pPr>
              <w:pStyle w:val="11"/>
            </w:pPr>
            <w:r>
              <w:t>8.53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r>
              <w:t>4.83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62.28</w:t>
            </w:r>
          </w:p>
        </w:tc>
        <w:tc>
          <w:tcPr>
            <w:tcW w:w="1134" w:type="dxa"/>
            <w:vAlign w:val="center"/>
          </w:tcPr>
          <w:p>
            <w:pPr>
              <w:pStyle w:val="11"/>
            </w:pPr>
            <w:r>
              <w:t>62.28</w:t>
            </w:r>
          </w:p>
        </w:tc>
        <w:tc>
          <w:tcPr>
            <w:tcW w:w="1134" w:type="dxa"/>
            <w:vAlign w:val="center"/>
          </w:tcPr>
          <w:p>
            <w:pPr>
              <w:pStyle w:val="11"/>
            </w:pPr>
            <w:r>
              <w:t>62.28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62.28</w:t>
            </w:r>
          </w:p>
        </w:tc>
        <w:tc>
          <w:tcPr>
            <w:tcW w:w="1134" w:type="dxa"/>
            <w:vAlign w:val="center"/>
          </w:tcPr>
          <w:p>
            <w:pPr>
              <w:pStyle w:val="11"/>
            </w:pPr>
            <w:r>
              <w:t>62.28</w:t>
            </w:r>
          </w:p>
        </w:tc>
        <w:tc>
          <w:tcPr>
            <w:tcW w:w="1134" w:type="dxa"/>
            <w:vAlign w:val="center"/>
          </w:tcPr>
          <w:p>
            <w:pPr>
              <w:pStyle w:val="11"/>
            </w:pPr>
            <w:r>
              <w:t>62.28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62.28</w:t>
            </w:r>
          </w:p>
        </w:tc>
        <w:tc>
          <w:tcPr>
            <w:tcW w:w="1134" w:type="dxa"/>
            <w:vAlign w:val="center"/>
          </w:tcPr>
          <w:p>
            <w:pPr>
              <w:pStyle w:val="11"/>
            </w:pPr>
            <w:r>
              <w:t>62.28</w:t>
            </w:r>
          </w:p>
        </w:tc>
        <w:tc>
          <w:tcPr>
            <w:tcW w:w="1134" w:type="dxa"/>
            <w:vAlign w:val="center"/>
          </w:tcPr>
          <w:p>
            <w:pPr>
              <w:pStyle w:val="11"/>
            </w:pPr>
            <w:r>
              <w:t>62.28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6340.00</w:t>
            </w:r>
          </w:p>
        </w:tc>
        <w:tc>
          <w:tcPr>
            <w:tcW w:w="1134" w:type="dxa"/>
            <w:vAlign w:val="center"/>
          </w:tcPr>
          <w:p>
            <w:pPr>
              <w:pStyle w:val="11"/>
            </w:pPr>
            <w:r>
              <w:t>5684.00</w:t>
            </w:r>
          </w:p>
        </w:tc>
        <w:tc>
          <w:tcPr>
            <w:tcW w:w="1134" w:type="dxa"/>
            <w:vAlign w:val="center"/>
          </w:tcPr>
          <w:p>
            <w:pPr>
              <w:pStyle w:val="11"/>
            </w:pPr>
            <w:r>
              <w:t>5684.00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6340.00</w:t>
            </w:r>
          </w:p>
        </w:tc>
        <w:tc>
          <w:tcPr>
            <w:tcW w:w="1134" w:type="dxa"/>
            <w:vAlign w:val="center"/>
          </w:tcPr>
          <w:p>
            <w:pPr>
              <w:pStyle w:val="11"/>
            </w:pPr>
            <w:r>
              <w:t>5684.00</w:t>
            </w:r>
          </w:p>
        </w:tc>
        <w:tc>
          <w:tcPr>
            <w:tcW w:w="1134" w:type="dxa"/>
            <w:vAlign w:val="center"/>
          </w:tcPr>
          <w:p>
            <w:pPr>
              <w:pStyle w:val="11"/>
            </w:pPr>
            <w:r>
              <w:t>5684.00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2140.00</w:t>
            </w:r>
          </w:p>
        </w:tc>
        <w:tc>
          <w:tcPr>
            <w:tcW w:w="1134" w:type="dxa"/>
            <w:vAlign w:val="center"/>
          </w:tcPr>
          <w:p>
            <w:pPr>
              <w:pStyle w:val="11"/>
            </w:pPr>
            <w:r>
              <w:t>1484.00</w:t>
            </w:r>
          </w:p>
        </w:tc>
        <w:tc>
          <w:tcPr>
            <w:tcW w:w="1134" w:type="dxa"/>
            <w:vAlign w:val="center"/>
          </w:tcPr>
          <w:p>
            <w:pPr>
              <w:pStyle w:val="11"/>
            </w:pPr>
            <w:r>
              <w:t>1484.00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2110302</w:t>
            </w:r>
          </w:p>
        </w:tc>
        <w:tc>
          <w:tcPr>
            <w:tcW w:w="1559" w:type="dxa"/>
            <w:vAlign w:val="center"/>
          </w:tcPr>
          <w:p>
            <w:pPr>
              <w:pStyle w:val="12"/>
            </w:pPr>
            <w:r>
              <w:t>水体</w:t>
            </w:r>
          </w:p>
        </w:tc>
        <w:tc>
          <w:tcPr>
            <w:tcW w:w="1134" w:type="dxa"/>
            <w:vAlign w:val="center"/>
          </w:tcPr>
          <w:p>
            <w:pPr>
              <w:pStyle w:val="11"/>
            </w:pPr>
            <w:r>
              <w:t>4200.00</w:t>
            </w:r>
          </w:p>
        </w:tc>
        <w:tc>
          <w:tcPr>
            <w:tcW w:w="1134" w:type="dxa"/>
            <w:vAlign w:val="center"/>
          </w:tcPr>
          <w:p>
            <w:pPr>
              <w:pStyle w:val="11"/>
            </w:pPr>
            <w:r>
              <w:t>4200.00</w:t>
            </w:r>
          </w:p>
        </w:tc>
        <w:tc>
          <w:tcPr>
            <w:tcW w:w="1134" w:type="dxa"/>
            <w:vAlign w:val="center"/>
          </w:tcPr>
          <w:p>
            <w:pPr>
              <w:pStyle w:val="11"/>
            </w:pPr>
            <w:r>
              <w:t>4200.00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28091.25</w:t>
            </w:r>
          </w:p>
        </w:tc>
        <w:tc>
          <w:tcPr>
            <w:tcW w:w="1134" w:type="dxa"/>
            <w:vAlign w:val="center"/>
          </w:tcPr>
          <w:p>
            <w:pPr>
              <w:pStyle w:val="11"/>
            </w:pPr>
            <w:r>
              <w:t>20570.06</w:t>
            </w:r>
          </w:p>
        </w:tc>
        <w:tc>
          <w:tcPr>
            <w:tcW w:w="1134" w:type="dxa"/>
            <w:vAlign w:val="center"/>
          </w:tcPr>
          <w:p>
            <w:pPr>
              <w:pStyle w:val="11"/>
            </w:pPr>
            <w:r>
              <w:t>20570.06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7521.19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1493.80</w:t>
            </w:r>
          </w:p>
        </w:tc>
        <w:tc>
          <w:tcPr>
            <w:tcW w:w="1134" w:type="dxa"/>
            <w:vAlign w:val="center"/>
          </w:tcPr>
          <w:p>
            <w:pPr>
              <w:pStyle w:val="11"/>
            </w:pPr>
            <w:r>
              <w:t>1493.80</w:t>
            </w:r>
          </w:p>
        </w:tc>
        <w:tc>
          <w:tcPr>
            <w:tcW w:w="1134" w:type="dxa"/>
            <w:vAlign w:val="center"/>
          </w:tcPr>
          <w:p>
            <w:pPr>
              <w:pStyle w:val="11"/>
            </w:pPr>
            <w:r>
              <w:t>1493.80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1493.80</w:t>
            </w:r>
          </w:p>
        </w:tc>
        <w:tc>
          <w:tcPr>
            <w:tcW w:w="1134" w:type="dxa"/>
            <w:vAlign w:val="center"/>
          </w:tcPr>
          <w:p>
            <w:pPr>
              <w:pStyle w:val="11"/>
            </w:pPr>
            <w:r>
              <w:t>1493.80</w:t>
            </w:r>
          </w:p>
        </w:tc>
        <w:tc>
          <w:tcPr>
            <w:tcW w:w="1134" w:type="dxa"/>
            <w:vAlign w:val="center"/>
          </w:tcPr>
          <w:p>
            <w:pPr>
              <w:pStyle w:val="11"/>
            </w:pPr>
            <w:r>
              <w:t>1493.80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9168.45</w:t>
            </w:r>
          </w:p>
        </w:tc>
        <w:tc>
          <w:tcPr>
            <w:tcW w:w="1134" w:type="dxa"/>
            <w:vAlign w:val="center"/>
          </w:tcPr>
          <w:p>
            <w:pPr>
              <w:pStyle w:val="11"/>
            </w:pPr>
            <w:r>
              <w:t>6036.26</w:t>
            </w:r>
          </w:p>
        </w:tc>
        <w:tc>
          <w:tcPr>
            <w:tcW w:w="1134" w:type="dxa"/>
            <w:vAlign w:val="center"/>
          </w:tcPr>
          <w:p>
            <w:pPr>
              <w:pStyle w:val="11"/>
            </w:pPr>
            <w:r>
              <w:t>6036.26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3132.19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9168.45</w:t>
            </w:r>
          </w:p>
        </w:tc>
        <w:tc>
          <w:tcPr>
            <w:tcW w:w="1134" w:type="dxa"/>
            <w:vAlign w:val="center"/>
          </w:tcPr>
          <w:p>
            <w:pPr>
              <w:pStyle w:val="11"/>
            </w:pPr>
            <w:r>
              <w:t>6036.26</w:t>
            </w:r>
          </w:p>
        </w:tc>
        <w:tc>
          <w:tcPr>
            <w:tcW w:w="1134" w:type="dxa"/>
            <w:vAlign w:val="center"/>
          </w:tcPr>
          <w:p>
            <w:pPr>
              <w:pStyle w:val="11"/>
            </w:pPr>
            <w:r>
              <w:t>6036.26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3132.19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3300.00</w:t>
            </w:r>
          </w:p>
        </w:tc>
        <w:tc>
          <w:tcPr>
            <w:tcW w:w="1134" w:type="dxa"/>
            <w:vAlign w:val="center"/>
          </w:tcPr>
          <w:p>
            <w:pPr>
              <w:pStyle w:val="11"/>
            </w:pPr>
            <w:r>
              <w:t>3300.00</w:t>
            </w:r>
          </w:p>
        </w:tc>
        <w:tc>
          <w:tcPr>
            <w:tcW w:w="1134" w:type="dxa"/>
            <w:vAlign w:val="center"/>
          </w:tcPr>
          <w:p>
            <w:pPr>
              <w:pStyle w:val="11"/>
            </w:pPr>
            <w:r>
              <w:t>3300.00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3300.00</w:t>
            </w:r>
          </w:p>
        </w:tc>
        <w:tc>
          <w:tcPr>
            <w:tcW w:w="1134" w:type="dxa"/>
            <w:vAlign w:val="center"/>
          </w:tcPr>
          <w:p>
            <w:pPr>
              <w:pStyle w:val="11"/>
            </w:pPr>
            <w:r>
              <w:t>3300.00</w:t>
            </w:r>
          </w:p>
        </w:tc>
        <w:tc>
          <w:tcPr>
            <w:tcW w:w="1134" w:type="dxa"/>
            <w:vAlign w:val="center"/>
          </w:tcPr>
          <w:p>
            <w:pPr>
              <w:pStyle w:val="11"/>
            </w:pPr>
            <w:r>
              <w:t>3300.00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8000.00</w:t>
            </w:r>
          </w:p>
        </w:tc>
        <w:tc>
          <w:tcPr>
            <w:tcW w:w="1134" w:type="dxa"/>
            <w:vAlign w:val="center"/>
          </w:tcPr>
          <w:p>
            <w:pPr>
              <w:pStyle w:val="11"/>
            </w:pPr>
            <w:r>
              <w:t>8000.00</w:t>
            </w:r>
          </w:p>
        </w:tc>
        <w:tc>
          <w:tcPr>
            <w:tcW w:w="1134" w:type="dxa"/>
            <w:vAlign w:val="center"/>
          </w:tcPr>
          <w:p>
            <w:pPr>
              <w:pStyle w:val="11"/>
            </w:pPr>
            <w:r>
              <w:t>8000.00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8000.00</w:t>
            </w:r>
          </w:p>
        </w:tc>
        <w:tc>
          <w:tcPr>
            <w:tcW w:w="1134" w:type="dxa"/>
            <w:vAlign w:val="center"/>
          </w:tcPr>
          <w:p>
            <w:pPr>
              <w:pStyle w:val="11"/>
            </w:pPr>
            <w:r>
              <w:t>8000.00</w:t>
            </w:r>
          </w:p>
        </w:tc>
        <w:tc>
          <w:tcPr>
            <w:tcW w:w="1134" w:type="dxa"/>
            <w:vAlign w:val="center"/>
          </w:tcPr>
          <w:p>
            <w:pPr>
              <w:pStyle w:val="11"/>
            </w:pPr>
            <w:r>
              <w:t>8000.00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21213</w:t>
            </w:r>
          </w:p>
        </w:tc>
        <w:tc>
          <w:tcPr>
            <w:tcW w:w="1559" w:type="dxa"/>
            <w:vAlign w:val="center"/>
          </w:tcPr>
          <w:p>
            <w:pPr>
              <w:pStyle w:val="12"/>
            </w:pPr>
            <w:r>
              <w:t>城市基础设施配套费安排的支出</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2121399</w:t>
            </w:r>
          </w:p>
        </w:tc>
        <w:tc>
          <w:tcPr>
            <w:tcW w:w="1559" w:type="dxa"/>
            <w:vAlign w:val="center"/>
          </w:tcPr>
          <w:p>
            <w:pPr>
              <w:pStyle w:val="12"/>
            </w:pPr>
            <w:r>
              <w:t>其他城市基础设施配套费安排的支出</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21214</w:t>
            </w:r>
          </w:p>
        </w:tc>
        <w:tc>
          <w:tcPr>
            <w:tcW w:w="1559" w:type="dxa"/>
            <w:vAlign w:val="center"/>
          </w:tcPr>
          <w:p>
            <w:pPr>
              <w:pStyle w:val="12"/>
            </w:pPr>
            <w:r>
              <w:t>污水处理费安排的支出</w:t>
            </w:r>
          </w:p>
        </w:tc>
        <w:tc>
          <w:tcPr>
            <w:tcW w:w="1134" w:type="dxa"/>
            <w:vAlign w:val="center"/>
          </w:tcPr>
          <w:p>
            <w:pPr>
              <w:pStyle w:val="11"/>
            </w:pPr>
            <w:r>
              <w:t>740.00</w:t>
            </w:r>
          </w:p>
        </w:tc>
        <w:tc>
          <w:tcPr>
            <w:tcW w:w="1134" w:type="dxa"/>
            <w:vAlign w:val="center"/>
          </w:tcPr>
          <w:p>
            <w:pPr>
              <w:pStyle w:val="11"/>
            </w:pPr>
            <w:r>
              <w:t>740.00</w:t>
            </w:r>
          </w:p>
        </w:tc>
        <w:tc>
          <w:tcPr>
            <w:tcW w:w="1134" w:type="dxa"/>
            <w:vAlign w:val="center"/>
          </w:tcPr>
          <w:p>
            <w:pPr>
              <w:pStyle w:val="11"/>
            </w:pPr>
            <w:r>
              <w:t>740.00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2121499</w:t>
            </w:r>
          </w:p>
        </w:tc>
        <w:tc>
          <w:tcPr>
            <w:tcW w:w="1559" w:type="dxa"/>
            <w:vAlign w:val="center"/>
          </w:tcPr>
          <w:p>
            <w:pPr>
              <w:pStyle w:val="12"/>
            </w:pPr>
            <w:r>
              <w:t>其他污水处理费安排的支出</w:t>
            </w:r>
          </w:p>
        </w:tc>
        <w:tc>
          <w:tcPr>
            <w:tcW w:w="1134" w:type="dxa"/>
            <w:vAlign w:val="center"/>
          </w:tcPr>
          <w:p>
            <w:pPr>
              <w:pStyle w:val="11"/>
            </w:pPr>
            <w:r>
              <w:t>740.00</w:t>
            </w:r>
          </w:p>
        </w:tc>
        <w:tc>
          <w:tcPr>
            <w:tcW w:w="1134" w:type="dxa"/>
            <w:vAlign w:val="center"/>
          </w:tcPr>
          <w:p>
            <w:pPr>
              <w:pStyle w:val="11"/>
            </w:pPr>
            <w:r>
              <w:t>740.00</w:t>
            </w:r>
          </w:p>
        </w:tc>
        <w:tc>
          <w:tcPr>
            <w:tcW w:w="1134" w:type="dxa"/>
            <w:vAlign w:val="center"/>
          </w:tcPr>
          <w:p>
            <w:pPr>
              <w:pStyle w:val="11"/>
            </w:pPr>
            <w:r>
              <w:t>740.00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21298</w:t>
            </w:r>
          </w:p>
        </w:tc>
        <w:tc>
          <w:tcPr>
            <w:tcW w:w="1559" w:type="dxa"/>
            <w:vAlign w:val="center"/>
          </w:tcPr>
          <w:p>
            <w:pPr>
              <w:pStyle w:val="12"/>
            </w:pPr>
            <w:r>
              <w:t>超长期特别国债安排的支出</w:t>
            </w:r>
          </w:p>
        </w:tc>
        <w:tc>
          <w:tcPr>
            <w:tcW w:w="1134" w:type="dxa"/>
            <w:vAlign w:val="center"/>
          </w:tcPr>
          <w:p>
            <w:pPr>
              <w:pStyle w:val="11"/>
            </w:pPr>
            <w:r>
              <w:t>4389.00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2129801</w:t>
            </w:r>
          </w:p>
        </w:tc>
        <w:tc>
          <w:tcPr>
            <w:tcW w:w="1559" w:type="dxa"/>
            <w:vAlign w:val="center"/>
          </w:tcPr>
          <w:p>
            <w:pPr>
              <w:pStyle w:val="12"/>
            </w:pPr>
            <w:r>
              <w:t>城乡社区公共设施</w:t>
            </w:r>
          </w:p>
        </w:tc>
        <w:tc>
          <w:tcPr>
            <w:tcW w:w="1134" w:type="dxa"/>
            <w:vAlign w:val="center"/>
          </w:tcPr>
          <w:p>
            <w:pPr>
              <w:pStyle w:val="11"/>
            </w:pPr>
            <w:r>
              <w:t>4389.00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56.00</w:t>
            </w:r>
          </w:p>
        </w:tc>
        <w:tc>
          <w:tcPr>
            <w:tcW w:w="1134" w:type="dxa"/>
            <w:vAlign w:val="center"/>
          </w:tcPr>
          <w:p>
            <w:pPr>
              <w:pStyle w:val="11"/>
            </w:pPr>
            <w:r>
              <w:t>33.00</w:t>
            </w:r>
          </w:p>
        </w:tc>
        <w:tc>
          <w:tcPr>
            <w:tcW w:w="1134" w:type="dxa"/>
            <w:vAlign w:val="center"/>
          </w:tcPr>
          <w:p>
            <w:pPr>
              <w:pStyle w:val="11"/>
            </w:pPr>
            <w:r>
              <w:t>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56.00</w:t>
            </w:r>
          </w:p>
        </w:tc>
        <w:tc>
          <w:tcPr>
            <w:tcW w:w="1134" w:type="dxa"/>
            <w:vAlign w:val="center"/>
          </w:tcPr>
          <w:p>
            <w:pPr>
              <w:pStyle w:val="11"/>
            </w:pPr>
            <w:r>
              <w:t>33.00</w:t>
            </w:r>
          </w:p>
        </w:tc>
        <w:tc>
          <w:tcPr>
            <w:tcW w:w="1134" w:type="dxa"/>
            <w:vAlign w:val="center"/>
          </w:tcPr>
          <w:p>
            <w:pPr>
              <w:pStyle w:val="11"/>
            </w:pPr>
            <w:r>
              <w:t>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56.00</w:t>
            </w:r>
          </w:p>
        </w:tc>
        <w:tc>
          <w:tcPr>
            <w:tcW w:w="1134" w:type="dxa"/>
            <w:vAlign w:val="center"/>
          </w:tcPr>
          <w:p>
            <w:pPr>
              <w:pStyle w:val="11"/>
            </w:pPr>
            <w:r>
              <w:t>33.00</w:t>
            </w:r>
          </w:p>
        </w:tc>
        <w:tc>
          <w:tcPr>
            <w:tcW w:w="1134" w:type="dxa"/>
            <w:vAlign w:val="center"/>
          </w:tcPr>
          <w:p>
            <w:pPr>
              <w:pStyle w:val="11"/>
            </w:pPr>
            <w:r>
              <w:t>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96.01</w:t>
            </w:r>
          </w:p>
        </w:tc>
        <w:tc>
          <w:tcPr>
            <w:tcW w:w="1134" w:type="dxa"/>
            <w:vAlign w:val="center"/>
          </w:tcPr>
          <w:p>
            <w:pPr>
              <w:pStyle w:val="11"/>
            </w:pPr>
            <w:r>
              <w:t>96.01</w:t>
            </w:r>
          </w:p>
        </w:tc>
        <w:tc>
          <w:tcPr>
            <w:tcW w:w="1134" w:type="dxa"/>
            <w:vAlign w:val="center"/>
          </w:tcPr>
          <w:p>
            <w:pPr>
              <w:pStyle w:val="11"/>
            </w:pPr>
            <w:r>
              <w:t>96.01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96.01</w:t>
            </w:r>
          </w:p>
        </w:tc>
        <w:tc>
          <w:tcPr>
            <w:tcW w:w="1134" w:type="dxa"/>
            <w:vAlign w:val="center"/>
          </w:tcPr>
          <w:p>
            <w:pPr>
              <w:pStyle w:val="11"/>
            </w:pPr>
            <w:r>
              <w:t>96.01</w:t>
            </w:r>
          </w:p>
        </w:tc>
        <w:tc>
          <w:tcPr>
            <w:tcW w:w="1134" w:type="dxa"/>
            <w:vAlign w:val="center"/>
          </w:tcPr>
          <w:p>
            <w:pPr>
              <w:pStyle w:val="11"/>
            </w:pPr>
            <w:r>
              <w:t>96.01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96.01</w:t>
            </w:r>
          </w:p>
        </w:tc>
        <w:tc>
          <w:tcPr>
            <w:tcW w:w="1134" w:type="dxa"/>
            <w:vAlign w:val="center"/>
          </w:tcPr>
          <w:p>
            <w:pPr>
              <w:pStyle w:val="11"/>
            </w:pPr>
            <w:r>
              <w:t>96.01</w:t>
            </w:r>
          </w:p>
        </w:tc>
        <w:tc>
          <w:tcPr>
            <w:tcW w:w="1134" w:type="dxa"/>
            <w:vAlign w:val="center"/>
          </w:tcPr>
          <w:p>
            <w:pPr>
              <w:pStyle w:val="11"/>
            </w:pPr>
            <w:r>
              <w:t>96.01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3192.32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3192.32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3192.32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3192.32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3192.32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3192.32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38013.24</w:t>
            </w:r>
          </w:p>
        </w:tc>
        <w:tc>
          <w:tcPr>
            <w:tcW w:w="1361" w:type="dxa"/>
            <w:vAlign w:val="center"/>
          </w:tcPr>
          <w:p>
            <w:pPr>
              <w:pStyle w:val="15"/>
            </w:pPr>
            <w:r>
              <w:t>1513.12</w:t>
            </w:r>
          </w:p>
        </w:tc>
        <w:tc>
          <w:tcPr>
            <w:tcW w:w="1361" w:type="dxa"/>
            <w:vAlign w:val="center"/>
          </w:tcPr>
          <w:p>
            <w:pPr>
              <w:pStyle w:val="15"/>
            </w:pPr>
            <w:r>
              <w:t>36500.12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175.38</w:t>
            </w:r>
          </w:p>
        </w:tc>
        <w:tc>
          <w:tcPr>
            <w:tcW w:w="1361" w:type="dxa"/>
            <w:vAlign w:val="center"/>
          </w:tcPr>
          <w:p>
            <w:pPr>
              <w:pStyle w:val="11"/>
            </w:pPr>
            <w:r>
              <w:t>175.38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166.85</w:t>
            </w:r>
          </w:p>
        </w:tc>
        <w:tc>
          <w:tcPr>
            <w:tcW w:w="1361" w:type="dxa"/>
            <w:vAlign w:val="center"/>
          </w:tcPr>
          <w:p>
            <w:pPr>
              <w:pStyle w:val="11"/>
            </w:pPr>
            <w:r>
              <w:t>166.85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118.30</w:t>
            </w:r>
          </w:p>
        </w:tc>
        <w:tc>
          <w:tcPr>
            <w:tcW w:w="1361" w:type="dxa"/>
            <w:vAlign w:val="center"/>
          </w:tcPr>
          <w:p>
            <w:pPr>
              <w:pStyle w:val="11"/>
            </w:pPr>
            <w:r>
              <w:t>118.30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48.55</w:t>
            </w:r>
          </w:p>
        </w:tc>
        <w:tc>
          <w:tcPr>
            <w:tcW w:w="1361" w:type="dxa"/>
            <w:vAlign w:val="center"/>
          </w:tcPr>
          <w:p>
            <w:pPr>
              <w:pStyle w:val="11"/>
            </w:pPr>
            <w:r>
              <w:t>48.55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8.53</w:t>
            </w:r>
          </w:p>
        </w:tc>
        <w:tc>
          <w:tcPr>
            <w:tcW w:w="1361" w:type="dxa"/>
            <w:vAlign w:val="center"/>
          </w:tcPr>
          <w:p>
            <w:pPr>
              <w:pStyle w:val="11"/>
            </w:pPr>
            <w:r>
              <w:t>8.53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4.83</w:t>
            </w:r>
          </w:p>
        </w:tc>
        <w:tc>
          <w:tcPr>
            <w:tcW w:w="1361" w:type="dxa"/>
            <w:vAlign w:val="center"/>
          </w:tcPr>
          <w:p>
            <w:pPr>
              <w:pStyle w:val="11"/>
            </w:pPr>
            <w:r>
              <w:t>4.83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3.70</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62.28</w:t>
            </w:r>
          </w:p>
        </w:tc>
        <w:tc>
          <w:tcPr>
            <w:tcW w:w="1361" w:type="dxa"/>
            <w:vAlign w:val="center"/>
          </w:tcPr>
          <w:p>
            <w:pPr>
              <w:pStyle w:val="11"/>
            </w:pPr>
            <w:r>
              <w:t>62.28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62.28</w:t>
            </w:r>
          </w:p>
        </w:tc>
        <w:tc>
          <w:tcPr>
            <w:tcW w:w="1361" w:type="dxa"/>
            <w:vAlign w:val="center"/>
          </w:tcPr>
          <w:p>
            <w:pPr>
              <w:pStyle w:val="11"/>
            </w:pPr>
            <w:r>
              <w:t>62.28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62.28</w:t>
            </w:r>
          </w:p>
        </w:tc>
        <w:tc>
          <w:tcPr>
            <w:tcW w:w="1361" w:type="dxa"/>
            <w:vAlign w:val="center"/>
          </w:tcPr>
          <w:p>
            <w:pPr>
              <w:pStyle w:val="11"/>
            </w:pPr>
            <w:r>
              <w:t>62.28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6340.00</w:t>
            </w:r>
          </w:p>
        </w:tc>
        <w:tc>
          <w:tcPr>
            <w:tcW w:w="1361" w:type="dxa"/>
            <w:vAlign w:val="center"/>
          </w:tcPr>
          <w:p>
            <w:pPr>
              <w:pStyle w:val="11"/>
            </w:pPr>
          </w:p>
        </w:tc>
        <w:tc>
          <w:tcPr>
            <w:tcW w:w="1361" w:type="dxa"/>
            <w:vAlign w:val="center"/>
          </w:tcPr>
          <w:p>
            <w:pPr>
              <w:pStyle w:val="11"/>
            </w:pPr>
            <w:r>
              <w:t>6340.00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6340.00</w:t>
            </w:r>
          </w:p>
        </w:tc>
        <w:tc>
          <w:tcPr>
            <w:tcW w:w="1361" w:type="dxa"/>
            <w:vAlign w:val="center"/>
          </w:tcPr>
          <w:p>
            <w:pPr>
              <w:pStyle w:val="11"/>
            </w:pPr>
          </w:p>
        </w:tc>
        <w:tc>
          <w:tcPr>
            <w:tcW w:w="1361" w:type="dxa"/>
            <w:vAlign w:val="center"/>
          </w:tcPr>
          <w:p>
            <w:pPr>
              <w:pStyle w:val="11"/>
            </w:pPr>
            <w:r>
              <w:t>6340.00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2140.00</w:t>
            </w:r>
          </w:p>
        </w:tc>
        <w:tc>
          <w:tcPr>
            <w:tcW w:w="1361" w:type="dxa"/>
            <w:vAlign w:val="center"/>
          </w:tcPr>
          <w:p>
            <w:pPr>
              <w:pStyle w:val="11"/>
            </w:pPr>
          </w:p>
        </w:tc>
        <w:tc>
          <w:tcPr>
            <w:tcW w:w="1361" w:type="dxa"/>
            <w:vAlign w:val="center"/>
          </w:tcPr>
          <w:p>
            <w:pPr>
              <w:pStyle w:val="11"/>
            </w:pPr>
            <w:r>
              <w:t>2140.00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2110302</w:t>
            </w:r>
          </w:p>
        </w:tc>
        <w:tc>
          <w:tcPr>
            <w:tcW w:w="4535" w:type="dxa"/>
            <w:vAlign w:val="center"/>
          </w:tcPr>
          <w:p>
            <w:pPr>
              <w:pStyle w:val="12"/>
            </w:pPr>
            <w:r>
              <w:t>水体</w:t>
            </w:r>
          </w:p>
        </w:tc>
        <w:tc>
          <w:tcPr>
            <w:tcW w:w="1361" w:type="dxa"/>
            <w:vAlign w:val="center"/>
          </w:tcPr>
          <w:p>
            <w:pPr>
              <w:pStyle w:val="11"/>
            </w:pPr>
            <w:r>
              <w:t>4200.00</w:t>
            </w:r>
          </w:p>
        </w:tc>
        <w:tc>
          <w:tcPr>
            <w:tcW w:w="1361" w:type="dxa"/>
            <w:vAlign w:val="center"/>
          </w:tcPr>
          <w:p>
            <w:pPr>
              <w:pStyle w:val="11"/>
            </w:pPr>
          </w:p>
        </w:tc>
        <w:tc>
          <w:tcPr>
            <w:tcW w:w="1361" w:type="dxa"/>
            <w:vAlign w:val="center"/>
          </w:tcPr>
          <w:p>
            <w:pPr>
              <w:pStyle w:val="11"/>
            </w:pPr>
            <w:r>
              <w:t>4200.00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28091.25</w:t>
            </w:r>
          </w:p>
        </w:tc>
        <w:tc>
          <w:tcPr>
            <w:tcW w:w="1361" w:type="dxa"/>
            <w:vAlign w:val="center"/>
          </w:tcPr>
          <w:p>
            <w:pPr>
              <w:pStyle w:val="11"/>
            </w:pPr>
            <w:r>
              <w:t>1179.45</w:t>
            </w:r>
          </w:p>
        </w:tc>
        <w:tc>
          <w:tcPr>
            <w:tcW w:w="1361" w:type="dxa"/>
            <w:vAlign w:val="center"/>
          </w:tcPr>
          <w:p>
            <w:pPr>
              <w:pStyle w:val="11"/>
            </w:pPr>
            <w:r>
              <w:t>26911.80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1493.80</w:t>
            </w:r>
          </w:p>
        </w:tc>
        <w:tc>
          <w:tcPr>
            <w:tcW w:w="1361" w:type="dxa"/>
            <w:vAlign w:val="center"/>
          </w:tcPr>
          <w:p>
            <w:pPr>
              <w:pStyle w:val="11"/>
            </w:pPr>
            <w:r>
              <w:t>1179.45</w:t>
            </w:r>
          </w:p>
        </w:tc>
        <w:tc>
          <w:tcPr>
            <w:tcW w:w="1361" w:type="dxa"/>
            <w:vAlign w:val="center"/>
          </w:tcPr>
          <w:p>
            <w:pPr>
              <w:pStyle w:val="11"/>
            </w:pPr>
            <w:r>
              <w:t>314.35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1493.80</w:t>
            </w:r>
          </w:p>
        </w:tc>
        <w:tc>
          <w:tcPr>
            <w:tcW w:w="1361" w:type="dxa"/>
            <w:vAlign w:val="center"/>
          </w:tcPr>
          <w:p>
            <w:pPr>
              <w:pStyle w:val="11"/>
            </w:pPr>
            <w:r>
              <w:t>1179.45</w:t>
            </w:r>
          </w:p>
        </w:tc>
        <w:tc>
          <w:tcPr>
            <w:tcW w:w="1361" w:type="dxa"/>
            <w:vAlign w:val="center"/>
          </w:tcPr>
          <w:p>
            <w:pPr>
              <w:pStyle w:val="11"/>
            </w:pPr>
            <w:r>
              <w:t>314.35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9168.45</w:t>
            </w:r>
          </w:p>
        </w:tc>
        <w:tc>
          <w:tcPr>
            <w:tcW w:w="1361" w:type="dxa"/>
            <w:vAlign w:val="center"/>
          </w:tcPr>
          <w:p>
            <w:pPr>
              <w:pStyle w:val="11"/>
            </w:pPr>
          </w:p>
        </w:tc>
        <w:tc>
          <w:tcPr>
            <w:tcW w:w="1361" w:type="dxa"/>
            <w:vAlign w:val="center"/>
          </w:tcPr>
          <w:p>
            <w:pPr>
              <w:pStyle w:val="11"/>
            </w:pPr>
            <w:r>
              <w:t>9168.45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9168.45</w:t>
            </w:r>
          </w:p>
        </w:tc>
        <w:tc>
          <w:tcPr>
            <w:tcW w:w="1361" w:type="dxa"/>
            <w:vAlign w:val="center"/>
          </w:tcPr>
          <w:p>
            <w:pPr>
              <w:pStyle w:val="11"/>
            </w:pPr>
          </w:p>
        </w:tc>
        <w:tc>
          <w:tcPr>
            <w:tcW w:w="1361" w:type="dxa"/>
            <w:vAlign w:val="center"/>
          </w:tcPr>
          <w:p>
            <w:pPr>
              <w:pStyle w:val="11"/>
            </w:pPr>
            <w:r>
              <w:t>9168.45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3300.00</w:t>
            </w:r>
          </w:p>
        </w:tc>
        <w:tc>
          <w:tcPr>
            <w:tcW w:w="1361" w:type="dxa"/>
            <w:vAlign w:val="center"/>
          </w:tcPr>
          <w:p>
            <w:pPr>
              <w:pStyle w:val="11"/>
            </w:pPr>
          </w:p>
        </w:tc>
        <w:tc>
          <w:tcPr>
            <w:tcW w:w="1361" w:type="dxa"/>
            <w:vAlign w:val="center"/>
          </w:tcPr>
          <w:p>
            <w:pPr>
              <w:pStyle w:val="11"/>
            </w:pPr>
            <w:r>
              <w:t>3300.00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3300.00</w:t>
            </w:r>
          </w:p>
        </w:tc>
        <w:tc>
          <w:tcPr>
            <w:tcW w:w="1361" w:type="dxa"/>
            <w:vAlign w:val="center"/>
          </w:tcPr>
          <w:p>
            <w:pPr>
              <w:pStyle w:val="11"/>
            </w:pPr>
          </w:p>
        </w:tc>
        <w:tc>
          <w:tcPr>
            <w:tcW w:w="1361" w:type="dxa"/>
            <w:vAlign w:val="center"/>
          </w:tcPr>
          <w:p>
            <w:pPr>
              <w:pStyle w:val="11"/>
            </w:pPr>
            <w:r>
              <w:t>3300.00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8000.00</w:t>
            </w:r>
          </w:p>
        </w:tc>
        <w:tc>
          <w:tcPr>
            <w:tcW w:w="1361" w:type="dxa"/>
            <w:vAlign w:val="center"/>
          </w:tcPr>
          <w:p>
            <w:pPr>
              <w:pStyle w:val="11"/>
            </w:pPr>
          </w:p>
        </w:tc>
        <w:tc>
          <w:tcPr>
            <w:tcW w:w="1361" w:type="dxa"/>
            <w:vAlign w:val="center"/>
          </w:tcPr>
          <w:p>
            <w:pPr>
              <w:pStyle w:val="11"/>
            </w:pPr>
            <w:r>
              <w:t>8000.00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8000.00</w:t>
            </w:r>
          </w:p>
        </w:tc>
        <w:tc>
          <w:tcPr>
            <w:tcW w:w="1361" w:type="dxa"/>
            <w:vAlign w:val="center"/>
          </w:tcPr>
          <w:p>
            <w:pPr>
              <w:pStyle w:val="11"/>
            </w:pPr>
          </w:p>
        </w:tc>
        <w:tc>
          <w:tcPr>
            <w:tcW w:w="1361" w:type="dxa"/>
            <w:vAlign w:val="center"/>
          </w:tcPr>
          <w:p>
            <w:pPr>
              <w:pStyle w:val="11"/>
            </w:pPr>
            <w:r>
              <w:t>8000.00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21213</w:t>
            </w:r>
          </w:p>
        </w:tc>
        <w:tc>
          <w:tcPr>
            <w:tcW w:w="4535" w:type="dxa"/>
            <w:vAlign w:val="center"/>
          </w:tcPr>
          <w:p>
            <w:pPr>
              <w:pStyle w:val="12"/>
            </w:pPr>
            <w:r>
              <w:t>城市基础设施配套费安排的支出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2121399</w:t>
            </w:r>
          </w:p>
        </w:tc>
        <w:tc>
          <w:tcPr>
            <w:tcW w:w="4535" w:type="dxa"/>
            <w:vAlign w:val="center"/>
          </w:tcPr>
          <w:p>
            <w:pPr>
              <w:pStyle w:val="12"/>
            </w:pPr>
            <w:r>
              <w:t>其他城市基础设施配套费安排的支出</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21214</w:t>
            </w:r>
          </w:p>
        </w:tc>
        <w:tc>
          <w:tcPr>
            <w:tcW w:w="4535" w:type="dxa"/>
            <w:vAlign w:val="center"/>
          </w:tcPr>
          <w:p>
            <w:pPr>
              <w:pStyle w:val="12"/>
            </w:pPr>
            <w:r>
              <w:t>污水处理费安排的支出</w:t>
            </w:r>
          </w:p>
        </w:tc>
        <w:tc>
          <w:tcPr>
            <w:tcW w:w="1361" w:type="dxa"/>
            <w:vAlign w:val="center"/>
          </w:tcPr>
          <w:p>
            <w:pPr>
              <w:pStyle w:val="11"/>
            </w:pPr>
            <w:r>
              <w:t>740.00</w:t>
            </w:r>
          </w:p>
        </w:tc>
        <w:tc>
          <w:tcPr>
            <w:tcW w:w="1361" w:type="dxa"/>
            <w:vAlign w:val="center"/>
          </w:tcPr>
          <w:p>
            <w:pPr>
              <w:pStyle w:val="11"/>
            </w:pPr>
          </w:p>
        </w:tc>
        <w:tc>
          <w:tcPr>
            <w:tcW w:w="1361" w:type="dxa"/>
            <w:vAlign w:val="center"/>
          </w:tcPr>
          <w:p>
            <w:pPr>
              <w:pStyle w:val="11"/>
            </w:pPr>
            <w:r>
              <w:t>740.00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2121499</w:t>
            </w:r>
          </w:p>
        </w:tc>
        <w:tc>
          <w:tcPr>
            <w:tcW w:w="4535" w:type="dxa"/>
            <w:vAlign w:val="center"/>
          </w:tcPr>
          <w:p>
            <w:pPr>
              <w:pStyle w:val="12"/>
            </w:pPr>
            <w:r>
              <w:t>其他污水处理费安排的支出</w:t>
            </w:r>
          </w:p>
        </w:tc>
        <w:tc>
          <w:tcPr>
            <w:tcW w:w="1361" w:type="dxa"/>
            <w:vAlign w:val="center"/>
          </w:tcPr>
          <w:p>
            <w:pPr>
              <w:pStyle w:val="11"/>
            </w:pPr>
            <w:r>
              <w:t>740.00</w:t>
            </w:r>
          </w:p>
        </w:tc>
        <w:tc>
          <w:tcPr>
            <w:tcW w:w="1361" w:type="dxa"/>
            <w:vAlign w:val="center"/>
          </w:tcPr>
          <w:p>
            <w:pPr>
              <w:pStyle w:val="11"/>
            </w:pPr>
          </w:p>
        </w:tc>
        <w:tc>
          <w:tcPr>
            <w:tcW w:w="1361" w:type="dxa"/>
            <w:vAlign w:val="center"/>
          </w:tcPr>
          <w:p>
            <w:pPr>
              <w:pStyle w:val="11"/>
            </w:pPr>
            <w:r>
              <w:t>740.00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21298</w:t>
            </w:r>
          </w:p>
        </w:tc>
        <w:tc>
          <w:tcPr>
            <w:tcW w:w="4535" w:type="dxa"/>
            <w:vAlign w:val="center"/>
          </w:tcPr>
          <w:p>
            <w:pPr>
              <w:pStyle w:val="12"/>
            </w:pPr>
            <w:r>
              <w:t>超长期特别国债安排的支出</w:t>
            </w:r>
          </w:p>
        </w:tc>
        <w:tc>
          <w:tcPr>
            <w:tcW w:w="1361" w:type="dxa"/>
            <w:vAlign w:val="center"/>
          </w:tcPr>
          <w:p>
            <w:pPr>
              <w:pStyle w:val="11"/>
            </w:pPr>
            <w:r>
              <w:t>4389.00</w:t>
            </w:r>
          </w:p>
        </w:tc>
        <w:tc>
          <w:tcPr>
            <w:tcW w:w="1361" w:type="dxa"/>
            <w:vAlign w:val="center"/>
          </w:tcPr>
          <w:p>
            <w:pPr>
              <w:pStyle w:val="11"/>
            </w:pPr>
          </w:p>
        </w:tc>
        <w:tc>
          <w:tcPr>
            <w:tcW w:w="1361" w:type="dxa"/>
            <w:vAlign w:val="center"/>
          </w:tcPr>
          <w:p>
            <w:pPr>
              <w:pStyle w:val="11"/>
            </w:pPr>
            <w:r>
              <w:t>4389.00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2129801</w:t>
            </w:r>
          </w:p>
        </w:tc>
        <w:tc>
          <w:tcPr>
            <w:tcW w:w="4535" w:type="dxa"/>
            <w:vAlign w:val="center"/>
          </w:tcPr>
          <w:p>
            <w:pPr>
              <w:pStyle w:val="12"/>
            </w:pPr>
            <w:r>
              <w:t>城乡社区公共设施</w:t>
            </w:r>
          </w:p>
        </w:tc>
        <w:tc>
          <w:tcPr>
            <w:tcW w:w="1361" w:type="dxa"/>
            <w:vAlign w:val="center"/>
          </w:tcPr>
          <w:p>
            <w:pPr>
              <w:pStyle w:val="11"/>
            </w:pPr>
            <w:r>
              <w:t>4389.00</w:t>
            </w:r>
          </w:p>
        </w:tc>
        <w:tc>
          <w:tcPr>
            <w:tcW w:w="1361" w:type="dxa"/>
            <w:vAlign w:val="center"/>
          </w:tcPr>
          <w:p>
            <w:pPr>
              <w:pStyle w:val="11"/>
            </w:pPr>
          </w:p>
        </w:tc>
        <w:tc>
          <w:tcPr>
            <w:tcW w:w="1361" w:type="dxa"/>
            <w:vAlign w:val="center"/>
          </w:tcPr>
          <w:p>
            <w:pPr>
              <w:pStyle w:val="11"/>
            </w:pPr>
            <w:r>
              <w:t>4389.00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r>
              <w:t>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96.01</w:t>
            </w:r>
          </w:p>
        </w:tc>
        <w:tc>
          <w:tcPr>
            <w:tcW w:w="1361" w:type="dxa"/>
            <w:vAlign w:val="center"/>
          </w:tcPr>
          <w:p>
            <w:pPr>
              <w:pStyle w:val="11"/>
            </w:pPr>
            <w:r>
              <w:t>96.01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96.01</w:t>
            </w:r>
          </w:p>
        </w:tc>
        <w:tc>
          <w:tcPr>
            <w:tcW w:w="1361" w:type="dxa"/>
            <w:vAlign w:val="center"/>
          </w:tcPr>
          <w:p>
            <w:pPr>
              <w:pStyle w:val="11"/>
            </w:pPr>
            <w:r>
              <w:t>96.01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96.01</w:t>
            </w:r>
          </w:p>
        </w:tc>
        <w:tc>
          <w:tcPr>
            <w:tcW w:w="1361" w:type="dxa"/>
            <w:vAlign w:val="center"/>
          </w:tcPr>
          <w:p>
            <w:pPr>
              <w:pStyle w:val="11"/>
            </w:pPr>
            <w:r>
              <w:t>96.01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3192.32</w:t>
            </w:r>
          </w:p>
        </w:tc>
        <w:tc>
          <w:tcPr>
            <w:tcW w:w="1361" w:type="dxa"/>
            <w:vAlign w:val="center"/>
          </w:tcPr>
          <w:p>
            <w:pPr>
              <w:pStyle w:val="11"/>
            </w:pPr>
          </w:p>
        </w:tc>
        <w:tc>
          <w:tcPr>
            <w:tcW w:w="1361" w:type="dxa"/>
            <w:vAlign w:val="center"/>
          </w:tcPr>
          <w:p>
            <w:pPr>
              <w:pStyle w:val="11"/>
            </w:pPr>
            <w:r>
              <w:t>3192.32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3192.32</w:t>
            </w:r>
          </w:p>
        </w:tc>
        <w:tc>
          <w:tcPr>
            <w:tcW w:w="1361" w:type="dxa"/>
            <w:vAlign w:val="center"/>
          </w:tcPr>
          <w:p>
            <w:pPr>
              <w:pStyle w:val="11"/>
            </w:pPr>
          </w:p>
        </w:tc>
        <w:tc>
          <w:tcPr>
            <w:tcW w:w="1361" w:type="dxa"/>
            <w:vAlign w:val="center"/>
          </w:tcPr>
          <w:p>
            <w:pPr>
              <w:pStyle w:val="11"/>
            </w:pPr>
            <w:r>
              <w:t>3192.32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3192.32</w:t>
            </w:r>
          </w:p>
        </w:tc>
        <w:tc>
          <w:tcPr>
            <w:tcW w:w="1361" w:type="dxa"/>
            <w:vAlign w:val="center"/>
          </w:tcPr>
          <w:p>
            <w:pPr>
              <w:pStyle w:val="11"/>
            </w:pPr>
          </w:p>
        </w:tc>
        <w:tc>
          <w:tcPr>
            <w:tcW w:w="1361" w:type="dxa"/>
            <w:vAlign w:val="center"/>
          </w:tcPr>
          <w:p>
            <w:pPr>
              <w:pStyle w:val="11"/>
            </w:pPr>
            <w:r>
              <w:t>3192.32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16880.73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9740.00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175.38</w:t>
            </w:r>
          </w:p>
        </w:tc>
        <w:tc>
          <w:tcPr>
            <w:tcW w:w="1474" w:type="dxa"/>
            <w:vAlign w:val="center"/>
          </w:tcPr>
          <w:p>
            <w:pPr>
              <w:pStyle w:val="11"/>
            </w:pPr>
            <w:r>
              <w:t>175.38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62.28</w:t>
            </w:r>
          </w:p>
        </w:tc>
        <w:tc>
          <w:tcPr>
            <w:tcW w:w="1474" w:type="dxa"/>
            <w:vAlign w:val="center"/>
          </w:tcPr>
          <w:p>
            <w:pPr>
              <w:pStyle w:val="11"/>
            </w:pPr>
            <w:r>
              <w:t>62.28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6340.00</w:t>
            </w:r>
          </w:p>
        </w:tc>
        <w:tc>
          <w:tcPr>
            <w:tcW w:w="1474" w:type="dxa"/>
            <w:vAlign w:val="center"/>
          </w:tcPr>
          <w:p>
            <w:pPr>
              <w:pStyle w:val="11"/>
            </w:pPr>
            <w:r>
              <w:t>6340.00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28091.25</w:t>
            </w:r>
          </w:p>
        </w:tc>
        <w:tc>
          <w:tcPr>
            <w:tcW w:w="1474" w:type="dxa"/>
            <w:vAlign w:val="center"/>
          </w:tcPr>
          <w:p>
            <w:pPr>
              <w:pStyle w:val="11"/>
            </w:pPr>
            <w:r>
              <w:t>13962.25</w:t>
            </w:r>
          </w:p>
        </w:tc>
        <w:tc>
          <w:tcPr>
            <w:tcW w:w="1474" w:type="dxa"/>
            <w:vAlign w:val="center"/>
          </w:tcPr>
          <w:p>
            <w:pPr>
              <w:pStyle w:val="11"/>
            </w:pPr>
            <w:r>
              <w:t>14129.00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56.00</w:t>
            </w:r>
          </w:p>
        </w:tc>
        <w:tc>
          <w:tcPr>
            <w:tcW w:w="1474" w:type="dxa"/>
            <w:vAlign w:val="center"/>
          </w:tcPr>
          <w:p>
            <w:pPr>
              <w:pStyle w:val="11"/>
            </w:pPr>
            <w:r>
              <w:t>56.00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96.01</w:t>
            </w:r>
          </w:p>
        </w:tc>
        <w:tc>
          <w:tcPr>
            <w:tcW w:w="1474" w:type="dxa"/>
            <w:vAlign w:val="center"/>
          </w:tcPr>
          <w:p>
            <w:pPr>
              <w:pStyle w:val="11"/>
            </w:pPr>
            <w:r>
              <w:t>96.01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3192.32</w:t>
            </w:r>
          </w:p>
        </w:tc>
        <w:tc>
          <w:tcPr>
            <w:tcW w:w="1474" w:type="dxa"/>
            <w:vAlign w:val="center"/>
          </w:tcPr>
          <w:p>
            <w:pPr>
              <w:pStyle w:val="11"/>
            </w:pPr>
          </w:p>
        </w:tc>
        <w:tc>
          <w:tcPr>
            <w:tcW w:w="1474" w:type="dxa"/>
            <w:vAlign w:val="center"/>
          </w:tcPr>
          <w:p>
            <w:pPr>
              <w:pStyle w:val="11"/>
            </w:pPr>
            <w:r>
              <w:t>3192.32</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26620.73</w:t>
            </w:r>
          </w:p>
        </w:tc>
        <w:tc>
          <w:tcPr>
            <w:tcW w:w="3402" w:type="dxa"/>
            <w:vAlign w:val="center"/>
          </w:tcPr>
          <w:p>
            <w:pPr>
              <w:pStyle w:val="14"/>
            </w:pPr>
            <w:r>
              <w:t>本年支出合计</w:t>
            </w:r>
          </w:p>
        </w:tc>
        <w:tc>
          <w:tcPr>
            <w:tcW w:w="1474" w:type="dxa"/>
            <w:vAlign w:val="center"/>
          </w:tcPr>
          <w:p>
            <w:pPr>
              <w:pStyle w:val="15"/>
            </w:pPr>
            <w:r>
              <w:t>38013.24</w:t>
            </w:r>
          </w:p>
        </w:tc>
        <w:tc>
          <w:tcPr>
            <w:tcW w:w="1474" w:type="dxa"/>
            <w:vAlign w:val="center"/>
          </w:tcPr>
          <w:p>
            <w:pPr>
              <w:pStyle w:val="15"/>
            </w:pPr>
            <w:r>
              <w:t>20691.92</w:t>
            </w:r>
          </w:p>
        </w:tc>
        <w:tc>
          <w:tcPr>
            <w:tcW w:w="1474" w:type="dxa"/>
            <w:vAlign w:val="center"/>
          </w:tcPr>
          <w:p>
            <w:pPr>
              <w:pStyle w:val="15"/>
            </w:pPr>
            <w:r>
              <w:t>17321.32</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11392.51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3811.19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7581.32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38013.24</w:t>
            </w:r>
          </w:p>
        </w:tc>
        <w:tc>
          <w:tcPr>
            <w:tcW w:w="3402" w:type="dxa"/>
            <w:vAlign w:val="center"/>
          </w:tcPr>
          <w:p>
            <w:pPr>
              <w:pStyle w:val="14"/>
            </w:pPr>
            <w:r>
              <w:t>支出总计</w:t>
            </w:r>
          </w:p>
        </w:tc>
        <w:tc>
          <w:tcPr>
            <w:tcW w:w="1474" w:type="dxa"/>
            <w:vAlign w:val="center"/>
          </w:tcPr>
          <w:p>
            <w:pPr>
              <w:pStyle w:val="15"/>
            </w:pPr>
            <w:r>
              <w:t>38013.24</w:t>
            </w:r>
          </w:p>
        </w:tc>
        <w:tc>
          <w:tcPr>
            <w:tcW w:w="1474" w:type="dxa"/>
            <w:vAlign w:val="center"/>
          </w:tcPr>
          <w:p>
            <w:pPr>
              <w:pStyle w:val="15"/>
            </w:pPr>
            <w:r>
              <w:t>20691.92</w:t>
            </w:r>
          </w:p>
        </w:tc>
        <w:tc>
          <w:tcPr>
            <w:tcW w:w="1474" w:type="dxa"/>
            <w:vAlign w:val="center"/>
          </w:tcPr>
          <w:p>
            <w:pPr>
              <w:pStyle w:val="15"/>
            </w:pPr>
            <w:r>
              <w:t>17321.32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20691.92</w:t>
            </w:r>
          </w:p>
        </w:tc>
        <w:tc>
          <w:tcPr>
            <w:tcW w:w="2551" w:type="dxa"/>
            <w:vAlign w:val="center"/>
          </w:tcPr>
          <w:p>
            <w:pPr>
              <w:pStyle w:val="15"/>
            </w:pPr>
            <w:r>
              <w:t>1513.12</w:t>
            </w:r>
          </w:p>
        </w:tc>
        <w:tc>
          <w:tcPr>
            <w:tcW w:w="2551" w:type="dxa"/>
            <w:vAlign w:val="center"/>
          </w:tcPr>
          <w:p>
            <w:pPr>
              <w:pStyle w:val="15"/>
            </w:pPr>
            <w:r>
              <w:t>19178.80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175.38</w:t>
            </w:r>
          </w:p>
        </w:tc>
        <w:tc>
          <w:tcPr>
            <w:tcW w:w="2551" w:type="dxa"/>
            <w:vAlign w:val="center"/>
          </w:tcPr>
          <w:p>
            <w:pPr>
              <w:pStyle w:val="11"/>
            </w:pPr>
            <w:r>
              <w:t>175.38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166.85</w:t>
            </w:r>
          </w:p>
        </w:tc>
        <w:tc>
          <w:tcPr>
            <w:tcW w:w="2551" w:type="dxa"/>
            <w:vAlign w:val="center"/>
          </w:tcPr>
          <w:p>
            <w:pPr>
              <w:pStyle w:val="11"/>
            </w:pPr>
            <w:r>
              <w:t>166.85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118.30</w:t>
            </w:r>
          </w:p>
        </w:tc>
        <w:tc>
          <w:tcPr>
            <w:tcW w:w="2551" w:type="dxa"/>
            <w:vAlign w:val="center"/>
          </w:tcPr>
          <w:p>
            <w:pPr>
              <w:pStyle w:val="11"/>
            </w:pPr>
            <w:r>
              <w:t>118.30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48.55</w:t>
            </w:r>
          </w:p>
        </w:tc>
        <w:tc>
          <w:tcPr>
            <w:tcW w:w="2551" w:type="dxa"/>
            <w:vAlign w:val="center"/>
          </w:tcPr>
          <w:p>
            <w:pPr>
              <w:pStyle w:val="11"/>
            </w:pPr>
            <w:r>
              <w:t>48.55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8.53</w:t>
            </w:r>
          </w:p>
        </w:tc>
        <w:tc>
          <w:tcPr>
            <w:tcW w:w="2551" w:type="dxa"/>
            <w:vAlign w:val="center"/>
          </w:tcPr>
          <w:p>
            <w:pPr>
              <w:pStyle w:val="11"/>
            </w:pPr>
            <w:r>
              <w:t>8.53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4.83</w:t>
            </w:r>
          </w:p>
        </w:tc>
        <w:tc>
          <w:tcPr>
            <w:tcW w:w="2551" w:type="dxa"/>
            <w:vAlign w:val="center"/>
          </w:tcPr>
          <w:p>
            <w:pPr>
              <w:pStyle w:val="11"/>
            </w:pPr>
            <w:r>
              <w:t>4.83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62.28</w:t>
            </w:r>
          </w:p>
        </w:tc>
        <w:tc>
          <w:tcPr>
            <w:tcW w:w="2551" w:type="dxa"/>
            <w:vAlign w:val="center"/>
          </w:tcPr>
          <w:p>
            <w:pPr>
              <w:pStyle w:val="11"/>
            </w:pPr>
            <w:r>
              <w:t>62.28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62.28</w:t>
            </w:r>
          </w:p>
        </w:tc>
        <w:tc>
          <w:tcPr>
            <w:tcW w:w="2551" w:type="dxa"/>
            <w:vAlign w:val="center"/>
          </w:tcPr>
          <w:p>
            <w:pPr>
              <w:pStyle w:val="11"/>
            </w:pPr>
            <w:r>
              <w:t>62.28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62.28</w:t>
            </w:r>
          </w:p>
        </w:tc>
        <w:tc>
          <w:tcPr>
            <w:tcW w:w="2551" w:type="dxa"/>
            <w:vAlign w:val="center"/>
          </w:tcPr>
          <w:p>
            <w:pPr>
              <w:pStyle w:val="11"/>
            </w:pPr>
            <w:r>
              <w:t>62.28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6340.00</w:t>
            </w:r>
          </w:p>
        </w:tc>
        <w:tc>
          <w:tcPr>
            <w:tcW w:w="2551" w:type="dxa"/>
            <w:vAlign w:val="center"/>
          </w:tcPr>
          <w:p>
            <w:pPr>
              <w:pStyle w:val="11"/>
            </w:pPr>
          </w:p>
        </w:tc>
        <w:tc>
          <w:tcPr>
            <w:tcW w:w="2551" w:type="dxa"/>
            <w:vAlign w:val="center"/>
          </w:tcPr>
          <w:p>
            <w:pPr>
              <w:pStyle w:val="11"/>
            </w:pPr>
            <w:r>
              <w:t>6340.00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6340.00</w:t>
            </w:r>
          </w:p>
        </w:tc>
        <w:tc>
          <w:tcPr>
            <w:tcW w:w="2551" w:type="dxa"/>
            <w:vAlign w:val="center"/>
          </w:tcPr>
          <w:p>
            <w:pPr>
              <w:pStyle w:val="11"/>
            </w:pPr>
          </w:p>
        </w:tc>
        <w:tc>
          <w:tcPr>
            <w:tcW w:w="2551" w:type="dxa"/>
            <w:vAlign w:val="center"/>
          </w:tcPr>
          <w:p>
            <w:pPr>
              <w:pStyle w:val="11"/>
            </w:pPr>
            <w:r>
              <w:t>6340.00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2140.00</w:t>
            </w:r>
          </w:p>
        </w:tc>
        <w:tc>
          <w:tcPr>
            <w:tcW w:w="2551" w:type="dxa"/>
            <w:vAlign w:val="center"/>
          </w:tcPr>
          <w:p>
            <w:pPr>
              <w:pStyle w:val="11"/>
            </w:pPr>
          </w:p>
        </w:tc>
        <w:tc>
          <w:tcPr>
            <w:tcW w:w="2551" w:type="dxa"/>
            <w:vAlign w:val="center"/>
          </w:tcPr>
          <w:p>
            <w:pPr>
              <w:pStyle w:val="11"/>
            </w:pPr>
            <w:r>
              <w:t>2140.00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2110302</w:t>
            </w:r>
          </w:p>
        </w:tc>
        <w:tc>
          <w:tcPr>
            <w:tcW w:w="4535" w:type="dxa"/>
            <w:vAlign w:val="center"/>
          </w:tcPr>
          <w:p>
            <w:pPr>
              <w:pStyle w:val="12"/>
            </w:pPr>
            <w:r>
              <w:t>水体</w:t>
            </w:r>
          </w:p>
        </w:tc>
        <w:tc>
          <w:tcPr>
            <w:tcW w:w="2551" w:type="dxa"/>
            <w:vAlign w:val="center"/>
          </w:tcPr>
          <w:p>
            <w:pPr>
              <w:pStyle w:val="11"/>
            </w:pPr>
            <w:r>
              <w:t>4200.00</w:t>
            </w:r>
          </w:p>
        </w:tc>
        <w:tc>
          <w:tcPr>
            <w:tcW w:w="2551" w:type="dxa"/>
            <w:vAlign w:val="center"/>
          </w:tcPr>
          <w:p>
            <w:pPr>
              <w:pStyle w:val="11"/>
            </w:pPr>
          </w:p>
        </w:tc>
        <w:tc>
          <w:tcPr>
            <w:tcW w:w="2551" w:type="dxa"/>
            <w:vAlign w:val="center"/>
          </w:tcPr>
          <w:p>
            <w:pPr>
              <w:pStyle w:val="11"/>
            </w:pPr>
            <w:r>
              <w:t>4200.00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13962.25</w:t>
            </w:r>
          </w:p>
        </w:tc>
        <w:tc>
          <w:tcPr>
            <w:tcW w:w="2551" w:type="dxa"/>
            <w:vAlign w:val="center"/>
          </w:tcPr>
          <w:p>
            <w:pPr>
              <w:pStyle w:val="11"/>
            </w:pPr>
            <w:r>
              <w:t>1179.45</w:t>
            </w:r>
          </w:p>
        </w:tc>
        <w:tc>
          <w:tcPr>
            <w:tcW w:w="2551" w:type="dxa"/>
            <w:vAlign w:val="center"/>
          </w:tcPr>
          <w:p>
            <w:pPr>
              <w:pStyle w:val="11"/>
            </w:pPr>
            <w:r>
              <w:t>12782.80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1493.80</w:t>
            </w:r>
          </w:p>
        </w:tc>
        <w:tc>
          <w:tcPr>
            <w:tcW w:w="2551" w:type="dxa"/>
            <w:vAlign w:val="center"/>
          </w:tcPr>
          <w:p>
            <w:pPr>
              <w:pStyle w:val="11"/>
            </w:pPr>
            <w:r>
              <w:t>1179.45</w:t>
            </w:r>
          </w:p>
        </w:tc>
        <w:tc>
          <w:tcPr>
            <w:tcW w:w="2551" w:type="dxa"/>
            <w:vAlign w:val="center"/>
          </w:tcPr>
          <w:p>
            <w:pPr>
              <w:pStyle w:val="11"/>
            </w:pPr>
            <w:r>
              <w:t>314.35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1493.80</w:t>
            </w:r>
          </w:p>
        </w:tc>
        <w:tc>
          <w:tcPr>
            <w:tcW w:w="2551" w:type="dxa"/>
            <w:vAlign w:val="center"/>
          </w:tcPr>
          <w:p>
            <w:pPr>
              <w:pStyle w:val="11"/>
            </w:pPr>
            <w:r>
              <w:t>1179.45</w:t>
            </w:r>
          </w:p>
        </w:tc>
        <w:tc>
          <w:tcPr>
            <w:tcW w:w="2551" w:type="dxa"/>
            <w:vAlign w:val="center"/>
          </w:tcPr>
          <w:p>
            <w:pPr>
              <w:pStyle w:val="11"/>
            </w:pPr>
            <w:r>
              <w:t>314.35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9168.45</w:t>
            </w:r>
          </w:p>
        </w:tc>
        <w:tc>
          <w:tcPr>
            <w:tcW w:w="2551" w:type="dxa"/>
            <w:vAlign w:val="center"/>
          </w:tcPr>
          <w:p>
            <w:pPr>
              <w:pStyle w:val="11"/>
            </w:pPr>
          </w:p>
        </w:tc>
        <w:tc>
          <w:tcPr>
            <w:tcW w:w="2551" w:type="dxa"/>
            <w:vAlign w:val="center"/>
          </w:tcPr>
          <w:p>
            <w:pPr>
              <w:pStyle w:val="11"/>
            </w:pPr>
            <w:r>
              <w:t>9168.45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9168.45</w:t>
            </w:r>
          </w:p>
        </w:tc>
        <w:tc>
          <w:tcPr>
            <w:tcW w:w="2551" w:type="dxa"/>
            <w:vAlign w:val="center"/>
          </w:tcPr>
          <w:p>
            <w:pPr>
              <w:pStyle w:val="11"/>
            </w:pPr>
          </w:p>
        </w:tc>
        <w:tc>
          <w:tcPr>
            <w:tcW w:w="2551" w:type="dxa"/>
            <w:vAlign w:val="center"/>
          </w:tcPr>
          <w:p>
            <w:pPr>
              <w:pStyle w:val="11"/>
            </w:pPr>
            <w:r>
              <w:t>9168.45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3300.00</w:t>
            </w:r>
          </w:p>
        </w:tc>
        <w:tc>
          <w:tcPr>
            <w:tcW w:w="2551" w:type="dxa"/>
            <w:vAlign w:val="center"/>
          </w:tcPr>
          <w:p>
            <w:pPr>
              <w:pStyle w:val="11"/>
            </w:pPr>
          </w:p>
        </w:tc>
        <w:tc>
          <w:tcPr>
            <w:tcW w:w="2551" w:type="dxa"/>
            <w:vAlign w:val="center"/>
          </w:tcPr>
          <w:p>
            <w:pPr>
              <w:pStyle w:val="11"/>
            </w:pPr>
            <w:r>
              <w:t>3300.00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3300.00</w:t>
            </w:r>
          </w:p>
        </w:tc>
        <w:tc>
          <w:tcPr>
            <w:tcW w:w="2551" w:type="dxa"/>
            <w:vAlign w:val="center"/>
          </w:tcPr>
          <w:p>
            <w:pPr>
              <w:pStyle w:val="11"/>
            </w:pPr>
          </w:p>
        </w:tc>
        <w:tc>
          <w:tcPr>
            <w:tcW w:w="2551" w:type="dxa"/>
            <w:vAlign w:val="center"/>
          </w:tcPr>
          <w:p>
            <w:pPr>
              <w:pStyle w:val="11"/>
            </w:pPr>
            <w:r>
              <w:t>3300.00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56.00</w:t>
            </w:r>
          </w:p>
        </w:tc>
        <w:tc>
          <w:tcPr>
            <w:tcW w:w="2551" w:type="dxa"/>
            <w:vAlign w:val="center"/>
          </w:tcPr>
          <w:p>
            <w:pPr>
              <w:pStyle w:val="11"/>
            </w:pPr>
          </w:p>
        </w:tc>
        <w:tc>
          <w:tcPr>
            <w:tcW w:w="2551" w:type="dxa"/>
            <w:vAlign w:val="center"/>
          </w:tcPr>
          <w:p>
            <w:pPr>
              <w:pStyle w:val="11"/>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56.00</w:t>
            </w:r>
          </w:p>
        </w:tc>
        <w:tc>
          <w:tcPr>
            <w:tcW w:w="2551" w:type="dxa"/>
            <w:vAlign w:val="center"/>
          </w:tcPr>
          <w:p>
            <w:pPr>
              <w:pStyle w:val="11"/>
            </w:pPr>
          </w:p>
        </w:tc>
        <w:tc>
          <w:tcPr>
            <w:tcW w:w="2551" w:type="dxa"/>
            <w:vAlign w:val="center"/>
          </w:tcPr>
          <w:p>
            <w:pPr>
              <w:pStyle w:val="11"/>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56.00</w:t>
            </w:r>
          </w:p>
        </w:tc>
        <w:tc>
          <w:tcPr>
            <w:tcW w:w="2551" w:type="dxa"/>
            <w:vAlign w:val="center"/>
          </w:tcPr>
          <w:p>
            <w:pPr>
              <w:pStyle w:val="11"/>
            </w:pPr>
          </w:p>
        </w:tc>
        <w:tc>
          <w:tcPr>
            <w:tcW w:w="2551" w:type="dxa"/>
            <w:vAlign w:val="center"/>
          </w:tcPr>
          <w:p>
            <w:pPr>
              <w:pStyle w:val="11"/>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96.01</w:t>
            </w:r>
          </w:p>
        </w:tc>
        <w:tc>
          <w:tcPr>
            <w:tcW w:w="2551" w:type="dxa"/>
            <w:vAlign w:val="center"/>
          </w:tcPr>
          <w:p>
            <w:pPr>
              <w:pStyle w:val="11"/>
            </w:pPr>
            <w:r>
              <w:t>96.01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96.01</w:t>
            </w:r>
          </w:p>
        </w:tc>
        <w:tc>
          <w:tcPr>
            <w:tcW w:w="2551" w:type="dxa"/>
            <w:vAlign w:val="center"/>
          </w:tcPr>
          <w:p>
            <w:pPr>
              <w:pStyle w:val="11"/>
            </w:pPr>
            <w:r>
              <w:t>96.01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96.01</w:t>
            </w:r>
          </w:p>
        </w:tc>
        <w:tc>
          <w:tcPr>
            <w:tcW w:w="2551" w:type="dxa"/>
            <w:vAlign w:val="center"/>
          </w:tcPr>
          <w:p>
            <w:pPr>
              <w:pStyle w:val="11"/>
            </w:pPr>
            <w:r>
              <w:t>96.01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1513.12</w:t>
            </w:r>
          </w:p>
        </w:tc>
        <w:tc>
          <w:tcPr>
            <w:tcW w:w="2551" w:type="dxa"/>
            <w:vAlign w:val="center"/>
          </w:tcPr>
          <w:p>
            <w:pPr>
              <w:pStyle w:val="15"/>
            </w:pPr>
            <w:r>
              <w:t>1466.92</w:t>
            </w:r>
          </w:p>
        </w:tc>
        <w:tc>
          <w:tcPr>
            <w:tcW w:w="2551" w:type="dxa"/>
            <w:vAlign w:val="center"/>
          </w:tcPr>
          <w:p>
            <w:pPr>
              <w:pStyle w:val="15"/>
            </w:pPr>
            <w:r>
              <w:t>46.20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1427.47</w:t>
            </w:r>
          </w:p>
        </w:tc>
        <w:tc>
          <w:tcPr>
            <w:tcW w:w="2551" w:type="dxa"/>
            <w:vAlign w:val="center"/>
          </w:tcPr>
          <w:p>
            <w:pPr>
              <w:pStyle w:val="11"/>
            </w:pPr>
            <w:r>
              <w:t>1427.47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452.77</w:t>
            </w:r>
          </w:p>
        </w:tc>
        <w:tc>
          <w:tcPr>
            <w:tcW w:w="2551" w:type="dxa"/>
            <w:vAlign w:val="center"/>
          </w:tcPr>
          <w:p>
            <w:pPr>
              <w:pStyle w:val="11"/>
            </w:pPr>
            <w:r>
              <w:t>452.77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38.22</w:t>
            </w:r>
          </w:p>
        </w:tc>
        <w:tc>
          <w:tcPr>
            <w:tcW w:w="2551" w:type="dxa"/>
            <w:vAlign w:val="center"/>
          </w:tcPr>
          <w:p>
            <w:pPr>
              <w:pStyle w:val="11"/>
            </w:pPr>
            <w:r>
              <w:t>38.22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21.24</w:t>
            </w:r>
          </w:p>
        </w:tc>
        <w:tc>
          <w:tcPr>
            <w:tcW w:w="2551" w:type="dxa"/>
            <w:vAlign w:val="center"/>
          </w:tcPr>
          <w:p>
            <w:pPr>
              <w:pStyle w:val="11"/>
            </w:pPr>
            <w:r>
              <w:t>21.24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312.41</w:t>
            </w:r>
          </w:p>
        </w:tc>
        <w:tc>
          <w:tcPr>
            <w:tcW w:w="2551" w:type="dxa"/>
            <w:vAlign w:val="center"/>
          </w:tcPr>
          <w:p>
            <w:pPr>
              <w:pStyle w:val="11"/>
            </w:pPr>
            <w:r>
              <w:t>312.41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118.30</w:t>
            </w:r>
          </w:p>
        </w:tc>
        <w:tc>
          <w:tcPr>
            <w:tcW w:w="2551" w:type="dxa"/>
            <w:vAlign w:val="center"/>
          </w:tcPr>
          <w:p>
            <w:pPr>
              <w:pStyle w:val="11"/>
            </w:pPr>
            <w:r>
              <w:t>118.30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48.55</w:t>
            </w:r>
          </w:p>
        </w:tc>
        <w:tc>
          <w:tcPr>
            <w:tcW w:w="2551" w:type="dxa"/>
            <w:vAlign w:val="center"/>
          </w:tcPr>
          <w:p>
            <w:pPr>
              <w:pStyle w:val="11"/>
            </w:pPr>
            <w:r>
              <w:t>48.55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62.28</w:t>
            </w:r>
          </w:p>
        </w:tc>
        <w:tc>
          <w:tcPr>
            <w:tcW w:w="2551" w:type="dxa"/>
            <w:vAlign w:val="center"/>
          </w:tcPr>
          <w:p>
            <w:pPr>
              <w:pStyle w:val="11"/>
            </w:pPr>
            <w:r>
              <w:t>62.28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8.53</w:t>
            </w:r>
          </w:p>
        </w:tc>
        <w:tc>
          <w:tcPr>
            <w:tcW w:w="2551" w:type="dxa"/>
            <w:vAlign w:val="center"/>
          </w:tcPr>
          <w:p>
            <w:pPr>
              <w:pStyle w:val="11"/>
            </w:pPr>
            <w:r>
              <w:t>8.53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96.01</w:t>
            </w:r>
          </w:p>
        </w:tc>
        <w:tc>
          <w:tcPr>
            <w:tcW w:w="2551" w:type="dxa"/>
            <w:vAlign w:val="center"/>
          </w:tcPr>
          <w:p>
            <w:pPr>
              <w:pStyle w:val="11"/>
            </w:pPr>
            <w:r>
              <w:t>96.01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269.16</w:t>
            </w:r>
          </w:p>
        </w:tc>
        <w:tc>
          <w:tcPr>
            <w:tcW w:w="2551" w:type="dxa"/>
            <w:vAlign w:val="center"/>
          </w:tcPr>
          <w:p>
            <w:pPr>
              <w:pStyle w:val="11"/>
            </w:pPr>
            <w:r>
              <w:t>269.16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46.20</w:t>
            </w:r>
          </w:p>
        </w:tc>
        <w:tc>
          <w:tcPr>
            <w:tcW w:w="2551" w:type="dxa"/>
            <w:vAlign w:val="center"/>
          </w:tcPr>
          <w:p>
            <w:pPr>
              <w:pStyle w:val="11"/>
            </w:pPr>
          </w:p>
        </w:tc>
        <w:tc>
          <w:tcPr>
            <w:tcW w:w="2551" w:type="dxa"/>
            <w:vAlign w:val="center"/>
          </w:tcPr>
          <w:p>
            <w:pPr>
              <w:pStyle w:val="11"/>
            </w:pPr>
            <w:r>
              <w:t>46.20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36.70</w:t>
            </w:r>
          </w:p>
        </w:tc>
        <w:tc>
          <w:tcPr>
            <w:tcW w:w="2551" w:type="dxa"/>
            <w:vAlign w:val="center"/>
          </w:tcPr>
          <w:p>
            <w:pPr>
              <w:pStyle w:val="11"/>
            </w:pPr>
          </w:p>
        </w:tc>
        <w:tc>
          <w:tcPr>
            <w:tcW w:w="2551" w:type="dxa"/>
            <w:vAlign w:val="center"/>
          </w:tcPr>
          <w:p>
            <w:pPr>
              <w:pStyle w:val="11"/>
            </w:pPr>
            <w:r>
              <w:t>36.70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6.18</w:t>
            </w:r>
          </w:p>
        </w:tc>
        <w:tc>
          <w:tcPr>
            <w:tcW w:w="2551" w:type="dxa"/>
            <w:vAlign w:val="center"/>
          </w:tcPr>
          <w:p>
            <w:pPr>
              <w:pStyle w:val="11"/>
            </w:pPr>
          </w:p>
        </w:tc>
        <w:tc>
          <w:tcPr>
            <w:tcW w:w="2551" w:type="dxa"/>
            <w:vAlign w:val="center"/>
          </w:tcPr>
          <w:p>
            <w:pPr>
              <w:pStyle w:val="11"/>
            </w:pPr>
            <w:r>
              <w:t>6.18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39.45</w:t>
            </w:r>
          </w:p>
        </w:tc>
        <w:tc>
          <w:tcPr>
            <w:tcW w:w="2551" w:type="dxa"/>
            <w:vAlign w:val="center"/>
          </w:tcPr>
          <w:p>
            <w:pPr>
              <w:pStyle w:val="11"/>
            </w:pPr>
            <w:r>
              <w:t>39.45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35.65</w:t>
            </w:r>
          </w:p>
        </w:tc>
        <w:tc>
          <w:tcPr>
            <w:tcW w:w="2551" w:type="dxa"/>
            <w:vAlign w:val="center"/>
          </w:tcPr>
          <w:p>
            <w:pPr>
              <w:pStyle w:val="11"/>
            </w:pPr>
            <w:r>
              <w:t>35.65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17321.32</w:t>
            </w:r>
          </w:p>
        </w:tc>
        <w:tc>
          <w:tcPr>
            <w:tcW w:w="2551" w:type="dxa"/>
            <w:vAlign w:val="center"/>
          </w:tcPr>
          <w:p>
            <w:pPr>
              <w:pStyle w:val="15"/>
            </w:pPr>
          </w:p>
        </w:tc>
        <w:tc>
          <w:tcPr>
            <w:tcW w:w="2551" w:type="dxa"/>
            <w:vAlign w:val="center"/>
          </w:tcPr>
          <w:p>
            <w:pPr>
              <w:pStyle w:val="15"/>
            </w:pPr>
            <w:r>
              <w:t>17321.32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14129.00</w:t>
            </w:r>
          </w:p>
        </w:tc>
        <w:tc>
          <w:tcPr>
            <w:tcW w:w="2551" w:type="dxa"/>
            <w:vAlign w:val="center"/>
          </w:tcPr>
          <w:p>
            <w:pPr>
              <w:pStyle w:val="11"/>
            </w:pPr>
          </w:p>
        </w:tc>
        <w:tc>
          <w:tcPr>
            <w:tcW w:w="2551" w:type="dxa"/>
            <w:vAlign w:val="center"/>
          </w:tcPr>
          <w:p>
            <w:pPr>
              <w:pStyle w:val="11"/>
            </w:pPr>
            <w:r>
              <w:t>14129.00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8000.00</w:t>
            </w:r>
          </w:p>
        </w:tc>
        <w:tc>
          <w:tcPr>
            <w:tcW w:w="2551" w:type="dxa"/>
            <w:vAlign w:val="center"/>
          </w:tcPr>
          <w:p>
            <w:pPr>
              <w:pStyle w:val="11"/>
            </w:pPr>
          </w:p>
        </w:tc>
        <w:tc>
          <w:tcPr>
            <w:tcW w:w="2551" w:type="dxa"/>
            <w:vAlign w:val="center"/>
          </w:tcPr>
          <w:p>
            <w:pPr>
              <w:pStyle w:val="11"/>
            </w:pPr>
            <w:r>
              <w:t>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8000.00</w:t>
            </w:r>
          </w:p>
        </w:tc>
        <w:tc>
          <w:tcPr>
            <w:tcW w:w="2551" w:type="dxa"/>
            <w:vAlign w:val="center"/>
          </w:tcPr>
          <w:p>
            <w:pPr>
              <w:pStyle w:val="11"/>
            </w:pPr>
          </w:p>
        </w:tc>
        <w:tc>
          <w:tcPr>
            <w:tcW w:w="2551" w:type="dxa"/>
            <w:vAlign w:val="center"/>
          </w:tcPr>
          <w:p>
            <w:pPr>
              <w:pStyle w:val="11"/>
            </w:pPr>
            <w:r>
              <w:t>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21213</w:t>
            </w:r>
          </w:p>
        </w:tc>
        <w:tc>
          <w:tcPr>
            <w:tcW w:w="4535" w:type="dxa"/>
            <w:vAlign w:val="center"/>
          </w:tcPr>
          <w:p>
            <w:pPr>
              <w:pStyle w:val="12"/>
            </w:pPr>
            <w:r>
              <w:t>城市基础设施配套费安排的支出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2121399</w:t>
            </w:r>
          </w:p>
        </w:tc>
        <w:tc>
          <w:tcPr>
            <w:tcW w:w="4535" w:type="dxa"/>
            <w:vAlign w:val="center"/>
          </w:tcPr>
          <w:p>
            <w:pPr>
              <w:pStyle w:val="12"/>
            </w:pPr>
            <w:r>
              <w:t>其他城市基础设施配套费安排的支出</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21214</w:t>
            </w:r>
          </w:p>
        </w:tc>
        <w:tc>
          <w:tcPr>
            <w:tcW w:w="4535" w:type="dxa"/>
            <w:vAlign w:val="center"/>
          </w:tcPr>
          <w:p>
            <w:pPr>
              <w:pStyle w:val="12"/>
            </w:pPr>
            <w:r>
              <w:t>污水处理费安排的支出</w:t>
            </w:r>
          </w:p>
        </w:tc>
        <w:tc>
          <w:tcPr>
            <w:tcW w:w="2551" w:type="dxa"/>
            <w:vAlign w:val="center"/>
          </w:tcPr>
          <w:p>
            <w:pPr>
              <w:pStyle w:val="11"/>
            </w:pPr>
            <w:r>
              <w:t>740.00</w:t>
            </w:r>
          </w:p>
        </w:tc>
        <w:tc>
          <w:tcPr>
            <w:tcW w:w="2551" w:type="dxa"/>
            <w:vAlign w:val="center"/>
          </w:tcPr>
          <w:p>
            <w:pPr>
              <w:pStyle w:val="11"/>
            </w:pPr>
          </w:p>
        </w:tc>
        <w:tc>
          <w:tcPr>
            <w:tcW w:w="2551" w:type="dxa"/>
            <w:vAlign w:val="center"/>
          </w:tcPr>
          <w:p>
            <w:pPr>
              <w:pStyle w:val="11"/>
            </w:pPr>
            <w:r>
              <w:t>740.00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2121499</w:t>
            </w:r>
          </w:p>
        </w:tc>
        <w:tc>
          <w:tcPr>
            <w:tcW w:w="4535" w:type="dxa"/>
            <w:vAlign w:val="center"/>
          </w:tcPr>
          <w:p>
            <w:pPr>
              <w:pStyle w:val="12"/>
            </w:pPr>
            <w:r>
              <w:t>其他污水处理费安排的支出</w:t>
            </w:r>
          </w:p>
        </w:tc>
        <w:tc>
          <w:tcPr>
            <w:tcW w:w="2551" w:type="dxa"/>
            <w:vAlign w:val="center"/>
          </w:tcPr>
          <w:p>
            <w:pPr>
              <w:pStyle w:val="11"/>
            </w:pPr>
            <w:r>
              <w:t>740.00</w:t>
            </w:r>
          </w:p>
        </w:tc>
        <w:tc>
          <w:tcPr>
            <w:tcW w:w="2551" w:type="dxa"/>
            <w:vAlign w:val="center"/>
          </w:tcPr>
          <w:p>
            <w:pPr>
              <w:pStyle w:val="11"/>
            </w:pPr>
          </w:p>
        </w:tc>
        <w:tc>
          <w:tcPr>
            <w:tcW w:w="2551" w:type="dxa"/>
            <w:vAlign w:val="center"/>
          </w:tcPr>
          <w:p>
            <w:pPr>
              <w:pStyle w:val="11"/>
            </w:pPr>
            <w:r>
              <w:t>740.00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21298</w:t>
            </w:r>
          </w:p>
        </w:tc>
        <w:tc>
          <w:tcPr>
            <w:tcW w:w="4535" w:type="dxa"/>
            <w:vAlign w:val="center"/>
          </w:tcPr>
          <w:p>
            <w:pPr>
              <w:pStyle w:val="12"/>
            </w:pPr>
            <w:r>
              <w:t>超长期特别国债安排的支出</w:t>
            </w:r>
          </w:p>
        </w:tc>
        <w:tc>
          <w:tcPr>
            <w:tcW w:w="2551" w:type="dxa"/>
            <w:vAlign w:val="center"/>
          </w:tcPr>
          <w:p>
            <w:pPr>
              <w:pStyle w:val="11"/>
            </w:pPr>
            <w:r>
              <w:t>4389.00</w:t>
            </w:r>
          </w:p>
        </w:tc>
        <w:tc>
          <w:tcPr>
            <w:tcW w:w="2551" w:type="dxa"/>
            <w:vAlign w:val="center"/>
          </w:tcPr>
          <w:p>
            <w:pPr>
              <w:pStyle w:val="11"/>
            </w:pPr>
          </w:p>
        </w:tc>
        <w:tc>
          <w:tcPr>
            <w:tcW w:w="2551" w:type="dxa"/>
            <w:vAlign w:val="center"/>
          </w:tcPr>
          <w:p>
            <w:pPr>
              <w:pStyle w:val="11"/>
            </w:pPr>
            <w:r>
              <w:t>4389.00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2129801</w:t>
            </w:r>
          </w:p>
        </w:tc>
        <w:tc>
          <w:tcPr>
            <w:tcW w:w="4535" w:type="dxa"/>
            <w:vAlign w:val="center"/>
          </w:tcPr>
          <w:p>
            <w:pPr>
              <w:pStyle w:val="12"/>
            </w:pPr>
            <w:r>
              <w:t>城乡社区公共设施</w:t>
            </w:r>
          </w:p>
        </w:tc>
        <w:tc>
          <w:tcPr>
            <w:tcW w:w="2551" w:type="dxa"/>
            <w:vAlign w:val="center"/>
          </w:tcPr>
          <w:p>
            <w:pPr>
              <w:pStyle w:val="11"/>
            </w:pPr>
            <w:r>
              <w:t>4389.00</w:t>
            </w:r>
          </w:p>
        </w:tc>
        <w:tc>
          <w:tcPr>
            <w:tcW w:w="2551" w:type="dxa"/>
            <w:vAlign w:val="center"/>
          </w:tcPr>
          <w:p>
            <w:pPr>
              <w:pStyle w:val="11"/>
            </w:pPr>
          </w:p>
        </w:tc>
        <w:tc>
          <w:tcPr>
            <w:tcW w:w="2551" w:type="dxa"/>
            <w:vAlign w:val="center"/>
          </w:tcPr>
          <w:p>
            <w:pPr>
              <w:pStyle w:val="11"/>
            </w:pPr>
            <w:r>
              <w:t>4389.00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3192.32</w:t>
            </w:r>
          </w:p>
        </w:tc>
        <w:tc>
          <w:tcPr>
            <w:tcW w:w="2551" w:type="dxa"/>
            <w:vAlign w:val="center"/>
          </w:tcPr>
          <w:p>
            <w:pPr>
              <w:pStyle w:val="11"/>
            </w:pPr>
          </w:p>
        </w:tc>
        <w:tc>
          <w:tcPr>
            <w:tcW w:w="2551" w:type="dxa"/>
            <w:vAlign w:val="center"/>
          </w:tcPr>
          <w:p>
            <w:pPr>
              <w:pStyle w:val="11"/>
            </w:pPr>
            <w:r>
              <w:t>3192.32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3192.32</w:t>
            </w:r>
          </w:p>
        </w:tc>
        <w:tc>
          <w:tcPr>
            <w:tcW w:w="2551" w:type="dxa"/>
            <w:vAlign w:val="center"/>
          </w:tcPr>
          <w:p>
            <w:pPr>
              <w:pStyle w:val="11"/>
            </w:pPr>
          </w:p>
        </w:tc>
        <w:tc>
          <w:tcPr>
            <w:tcW w:w="2551" w:type="dxa"/>
            <w:vAlign w:val="center"/>
          </w:tcPr>
          <w:p>
            <w:pPr>
              <w:pStyle w:val="11"/>
            </w:pPr>
            <w:r>
              <w:t>3192.32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3192.32</w:t>
            </w:r>
          </w:p>
        </w:tc>
        <w:tc>
          <w:tcPr>
            <w:tcW w:w="2551" w:type="dxa"/>
            <w:vAlign w:val="center"/>
          </w:tcPr>
          <w:p>
            <w:pPr>
              <w:pStyle w:val="11"/>
            </w:pPr>
          </w:p>
        </w:tc>
        <w:tc>
          <w:tcPr>
            <w:tcW w:w="2551" w:type="dxa"/>
            <w:vAlign w:val="center"/>
          </w:tcPr>
          <w:p>
            <w:pPr>
              <w:pStyle w:val="11"/>
            </w:pPr>
            <w:r>
              <w:t>3192.32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深泽县住房和城乡建设局本级2025年单位预算信息公开情况说明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按照《中华人民共和国预算法》、《地方预决算公开操作规程》和《关于进一步推进预算公开工作的实施意见》规定，现将深泽县住房和城乡建设局本级2025年单位预算公开如下：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城乡建设方面：拟订并组织实施城镇住房保障相关政策；负责推进住房制度改革；对全县房地产市场、建筑市场监督管理；房屋建设和市政基础设施招投标监管；指导村镇建设工作；对建筑工程质量、安全监督管理；推进建筑节能工作；物业行业监督管理及老旧小区整治；实施城区市 政基础设施建设工作。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深泽县住房和城乡建设局本级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38013.24万元，其中：一般公共预算收入16880.73万元，基金预算收入9740.00万元，国有资本经营预算收入0.00万元，财政专户核拨收入0.00万元，单位资金收入0.00万元，上年结转结余11392.51万元。</w:t>
      </w:r>
    </w:p>
    <w:p>
      <w:pPr>
        <w:pStyle w:val="18"/>
      </w:pPr>
      <w:r>
        <w:t>2、支出说明</w:t>
      </w:r>
    </w:p>
    <w:p>
      <w:pPr>
        <w:pStyle w:val="18"/>
      </w:pPr>
      <w:r>
        <w:t>收支预算总表支出栏、基本支出表、项目支出表按经济分类和支出功能分类科目编制，反映深泽县住房和城乡建设局本级年度单位预算中支出预算的总体情况。2025年支出预算3801</w:t>
      </w:r>
      <w:r>
        <w:rPr>
          <w:rFonts w:hint="eastAsia"/>
          <w:lang w:val="en-US" w:eastAsia="zh-CN"/>
        </w:rPr>
        <w:t>3.24</w:t>
      </w:r>
      <w:r>
        <w:t>万元，其中基本支出1513.12万元，包括人员经费1466.92万元和日常公用经费46.20万元；项目支出365</w:t>
      </w:r>
      <w:r>
        <w:rPr>
          <w:rFonts w:hint="eastAsia"/>
          <w:lang w:val="en-US" w:eastAsia="zh-CN"/>
        </w:rPr>
        <w:t>00.12</w:t>
      </w:r>
      <w:r>
        <w:t>万元，主要为人员经费包括财政开支、自收自支、差额及选岗人员经费，日常公用经费包括办公费、三公经费、车补等，项目支出包括污水厂运营费、垃圾一体化项目、国债项目县级配套等。</w:t>
      </w:r>
    </w:p>
    <w:p>
      <w:pPr>
        <w:pStyle w:val="18"/>
      </w:pPr>
      <w:r>
        <w:t>3、比上年增减情况</w:t>
      </w:r>
    </w:p>
    <w:p>
      <w:pPr>
        <w:pStyle w:val="18"/>
      </w:pPr>
      <w:r>
        <w:t>2025年预算收支安排3801</w:t>
      </w:r>
      <w:r>
        <w:rPr>
          <w:rFonts w:hint="eastAsia"/>
          <w:lang w:val="en-US" w:eastAsia="zh-CN"/>
        </w:rPr>
        <w:t>3.24</w:t>
      </w:r>
      <w:bookmarkStart w:id="1" w:name="_GoBack"/>
      <w:bookmarkEnd w:id="1"/>
      <w:r>
        <w:t>万元，较2024年预算增加555</w:t>
      </w:r>
      <w:r>
        <w:rPr>
          <w:rFonts w:hint="eastAsia"/>
          <w:lang w:val="en-US" w:eastAsia="zh-CN"/>
        </w:rPr>
        <w:t>1.29</w:t>
      </w:r>
      <w:r>
        <w:t>万元，其中：基本支出增加1284.01万元，主要为自收自支人员及差额人员列入年初人员类预算。项目支出增加42</w:t>
      </w:r>
      <w:r>
        <w:rPr>
          <w:rFonts w:hint="eastAsia"/>
          <w:lang w:val="en-US" w:eastAsia="zh-CN"/>
        </w:rPr>
        <w:t>67.28</w:t>
      </w:r>
      <w:r>
        <w:t>万元，主要为国债项目县级配套较上年增加。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2025年，我单位机关运行经费共计安排46.20万元，主要用于日常维修、办公用房水电费、办公用房取暖费、办公用房物业管理费等日常运行支出。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3.00万元，其中因公出国（境）费0.00万元；公务用车购置及运维费3.00万元（其中：公务用车购置费为0.00万元，公务用车运维费3.00万元)；公务接待费0.00万元。与2024年相比增加0.00万元，增减变化的主要原因是根据上级文件精神，</w:t>
      </w:r>
      <w:r>
        <w:rPr>
          <w:rFonts w:hint="eastAsia"/>
        </w:rPr>
        <w:t>厉行勤俭</w:t>
      </w:r>
      <w:r>
        <w:t>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1、差额、自收自支退休人员统筹外工资绩效目标表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13012825P00026710011A</w:t>
            </w:r>
          </w:p>
        </w:tc>
        <w:tc>
          <w:tcPr>
            <w:tcW w:w="2835" w:type="dxa"/>
            <w:vAlign w:val="center"/>
          </w:tcPr>
          <w:p>
            <w:pPr>
              <w:pStyle w:val="10"/>
            </w:pPr>
            <w:r>
              <w:t>项目名称</w:t>
            </w:r>
          </w:p>
        </w:tc>
        <w:tc>
          <w:tcPr>
            <w:tcW w:w="6095" w:type="dxa"/>
            <w:gridSpan w:val="3"/>
            <w:vAlign w:val="center"/>
          </w:tcPr>
          <w:p>
            <w:pPr>
              <w:pStyle w:val="12"/>
            </w:pPr>
            <w:r>
              <w:t>差额、自收自支退休人员统筹外工资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76.35</w:t>
            </w:r>
          </w:p>
        </w:tc>
        <w:tc>
          <w:tcPr>
            <w:tcW w:w="2835" w:type="dxa"/>
            <w:vAlign w:val="center"/>
          </w:tcPr>
          <w:p>
            <w:pPr>
              <w:pStyle w:val="10"/>
            </w:pPr>
            <w:r>
              <w:t>其中：财政    资金</w:t>
            </w:r>
          </w:p>
        </w:tc>
        <w:tc>
          <w:tcPr>
            <w:tcW w:w="2551" w:type="dxa"/>
            <w:vAlign w:val="center"/>
          </w:tcPr>
          <w:p>
            <w:pPr>
              <w:pStyle w:val="12"/>
            </w:pPr>
            <w:r>
              <w:t>76.35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差额、自收自支退休人员统筹外工资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76.35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1.差额、自收自支退休人员统筹外工资</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单位职工人数</w:t>
            </w:r>
          </w:p>
        </w:tc>
        <w:tc>
          <w:tcPr>
            <w:tcW w:w="5386" w:type="dxa"/>
            <w:vAlign w:val="center"/>
          </w:tcPr>
          <w:p>
            <w:pPr>
              <w:pStyle w:val="12"/>
            </w:pPr>
            <w:r>
              <w:t>单位职工人数</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保险缴纳及时率</w:t>
            </w:r>
          </w:p>
        </w:tc>
        <w:tc>
          <w:tcPr>
            <w:tcW w:w="5386" w:type="dxa"/>
            <w:vAlign w:val="center"/>
          </w:tcPr>
          <w:p>
            <w:pPr>
              <w:pStyle w:val="12"/>
            </w:pPr>
            <w:r>
              <w:t>保险缴纳及时率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76.35万元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保障职工正常生活</w:t>
            </w:r>
          </w:p>
        </w:tc>
        <w:tc>
          <w:tcPr>
            <w:tcW w:w="5386" w:type="dxa"/>
            <w:vAlign w:val="center"/>
          </w:tcPr>
          <w:p>
            <w:pPr>
              <w:pStyle w:val="12"/>
            </w:pPr>
            <w:r>
              <w:t>保障职工正常生活</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保障职工正常生活</w:t>
            </w:r>
          </w:p>
        </w:tc>
        <w:tc>
          <w:tcPr>
            <w:tcW w:w="5386" w:type="dxa"/>
            <w:vAlign w:val="center"/>
          </w:tcPr>
          <w:p>
            <w:pPr>
              <w:pStyle w:val="12"/>
            </w:pPr>
            <w:r>
              <w:t>保障职工正常生活</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保障职工正常生活</w:t>
            </w:r>
          </w:p>
        </w:tc>
        <w:tc>
          <w:tcPr>
            <w:tcW w:w="5386" w:type="dxa"/>
            <w:vAlign w:val="center"/>
          </w:tcPr>
          <w:p>
            <w:pPr>
              <w:pStyle w:val="12"/>
            </w:pPr>
            <w:r>
              <w:t>保障职工正常生活</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保障职工正常生活</w:t>
            </w:r>
          </w:p>
        </w:tc>
        <w:tc>
          <w:tcPr>
            <w:tcW w:w="5386" w:type="dxa"/>
            <w:vAlign w:val="center"/>
          </w:tcPr>
          <w:p>
            <w:pPr>
              <w:pStyle w:val="12"/>
            </w:pPr>
            <w:r>
              <w:t>保障职工正常生活</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单位职工满意度</w:t>
            </w:r>
          </w:p>
        </w:tc>
        <w:tc>
          <w:tcPr>
            <w:tcW w:w="5386" w:type="dxa"/>
            <w:vAlign w:val="center"/>
          </w:tcPr>
          <w:p>
            <w:pPr>
              <w:pStyle w:val="12"/>
            </w:pPr>
            <w:r>
              <w:t>单位职工满意度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2、城区环境卫生项目服务费绩效目标表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13012825P00023310005G</w:t>
            </w:r>
          </w:p>
        </w:tc>
        <w:tc>
          <w:tcPr>
            <w:tcW w:w="2835" w:type="dxa"/>
            <w:vAlign w:val="center"/>
          </w:tcPr>
          <w:p>
            <w:pPr>
              <w:pStyle w:val="10"/>
            </w:pPr>
            <w:r>
              <w:t>项目名称</w:t>
            </w:r>
          </w:p>
        </w:tc>
        <w:tc>
          <w:tcPr>
            <w:tcW w:w="6095" w:type="dxa"/>
            <w:gridSpan w:val="3"/>
            <w:vAlign w:val="center"/>
          </w:tcPr>
          <w:p>
            <w:pPr>
              <w:pStyle w:val="12"/>
            </w:pPr>
            <w:r>
              <w:t>城区环境卫生项目服务费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1800.00</w:t>
            </w:r>
          </w:p>
        </w:tc>
        <w:tc>
          <w:tcPr>
            <w:tcW w:w="2835" w:type="dxa"/>
            <w:vAlign w:val="center"/>
          </w:tcPr>
          <w:p>
            <w:pPr>
              <w:pStyle w:val="10"/>
            </w:pPr>
            <w:r>
              <w:t>其中：财政    资金</w:t>
            </w:r>
          </w:p>
        </w:tc>
        <w:tc>
          <w:tcPr>
            <w:tcW w:w="2551" w:type="dxa"/>
            <w:vAlign w:val="center"/>
          </w:tcPr>
          <w:p>
            <w:pPr>
              <w:pStyle w:val="12"/>
            </w:pPr>
            <w:r>
              <w:t>1800.00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城区环境卫生项目服务费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1800.00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1.城区环境卫生项目服务费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1800万元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3、城区绿化养护费用绩效目标表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13012825P00023510006F</w:t>
            </w:r>
          </w:p>
        </w:tc>
        <w:tc>
          <w:tcPr>
            <w:tcW w:w="2835" w:type="dxa"/>
            <w:vAlign w:val="center"/>
          </w:tcPr>
          <w:p>
            <w:pPr>
              <w:pStyle w:val="10"/>
            </w:pPr>
            <w:r>
              <w:t>项目名称</w:t>
            </w:r>
          </w:p>
        </w:tc>
        <w:tc>
          <w:tcPr>
            <w:tcW w:w="6095" w:type="dxa"/>
            <w:gridSpan w:val="3"/>
            <w:vAlign w:val="center"/>
          </w:tcPr>
          <w:p>
            <w:pPr>
              <w:pStyle w:val="12"/>
            </w:pPr>
            <w:r>
              <w:t>城区绿化养护费用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城区绿化养护费用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1.2025城区绿化养护费用</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维修（护）工程能收合格率</w:t>
            </w:r>
          </w:p>
        </w:tc>
        <w:tc>
          <w:tcPr>
            <w:tcW w:w="5386" w:type="dxa"/>
            <w:vAlign w:val="center"/>
          </w:tcPr>
          <w:p>
            <w:pPr>
              <w:pStyle w:val="12"/>
            </w:pPr>
            <w:r>
              <w:t>维修（护）工程能收合格率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产品安全工作支持率</w:t>
            </w:r>
          </w:p>
        </w:tc>
        <w:tc>
          <w:tcPr>
            <w:tcW w:w="5386" w:type="dxa"/>
            <w:vAlign w:val="center"/>
          </w:tcPr>
          <w:p>
            <w:pPr>
              <w:pStyle w:val="12"/>
            </w:pPr>
            <w:r>
              <w:t>产品安全工作支持率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4、城区污水处理厂运营费绩效目标表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13012825P000232100020</w:t>
            </w:r>
          </w:p>
        </w:tc>
        <w:tc>
          <w:tcPr>
            <w:tcW w:w="2835" w:type="dxa"/>
            <w:vAlign w:val="center"/>
          </w:tcPr>
          <w:p>
            <w:pPr>
              <w:pStyle w:val="10"/>
            </w:pPr>
            <w:r>
              <w:t>项目名称</w:t>
            </w:r>
          </w:p>
        </w:tc>
        <w:tc>
          <w:tcPr>
            <w:tcW w:w="6095" w:type="dxa"/>
            <w:gridSpan w:val="3"/>
            <w:vAlign w:val="center"/>
          </w:tcPr>
          <w:p>
            <w:pPr>
              <w:pStyle w:val="12"/>
            </w:pPr>
            <w:r>
              <w:t>城区污水处理厂运营费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2200.00</w:t>
            </w:r>
          </w:p>
        </w:tc>
        <w:tc>
          <w:tcPr>
            <w:tcW w:w="2835" w:type="dxa"/>
            <w:vAlign w:val="center"/>
          </w:tcPr>
          <w:p>
            <w:pPr>
              <w:pStyle w:val="10"/>
            </w:pPr>
            <w:r>
              <w:t>其中：财政    资金</w:t>
            </w:r>
          </w:p>
        </w:tc>
        <w:tc>
          <w:tcPr>
            <w:tcW w:w="2551" w:type="dxa"/>
            <w:vAlign w:val="center"/>
          </w:tcPr>
          <w:p>
            <w:pPr>
              <w:pStyle w:val="12"/>
            </w:pPr>
            <w:r>
              <w:t>2200.00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城区污水处理厂运营费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1.城区污水处理厂运营费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维修（护）工程能收合格率</w:t>
            </w:r>
          </w:p>
        </w:tc>
        <w:tc>
          <w:tcPr>
            <w:tcW w:w="5386" w:type="dxa"/>
            <w:vAlign w:val="center"/>
          </w:tcPr>
          <w:p>
            <w:pPr>
              <w:pStyle w:val="12"/>
            </w:pPr>
            <w:r>
              <w:t>维修（护）工程能收合格率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2200万元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产品安全工作支持率</w:t>
            </w:r>
          </w:p>
        </w:tc>
        <w:tc>
          <w:tcPr>
            <w:tcW w:w="5386" w:type="dxa"/>
            <w:vAlign w:val="center"/>
          </w:tcPr>
          <w:p>
            <w:pPr>
              <w:pStyle w:val="12"/>
            </w:pPr>
            <w:r>
              <w:t>产品安全工作支持率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5、城市管理运管服平台建设费用绩效目标表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13012825P00023610003A</w:t>
            </w:r>
          </w:p>
        </w:tc>
        <w:tc>
          <w:tcPr>
            <w:tcW w:w="2835" w:type="dxa"/>
            <w:vAlign w:val="center"/>
          </w:tcPr>
          <w:p>
            <w:pPr>
              <w:pStyle w:val="10"/>
            </w:pPr>
            <w:r>
              <w:t>项目名称</w:t>
            </w:r>
          </w:p>
        </w:tc>
        <w:tc>
          <w:tcPr>
            <w:tcW w:w="6095" w:type="dxa"/>
            <w:gridSpan w:val="3"/>
            <w:vAlign w:val="center"/>
          </w:tcPr>
          <w:p>
            <w:pPr>
              <w:pStyle w:val="12"/>
            </w:pPr>
            <w:r>
              <w:t>城市管理运管服平台建设费用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28.41</w:t>
            </w:r>
          </w:p>
        </w:tc>
        <w:tc>
          <w:tcPr>
            <w:tcW w:w="2835" w:type="dxa"/>
            <w:vAlign w:val="center"/>
          </w:tcPr>
          <w:p>
            <w:pPr>
              <w:pStyle w:val="10"/>
            </w:pPr>
            <w:r>
              <w:t>其中：财政    资金</w:t>
            </w:r>
          </w:p>
        </w:tc>
        <w:tc>
          <w:tcPr>
            <w:tcW w:w="2551" w:type="dxa"/>
            <w:vAlign w:val="center"/>
          </w:tcPr>
          <w:p>
            <w:pPr>
              <w:pStyle w:val="12"/>
            </w:pPr>
            <w:r>
              <w:t>28.41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城市管理运管服平台建设费用</w:t>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28.41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1.城市管理运管服平台建设费用</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维修（护）工程能收合格率</w:t>
            </w:r>
          </w:p>
        </w:tc>
        <w:tc>
          <w:tcPr>
            <w:tcW w:w="5386" w:type="dxa"/>
            <w:vAlign w:val="center"/>
          </w:tcPr>
          <w:p>
            <w:pPr>
              <w:pStyle w:val="12"/>
            </w:pPr>
            <w:r>
              <w:t>维修（护）工程能收合格率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28.4万元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产品安全工作支持率</w:t>
            </w:r>
          </w:p>
        </w:tc>
        <w:tc>
          <w:tcPr>
            <w:tcW w:w="5386" w:type="dxa"/>
            <w:vAlign w:val="center"/>
          </w:tcPr>
          <w:p>
            <w:pPr>
              <w:pStyle w:val="12"/>
            </w:pPr>
            <w:r>
              <w:t>产品安全工作支持率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6、城市基础设施配套费绩效目标表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13012825P00100310001F</w:t>
            </w:r>
          </w:p>
        </w:tc>
        <w:tc>
          <w:tcPr>
            <w:tcW w:w="2835" w:type="dxa"/>
            <w:vAlign w:val="center"/>
          </w:tcPr>
          <w:p>
            <w:pPr>
              <w:pStyle w:val="10"/>
            </w:pPr>
            <w:r>
              <w:t>项目名称</w:t>
            </w:r>
          </w:p>
        </w:tc>
        <w:tc>
          <w:tcPr>
            <w:tcW w:w="6095" w:type="dxa"/>
            <w:gridSpan w:val="3"/>
            <w:vAlign w:val="center"/>
          </w:tcPr>
          <w:p>
            <w:pPr>
              <w:pStyle w:val="12"/>
            </w:pPr>
            <w:r>
              <w:t>城市基础设施配套费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深泽县城市基础设施配套费</w:t>
            </w:r>
            <w:r>
              <w:tab/>
            </w:r>
            <w:r>
              <w:tab/>
            </w:r>
            <w:r>
              <w:tab/>
            </w:r>
          </w:p>
          <w:p>
            <w:pPr>
              <w:pStyle w:val="12"/>
            </w:pP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1.深泽县城市基础设施配套费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7、第三污水处理厂运营费绩效目标表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13012825P00023210001C</w:t>
            </w:r>
          </w:p>
        </w:tc>
        <w:tc>
          <w:tcPr>
            <w:tcW w:w="2835" w:type="dxa"/>
            <w:vAlign w:val="center"/>
          </w:tcPr>
          <w:p>
            <w:pPr>
              <w:pStyle w:val="10"/>
            </w:pPr>
            <w:r>
              <w:t>项目名称</w:t>
            </w:r>
          </w:p>
        </w:tc>
        <w:tc>
          <w:tcPr>
            <w:tcW w:w="6095" w:type="dxa"/>
            <w:gridSpan w:val="3"/>
            <w:vAlign w:val="center"/>
          </w:tcPr>
          <w:p>
            <w:pPr>
              <w:pStyle w:val="12"/>
            </w:pPr>
            <w:r>
              <w:t>第三污水处理厂运营费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w:t>
            </w:r>
          </w:p>
        </w:tc>
        <w:tc>
          <w:tcPr>
            <w:tcW w:w="2835" w:type="dxa"/>
            <w:vAlign w:val="center"/>
          </w:tcPr>
          <w:p>
            <w:pPr>
              <w:pStyle w:val="10"/>
            </w:pPr>
            <w:r>
              <w:t>其中：财政    资金</w:t>
            </w:r>
          </w:p>
        </w:tc>
        <w:tc>
          <w:tcPr>
            <w:tcW w:w="2551" w:type="dxa"/>
            <w:vAlign w:val="center"/>
          </w:tcPr>
          <w:p>
            <w:pPr>
              <w:pStyle w:val="12"/>
            </w:pPr>
            <w:r>
              <w:t>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第三污水处理厂运营费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1.第三污水处理厂运营费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维修（护）工程能收合格率</w:t>
            </w:r>
          </w:p>
        </w:tc>
        <w:tc>
          <w:tcPr>
            <w:tcW w:w="5386" w:type="dxa"/>
            <w:vAlign w:val="center"/>
          </w:tcPr>
          <w:p>
            <w:pPr>
              <w:pStyle w:val="12"/>
            </w:pPr>
            <w:r>
              <w:t>维修（护）工程能收合格率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2000万元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产品安全工作支持率</w:t>
            </w:r>
          </w:p>
        </w:tc>
        <w:tc>
          <w:tcPr>
            <w:tcW w:w="5386" w:type="dxa"/>
            <w:vAlign w:val="center"/>
          </w:tcPr>
          <w:p>
            <w:pPr>
              <w:pStyle w:val="12"/>
            </w:pPr>
            <w:r>
              <w:t>产品安全工作支持率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8、公园养护费用绩效目标表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13012825P000235100073</w:t>
            </w:r>
          </w:p>
        </w:tc>
        <w:tc>
          <w:tcPr>
            <w:tcW w:w="2835" w:type="dxa"/>
            <w:vAlign w:val="center"/>
          </w:tcPr>
          <w:p>
            <w:pPr>
              <w:pStyle w:val="10"/>
            </w:pPr>
            <w:r>
              <w:t>项目名称</w:t>
            </w:r>
          </w:p>
        </w:tc>
        <w:tc>
          <w:tcPr>
            <w:tcW w:w="6095" w:type="dxa"/>
            <w:gridSpan w:val="3"/>
            <w:vAlign w:val="center"/>
          </w:tcPr>
          <w:p>
            <w:pPr>
              <w:pStyle w:val="12"/>
            </w:pPr>
            <w:r>
              <w:t>公园养护费用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2025年公园养护费用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1.2025年公园养护费用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维修（护）工程能收合格率</w:t>
            </w:r>
          </w:p>
        </w:tc>
        <w:tc>
          <w:tcPr>
            <w:tcW w:w="5386" w:type="dxa"/>
            <w:vAlign w:val="center"/>
          </w:tcPr>
          <w:p>
            <w:pPr>
              <w:pStyle w:val="12"/>
            </w:pPr>
            <w:r>
              <w:t>维修（护）工程能收合格率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产品安全工作支持率</w:t>
            </w:r>
          </w:p>
        </w:tc>
        <w:tc>
          <w:tcPr>
            <w:tcW w:w="5386" w:type="dxa"/>
            <w:vAlign w:val="center"/>
          </w:tcPr>
          <w:p>
            <w:pPr>
              <w:pStyle w:val="12"/>
            </w:pPr>
            <w:r>
              <w:t>产品安全工作支持率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9、河北省财政厅关于调整2024年第一批中央大气污染防治专项资金预算指标的通知绩效目标表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13012824P000166105134</w:t>
            </w:r>
          </w:p>
        </w:tc>
        <w:tc>
          <w:tcPr>
            <w:tcW w:w="2835" w:type="dxa"/>
            <w:vAlign w:val="center"/>
          </w:tcPr>
          <w:p>
            <w:pPr>
              <w:pStyle w:val="10"/>
            </w:pPr>
            <w:r>
              <w:t>项目名称</w:t>
            </w:r>
          </w:p>
        </w:tc>
        <w:tc>
          <w:tcPr>
            <w:tcW w:w="6095" w:type="dxa"/>
            <w:gridSpan w:val="3"/>
            <w:vAlign w:val="center"/>
          </w:tcPr>
          <w:p>
            <w:pPr>
              <w:pStyle w:val="12"/>
            </w:pPr>
            <w:r>
              <w:t>河北省财政厅关于调整2024年第一批中央大气污染防治专项资金预算指标的通知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357.00</w:t>
            </w:r>
          </w:p>
        </w:tc>
        <w:tc>
          <w:tcPr>
            <w:tcW w:w="2835" w:type="dxa"/>
            <w:vAlign w:val="center"/>
          </w:tcPr>
          <w:p>
            <w:pPr>
              <w:pStyle w:val="10"/>
            </w:pPr>
            <w:r>
              <w:t>其中：财政    资金</w:t>
            </w:r>
          </w:p>
        </w:tc>
        <w:tc>
          <w:tcPr>
            <w:tcW w:w="2551" w:type="dxa"/>
            <w:vAlign w:val="center"/>
          </w:tcPr>
          <w:p>
            <w:pPr>
              <w:pStyle w:val="12"/>
            </w:pPr>
            <w:r>
              <w:t>357.00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大气污染防治资金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357.00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大气污染防治资金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ind w:firstLine="0" w:firstLineChars="0"/>
              <w:rPr>
                <w:rFonts w:ascii="方正书宋_GBK" w:hAnsi="方正书宋_GBK" w:eastAsia="方正书宋_GBK" w:cs="方正书宋_GBK"/>
                <w:sz w:val="21"/>
              </w:rPr>
            </w:pPr>
            <w:r>
              <w:t>产出指标</w:t>
            </w:r>
          </w:p>
        </w:tc>
        <w:tc>
          <w:tcPr>
            <w:tcW w:w="2268" w:type="dxa"/>
            <w:vAlign w:val="center"/>
          </w:tcPr>
          <w:p>
            <w:pPr>
              <w:pStyle w:val="12"/>
              <w:ind w:firstLine="0" w:firstLineChars="0"/>
              <w:rPr>
                <w:rFonts w:ascii="方正书宋_GBK" w:hAnsi="方正书宋_GBK" w:eastAsia="方正书宋_GBK" w:cs="方正书宋_GBK"/>
                <w:sz w:val="21"/>
              </w:rPr>
            </w:pPr>
            <w:r>
              <w:t>数量指标</w:t>
            </w:r>
          </w:p>
        </w:tc>
        <w:tc>
          <w:tcPr>
            <w:tcW w:w="2835" w:type="dxa"/>
            <w:vAlign w:val="center"/>
          </w:tcPr>
          <w:p>
            <w:pPr>
              <w:pStyle w:val="12"/>
              <w:ind w:firstLine="0" w:firstLineChars="0"/>
              <w:rPr>
                <w:rFonts w:ascii="方正书宋_GBK" w:hAnsi="方正书宋_GBK" w:eastAsia="方正书宋_GBK" w:cs="方正书宋_GBK"/>
                <w:sz w:val="21"/>
              </w:rPr>
            </w:pPr>
            <w:r>
              <w:t>工程勘测次数(次)</w:t>
            </w:r>
          </w:p>
        </w:tc>
        <w:tc>
          <w:tcPr>
            <w:tcW w:w="5386" w:type="dxa"/>
            <w:vAlign w:val="center"/>
          </w:tcPr>
          <w:p>
            <w:pPr>
              <w:pStyle w:val="12"/>
              <w:ind w:firstLine="0" w:firstLineChars="0"/>
              <w:rPr>
                <w:rFonts w:ascii="方正书宋_GBK" w:hAnsi="方正书宋_GBK" w:eastAsia="方正书宋_GBK" w:cs="方正书宋_GBK"/>
                <w:sz w:val="21"/>
              </w:rPr>
            </w:pPr>
            <w:r>
              <w:t>工程勘测次数(次)</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质量指标</w:t>
            </w:r>
          </w:p>
        </w:tc>
        <w:tc>
          <w:tcPr>
            <w:tcW w:w="2835" w:type="dxa"/>
            <w:vAlign w:val="center"/>
          </w:tcPr>
          <w:p>
            <w:pPr>
              <w:pStyle w:val="12"/>
              <w:ind w:firstLine="0" w:firstLineChars="0"/>
              <w:rPr>
                <w:rFonts w:ascii="方正书宋_GBK" w:hAnsi="方正书宋_GBK" w:eastAsia="方正书宋_GBK" w:cs="方正书宋_GBK"/>
                <w:sz w:val="21"/>
              </w:rPr>
            </w:pPr>
            <w:r>
              <w:t>工程质量合格率</w:t>
            </w:r>
          </w:p>
        </w:tc>
        <w:tc>
          <w:tcPr>
            <w:tcW w:w="5386" w:type="dxa"/>
            <w:vAlign w:val="center"/>
          </w:tcPr>
          <w:p>
            <w:pPr>
              <w:pStyle w:val="12"/>
              <w:ind w:firstLine="0" w:firstLineChars="0"/>
              <w:rPr>
                <w:rFonts w:ascii="方正书宋_GBK" w:hAnsi="方正书宋_GBK" w:eastAsia="方正书宋_GBK" w:cs="方正书宋_GBK"/>
                <w:sz w:val="21"/>
              </w:rPr>
            </w:pPr>
            <w:r>
              <w:t>工程质量合格率</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时效指标</w:t>
            </w:r>
          </w:p>
        </w:tc>
        <w:tc>
          <w:tcPr>
            <w:tcW w:w="2835" w:type="dxa"/>
            <w:vAlign w:val="center"/>
          </w:tcPr>
          <w:p>
            <w:pPr>
              <w:pStyle w:val="12"/>
              <w:ind w:firstLine="0" w:firstLineChars="0"/>
              <w:rPr>
                <w:rFonts w:ascii="方正书宋_GBK" w:hAnsi="方正书宋_GBK" w:eastAsia="方正书宋_GBK" w:cs="方正书宋_GBK"/>
                <w:sz w:val="21"/>
              </w:rPr>
            </w:pPr>
            <w:r>
              <w:t>工程竣工及时率（%）</w:t>
            </w:r>
          </w:p>
        </w:tc>
        <w:tc>
          <w:tcPr>
            <w:tcW w:w="5386" w:type="dxa"/>
            <w:vAlign w:val="center"/>
          </w:tcPr>
          <w:p>
            <w:pPr>
              <w:pStyle w:val="12"/>
              <w:ind w:firstLine="0" w:firstLineChars="0"/>
              <w:rPr>
                <w:rFonts w:ascii="方正书宋_GBK" w:hAnsi="方正书宋_GBK" w:eastAsia="方正书宋_GBK" w:cs="方正书宋_GBK"/>
                <w:sz w:val="21"/>
              </w:rPr>
            </w:pPr>
            <w:r>
              <w:t>工程竣工及时率（%）</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成本指标</w:t>
            </w:r>
          </w:p>
        </w:tc>
        <w:tc>
          <w:tcPr>
            <w:tcW w:w="2835" w:type="dxa"/>
            <w:vAlign w:val="center"/>
          </w:tcPr>
          <w:p>
            <w:pPr>
              <w:pStyle w:val="12"/>
              <w:ind w:firstLine="0" w:firstLineChars="0"/>
              <w:rPr>
                <w:rFonts w:ascii="方正书宋_GBK" w:hAnsi="方正书宋_GBK" w:eastAsia="方正书宋_GBK" w:cs="方正书宋_GBK"/>
                <w:sz w:val="21"/>
              </w:rPr>
            </w:pPr>
            <w:r>
              <w:t>资金成本</w:t>
            </w:r>
          </w:p>
        </w:tc>
        <w:tc>
          <w:tcPr>
            <w:tcW w:w="5386" w:type="dxa"/>
            <w:vAlign w:val="center"/>
          </w:tcPr>
          <w:p>
            <w:pPr>
              <w:pStyle w:val="12"/>
              <w:ind w:firstLine="0" w:firstLineChars="0"/>
              <w:rPr>
                <w:rFonts w:ascii="方正书宋_GBK" w:hAnsi="方正书宋_GBK" w:eastAsia="方正书宋_GBK" w:cs="方正书宋_GBK"/>
                <w:sz w:val="21"/>
              </w:rPr>
            </w:pPr>
            <w:r>
              <w:t>资金成本</w:t>
            </w:r>
          </w:p>
        </w:tc>
        <w:tc>
          <w:tcPr>
            <w:tcW w:w="2268" w:type="dxa"/>
            <w:vAlign w:val="center"/>
          </w:tcPr>
          <w:p>
            <w:pPr>
              <w:pStyle w:val="12"/>
              <w:ind w:firstLine="0" w:firstLineChars="0"/>
              <w:rPr>
                <w:rFonts w:ascii="方正书宋_GBK" w:hAnsi="方正书宋_GBK" w:eastAsia="方正书宋_GBK" w:cs="方正书宋_GBK"/>
                <w:sz w:val="21"/>
              </w:rPr>
            </w:pPr>
            <w:r>
              <w:t>301万元</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ind w:firstLine="0" w:firstLineChars="0"/>
              <w:rPr>
                <w:rFonts w:ascii="方正书宋_GBK" w:hAnsi="方正书宋_GBK" w:eastAsia="方正书宋_GBK" w:cs="方正书宋_GBK"/>
                <w:sz w:val="21"/>
              </w:rPr>
            </w:pPr>
            <w:r>
              <w:t>效益指标</w:t>
            </w:r>
          </w:p>
        </w:tc>
        <w:tc>
          <w:tcPr>
            <w:tcW w:w="2268" w:type="dxa"/>
            <w:vAlign w:val="center"/>
          </w:tcPr>
          <w:p>
            <w:pPr>
              <w:pStyle w:val="12"/>
              <w:ind w:firstLine="0" w:firstLineChars="0"/>
              <w:rPr>
                <w:rFonts w:ascii="方正书宋_GBK" w:hAnsi="方正书宋_GBK" w:eastAsia="方正书宋_GBK" w:cs="方正书宋_GBK"/>
                <w:sz w:val="21"/>
              </w:rPr>
            </w:pPr>
            <w:r>
              <w:t>经济效益指标</w:t>
            </w:r>
          </w:p>
        </w:tc>
        <w:tc>
          <w:tcPr>
            <w:tcW w:w="2835" w:type="dxa"/>
            <w:vAlign w:val="center"/>
          </w:tcPr>
          <w:p>
            <w:pPr>
              <w:pStyle w:val="12"/>
              <w:ind w:firstLine="0" w:firstLineChars="0"/>
              <w:rPr>
                <w:rFonts w:ascii="方正书宋_GBK" w:hAnsi="方正书宋_GBK" w:eastAsia="方正书宋_GBK" w:cs="方正书宋_GBK"/>
                <w:sz w:val="21"/>
              </w:rPr>
            </w:pPr>
            <w:r>
              <w:t>项目工程完成情况</w:t>
            </w:r>
          </w:p>
        </w:tc>
        <w:tc>
          <w:tcPr>
            <w:tcW w:w="5386" w:type="dxa"/>
            <w:vAlign w:val="center"/>
          </w:tcPr>
          <w:p>
            <w:pPr>
              <w:pStyle w:val="12"/>
              <w:ind w:firstLine="0" w:firstLineChars="0"/>
              <w:rPr>
                <w:rFonts w:ascii="方正书宋_GBK" w:hAnsi="方正书宋_GBK" w:eastAsia="方正书宋_GBK" w:cs="方正书宋_GBK"/>
                <w:sz w:val="21"/>
              </w:rPr>
            </w:pPr>
            <w:r>
              <w:t>项目工程完成情况</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社会效益指标</w:t>
            </w:r>
          </w:p>
        </w:tc>
        <w:tc>
          <w:tcPr>
            <w:tcW w:w="2835" w:type="dxa"/>
            <w:vAlign w:val="center"/>
          </w:tcPr>
          <w:p>
            <w:pPr>
              <w:pStyle w:val="12"/>
              <w:ind w:firstLine="0" w:firstLineChars="0"/>
              <w:rPr>
                <w:rFonts w:ascii="方正书宋_GBK" w:hAnsi="方正书宋_GBK" w:eastAsia="方正书宋_GBK" w:cs="方正书宋_GBK"/>
                <w:sz w:val="21"/>
              </w:rPr>
            </w:pPr>
            <w:r>
              <w:t>建设工程质量提高</w:t>
            </w:r>
          </w:p>
        </w:tc>
        <w:tc>
          <w:tcPr>
            <w:tcW w:w="5386" w:type="dxa"/>
            <w:vAlign w:val="center"/>
          </w:tcPr>
          <w:p>
            <w:pPr>
              <w:pStyle w:val="12"/>
              <w:ind w:firstLine="0" w:firstLineChars="0"/>
              <w:rPr>
                <w:rFonts w:ascii="方正书宋_GBK" w:hAnsi="方正书宋_GBK" w:eastAsia="方正书宋_GBK" w:cs="方正书宋_GBK"/>
                <w:sz w:val="21"/>
              </w:rPr>
            </w:pPr>
            <w:r>
              <w:t>建设工程质量提高</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生态效益指标</w:t>
            </w:r>
          </w:p>
        </w:tc>
        <w:tc>
          <w:tcPr>
            <w:tcW w:w="2835" w:type="dxa"/>
            <w:vAlign w:val="center"/>
          </w:tcPr>
          <w:p>
            <w:pPr>
              <w:pStyle w:val="12"/>
              <w:ind w:firstLine="0" w:firstLineChars="0"/>
              <w:rPr>
                <w:rFonts w:ascii="方正书宋_GBK" w:hAnsi="方正书宋_GBK" w:eastAsia="方正书宋_GBK" w:cs="方正书宋_GBK"/>
                <w:sz w:val="21"/>
              </w:rPr>
            </w:pPr>
            <w:r>
              <w:t>生活环境质量提高</w:t>
            </w:r>
          </w:p>
        </w:tc>
        <w:tc>
          <w:tcPr>
            <w:tcW w:w="5386" w:type="dxa"/>
            <w:vAlign w:val="center"/>
          </w:tcPr>
          <w:p>
            <w:pPr>
              <w:pStyle w:val="12"/>
              <w:ind w:firstLine="0" w:firstLineChars="0"/>
              <w:rPr>
                <w:rFonts w:ascii="方正书宋_GBK" w:hAnsi="方正书宋_GBK" w:eastAsia="方正书宋_GBK" w:cs="方正书宋_GBK"/>
                <w:sz w:val="21"/>
              </w:rPr>
            </w:pPr>
            <w:r>
              <w:t>生活环境质量提高</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可持续影响指标</w:t>
            </w:r>
          </w:p>
        </w:tc>
        <w:tc>
          <w:tcPr>
            <w:tcW w:w="2835" w:type="dxa"/>
            <w:vAlign w:val="center"/>
          </w:tcPr>
          <w:p>
            <w:pPr>
              <w:pStyle w:val="12"/>
              <w:ind w:firstLine="0" w:firstLineChars="0"/>
              <w:rPr>
                <w:rFonts w:ascii="方正书宋_GBK" w:hAnsi="方正书宋_GBK" w:eastAsia="方正书宋_GBK" w:cs="方正书宋_GBK"/>
                <w:sz w:val="21"/>
              </w:rPr>
            </w:pPr>
            <w:r>
              <w:t>困难群众基本生活救助保障制度</w:t>
            </w:r>
          </w:p>
        </w:tc>
        <w:tc>
          <w:tcPr>
            <w:tcW w:w="5386" w:type="dxa"/>
            <w:vAlign w:val="center"/>
          </w:tcPr>
          <w:p>
            <w:pPr>
              <w:pStyle w:val="12"/>
              <w:ind w:firstLine="0" w:firstLineChars="0"/>
              <w:rPr>
                <w:rFonts w:ascii="方正书宋_GBK" w:hAnsi="方正书宋_GBK" w:eastAsia="方正书宋_GBK" w:cs="方正书宋_GBK"/>
                <w:sz w:val="21"/>
              </w:rPr>
            </w:pPr>
            <w:r>
              <w:t>困难群众基本生活救助保障制度</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10、河北省财政厅关于提前下达2025年省级乡</w:t>
      </w:r>
      <w:r>
        <w:rPr>
          <w:rFonts w:hint="eastAsia" w:ascii="方正仿宋_GBK" w:hAnsi="方正仿宋_GBK" w:eastAsia="方正仿宋_GBK" w:cs="方正仿宋_GBK"/>
          <w:b/>
          <w:color w:val="000000"/>
          <w:sz w:val="28"/>
          <w:lang w:eastAsia="zh-CN"/>
        </w:rPr>
        <w:t>村</w:t>
      </w:r>
      <w:r>
        <w:rPr>
          <w:rFonts w:ascii="方正仿宋_GBK" w:hAnsi="方正仿宋_GBK" w:eastAsia="方正仿宋_GBK" w:cs="方正仿宋_GBK"/>
          <w:b/>
          <w:color w:val="000000"/>
          <w:sz w:val="28"/>
        </w:rPr>
        <w:t>振兴专项资金（政府债券）的通知绩效目标表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13012825P00023110001N</w:t>
            </w:r>
          </w:p>
        </w:tc>
        <w:tc>
          <w:tcPr>
            <w:tcW w:w="2835" w:type="dxa"/>
            <w:vAlign w:val="center"/>
          </w:tcPr>
          <w:p>
            <w:pPr>
              <w:pStyle w:val="10"/>
            </w:pPr>
            <w:r>
              <w:t>项目名称</w:t>
            </w:r>
          </w:p>
        </w:tc>
        <w:tc>
          <w:tcPr>
            <w:tcW w:w="6095" w:type="dxa"/>
            <w:gridSpan w:val="3"/>
            <w:vAlign w:val="center"/>
          </w:tcPr>
          <w:p>
            <w:pPr>
              <w:pStyle w:val="12"/>
            </w:pPr>
            <w:r>
              <w:t>河北省财政厅关于提前下达2025年省级乡镇振兴专项资金（政府债券）的通知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33.00</w:t>
            </w:r>
          </w:p>
        </w:tc>
        <w:tc>
          <w:tcPr>
            <w:tcW w:w="2835" w:type="dxa"/>
            <w:vAlign w:val="center"/>
          </w:tcPr>
          <w:p>
            <w:pPr>
              <w:pStyle w:val="10"/>
            </w:pPr>
            <w:r>
              <w:t>其中：财政    资金</w:t>
            </w:r>
          </w:p>
        </w:tc>
        <w:tc>
          <w:tcPr>
            <w:tcW w:w="2551" w:type="dxa"/>
            <w:vAlign w:val="center"/>
          </w:tcPr>
          <w:p>
            <w:pPr>
              <w:pStyle w:val="12"/>
            </w:pPr>
            <w:r>
              <w:t>33.00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河北省财政厅关于提前下达2025年省级乡</w:t>
            </w:r>
            <w:r>
              <w:rPr>
                <w:rFonts w:hint="eastAsia"/>
                <w:lang w:eastAsia="zh-CN"/>
              </w:rPr>
              <w:t>村</w:t>
            </w:r>
            <w:r>
              <w:t>振兴专项资金（政府债券）的通知</w:t>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1.河北省财政厅关于提前下达2025年省级</w:t>
            </w:r>
            <w:r>
              <w:rPr>
                <w:rFonts w:hint="eastAsia"/>
                <w:lang w:eastAsia="zh-CN"/>
              </w:rPr>
              <w:t>乡村</w:t>
            </w:r>
            <w:r>
              <w:t>振兴专项资金（政府债券）的通知</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33万元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11、河北省财政厅关于提前下达2025年中央大气污染防治资金（用于农村地区气代煤电代煤改造任务运行补助）预算的通知）绩效目标表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13012825P000226100033</w:t>
            </w:r>
          </w:p>
        </w:tc>
        <w:tc>
          <w:tcPr>
            <w:tcW w:w="2835" w:type="dxa"/>
            <w:vAlign w:val="center"/>
          </w:tcPr>
          <w:p>
            <w:pPr>
              <w:pStyle w:val="10"/>
            </w:pPr>
            <w:r>
              <w:t>项目名称</w:t>
            </w:r>
          </w:p>
        </w:tc>
        <w:tc>
          <w:tcPr>
            <w:tcW w:w="6095" w:type="dxa"/>
            <w:gridSpan w:val="3"/>
            <w:vAlign w:val="center"/>
          </w:tcPr>
          <w:p>
            <w:pPr>
              <w:pStyle w:val="12"/>
            </w:pPr>
            <w:r>
              <w:t>河北省财政厅关于提前下达2025年中央大气污染防治资金（用于农村地区气代煤电代煤改造任务运行补助）预算的通知）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301.00</w:t>
            </w:r>
          </w:p>
        </w:tc>
        <w:tc>
          <w:tcPr>
            <w:tcW w:w="2835" w:type="dxa"/>
            <w:vAlign w:val="center"/>
          </w:tcPr>
          <w:p>
            <w:pPr>
              <w:pStyle w:val="10"/>
            </w:pPr>
            <w:r>
              <w:t>其中：财政    资金</w:t>
            </w:r>
          </w:p>
        </w:tc>
        <w:tc>
          <w:tcPr>
            <w:tcW w:w="2551" w:type="dxa"/>
            <w:vAlign w:val="center"/>
          </w:tcPr>
          <w:p>
            <w:pPr>
              <w:pStyle w:val="12"/>
            </w:pPr>
            <w:r>
              <w:t>301.00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河北省财政厅关于提前下达2025年中央大气污染防治资金（用于农村地区气代煤电代煤改造任务运行补助）预算的通知）</w:t>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1.河北省财政厅关于提前下达2025年中央大气污染防治资金（用于农村地区气代煤电代煤改造任务运行补助）预算的通知）</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301万元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12、河北省财政厅关于提前下达2025年中央大气污染防治资金预算的通知绩效目标表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13012825P00022610002F</w:t>
            </w:r>
          </w:p>
        </w:tc>
        <w:tc>
          <w:tcPr>
            <w:tcW w:w="2835" w:type="dxa"/>
            <w:vAlign w:val="center"/>
          </w:tcPr>
          <w:p>
            <w:pPr>
              <w:pStyle w:val="10"/>
            </w:pPr>
            <w:r>
              <w:t>项目名称</w:t>
            </w:r>
          </w:p>
        </w:tc>
        <w:tc>
          <w:tcPr>
            <w:tcW w:w="6095" w:type="dxa"/>
            <w:gridSpan w:val="3"/>
            <w:vAlign w:val="center"/>
          </w:tcPr>
          <w:p>
            <w:pPr>
              <w:pStyle w:val="12"/>
            </w:pPr>
            <w:r>
              <w:t>河北省财政厅关于提前下达2025年中央大气污染防治资金预算的通知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1183.00</w:t>
            </w:r>
          </w:p>
        </w:tc>
        <w:tc>
          <w:tcPr>
            <w:tcW w:w="2835" w:type="dxa"/>
            <w:vAlign w:val="center"/>
          </w:tcPr>
          <w:p>
            <w:pPr>
              <w:pStyle w:val="10"/>
            </w:pPr>
            <w:r>
              <w:t>其中：财政    资金</w:t>
            </w:r>
          </w:p>
        </w:tc>
        <w:tc>
          <w:tcPr>
            <w:tcW w:w="2551" w:type="dxa"/>
            <w:vAlign w:val="center"/>
          </w:tcPr>
          <w:p>
            <w:pPr>
              <w:pStyle w:val="12"/>
            </w:pPr>
            <w:r>
              <w:t>1183.00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河北省财政厅关于提前下达2025年中央大气污染防治资金预算的通知</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1.河北省财政厅关于提前下达2025年中央大气污染防治资金预算的通知</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1183万元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13、河北省财政厅关于下达2024年省级乡村振兴专项资金（装配式农房建设项目）的通知绩效目标表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13012824P00016610925C</w:t>
            </w:r>
          </w:p>
        </w:tc>
        <w:tc>
          <w:tcPr>
            <w:tcW w:w="2835" w:type="dxa"/>
            <w:vAlign w:val="center"/>
          </w:tcPr>
          <w:p>
            <w:pPr>
              <w:pStyle w:val="10"/>
            </w:pPr>
            <w:r>
              <w:t>项目名称</w:t>
            </w:r>
          </w:p>
        </w:tc>
        <w:tc>
          <w:tcPr>
            <w:tcW w:w="6095" w:type="dxa"/>
            <w:gridSpan w:val="3"/>
            <w:vAlign w:val="center"/>
          </w:tcPr>
          <w:p>
            <w:pPr>
              <w:pStyle w:val="12"/>
            </w:pPr>
            <w:r>
              <w:t>河北省财政厅关于下达2024年省级乡村振兴专项资金（装配式农房建设项目）的通知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河北省财政厅关于下达2024年省级乡村振兴专项资金（装配式农房建设项目）的通知</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河北省财政厅关于下达2024年省级乡村振兴专项资金（装配式农房建设项目）的通知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产出指标</w:t>
            </w:r>
          </w:p>
        </w:tc>
        <w:tc>
          <w:tcPr>
            <w:tcW w:w="2268" w:type="dxa"/>
            <w:vAlign w:val="center"/>
          </w:tcPr>
          <w:p>
            <w:pPr>
              <w:pStyle w:val="12"/>
              <w:ind w:firstLine="0" w:firstLineChars="0"/>
              <w:rPr>
                <w:rFonts w:ascii="方正书宋_GBK" w:hAnsi="方正书宋_GBK" w:eastAsia="方正书宋_GBK" w:cs="方正书宋_GBK"/>
                <w:sz w:val="21"/>
              </w:rPr>
            </w:pPr>
            <w:r>
              <w:t>数量指标</w:t>
            </w:r>
          </w:p>
        </w:tc>
        <w:tc>
          <w:tcPr>
            <w:tcW w:w="2835" w:type="dxa"/>
            <w:vAlign w:val="center"/>
          </w:tcPr>
          <w:p>
            <w:pPr>
              <w:pStyle w:val="12"/>
              <w:ind w:firstLine="0" w:firstLineChars="0"/>
              <w:rPr>
                <w:rFonts w:ascii="方正书宋_GBK" w:hAnsi="方正书宋_GBK" w:eastAsia="方正书宋_GBK" w:cs="方正书宋_GBK"/>
                <w:sz w:val="21"/>
              </w:rPr>
            </w:pPr>
            <w:r>
              <w:t>工程勘测次数(次)</w:t>
            </w:r>
          </w:p>
        </w:tc>
        <w:tc>
          <w:tcPr>
            <w:tcW w:w="5386" w:type="dxa"/>
            <w:vAlign w:val="center"/>
          </w:tcPr>
          <w:p>
            <w:pPr>
              <w:pStyle w:val="12"/>
              <w:ind w:firstLine="0" w:firstLineChars="0"/>
              <w:rPr>
                <w:rFonts w:ascii="方正书宋_GBK" w:hAnsi="方正书宋_GBK" w:eastAsia="方正书宋_GBK" w:cs="方正书宋_GBK"/>
                <w:sz w:val="21"/>
              </w:rPr>
            </w:pPr>
            <w:r>
              <w:t>工程勘测次数(次)</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质量指标</w:t>
            </w:r>
          </w:p>
        </w:tc>
        <w:tc>
          <w:tcPr>
            <w:tcW w:w="2835" w:type="dxa"/>
            <w:vAlign w:val="center"/>
          </w:tcPr>
          <w:p>
            <w:pPr>
              <w:pStyle w:val="12"/>
              <w:ind w:firstLine="0" w:firstLineChars="0"/>
              <w:rPr>
                <w:rFonts w:ascii="方正书宋_GBK" w:hAnsi="方正书宋_GBK" w:eastAsia="方正书宋_GBK" w:cs="方正书宋_GBK"/>
                <w:sz w:val="21"/>
              </w:rPr>
            </w:pPr>
            <w:r>
              <w:t>工程质量合格率</w:t>
            </w:r>
          </w:p>
        </w:tc>
        <w:tc>
          <w:tcPr>
            <w:tcW w:w="5386" w:type="dxa"/>
            <w:vAlign w:val="center"/>
          </w:tcPr>
          <w:p>
            <w:pPr>
              <w:pStyle w:val="12"/>
              <w:ind w:firstLine="0" w:firstLineChars="0"/>
              <w:rPr>
                <w:rFonts w:ascii="方正书宋_GBK" w:hAnsi="方正书宋_GBK" w:eastAsia="方正书宋_GBK" w:cs="方正书宋_GBK"/>
                <w:sz w:val="21"/>
              </w:rPr>
            </w:pPr>
            <w:r>
              <w:t>工程质量合格率</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时效指标</w:t>
            </w:r>
          </w:p>
        </w:tc>
        <w:tc>
          <w:tcPr>
            <w:tcW w:w="2835" w:type="dxa"/>
            <w:vAlign w:val="center"/>
          </w:tcPr>
          <w:p>
            <w:pPr>
              <w:pStyle w:val="12"/>
              <w:ind w:firstLine="0" w:firstLineChars="0"/>
              <w:rPr>
                <w:rFonts w:ascii="方正书宋_GBK" w:hAnsi="方正书宋_GBK" w:eastAsia="方正书宋_GBK" w:cs="方正书宋_GBK"/>
                <w:sz w:val="21"/>
              </w:rPr>
            </w:pPr>
            <w:r>
              <w:t>工程竣工及时率（%）</w:t>
            </w:r>
          </w:p>
        </w:tc>
        <w:tc>
          <w:tcPr>
            <w:tcW w:w="5386" w:type="dxa"/>
            <w:vAlign w:val="center"/>
          </w:tcPr>
          <w:p>
            <w:pPr>
              <w:pStyle w:val="12"/>
              <w:ind w:firstLine="0" w:firstLineChars="0"/>
              <w:rPr>
                <w:rFonts w:ascii="方正书宋_GBK" w:hAnsi="方正书宋_GBK" w:eastAsia="方正书宋_GBK" w:cs="方正书宋_GBK"/>
                <w:sz w:val="21"/>
              </w:rPr>
            </w:pPr>
            <w:r>
              <w:t>工程竣工及时率（%）</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成本指标</w:t>
            </w:r>
          </w:p>
        </w:tc>
        <w:tc>
          <w:tcPr>
            <w:tcW w:w="2835" w:type="dxa"/>
            <w:vAlign w:val="center"/>
          </w:tcPr>
          <w:p>
            <w:pPr>
              <w:pStyle w:val="12"/>
              <w:ind w:firstLine="0" w:firstLineChars="0"/>
              <w:rPr>
                <w:rFonts w:ascii="方正书宋_GBK" w:hAnsi="方正书宋_GBK" w:eastAsia="方正书宋_GBK" w:cs="方正书宋_GBK"/>
                <w:sz w:val="21"/>
              </w:rPr>
            </w:pPr>
            <w:r>
              <w:t>资金成本</w:t>
            </w:r>
          </w:p>
        </w:tc>
        <w:tc>
          <w:tcPr>
            <w:tcW w:w="5386" w:type="dxa"/>
            <w:vAlign w:val="center"/>
          </w:tcPr>
          <w:p>
            <w:pPr>
              <w:pStyle w:val="12"/>
              <w:ind w:firstLine="0" w:firstLineChars="0"/>
              <w:rPr>
                <w:rFonts w:ascii="方正书宋_GBK" w:hAnsi="方正书宋_GBK" w:eastAsia="方正书宋_GBK" w:cs="方正书宋_GBK"/>
                <w:sz w:val="21"/>
              </w:rPr>
            </w:pPr>
            <w:r>
              <w:t>资金成本</w:t>
            </w:r>
          </w:p>
        </w:tc>
        <w:tc>
          <w:tcPr>
            <w:tcW w:w="2268" w:type="dxa"/>
            <w:vAlign w:val="center"/>
          </w:tcPr>
          <w:p>
            <w:pPr>
              <w:pStyle w:val="12"/>
              <w:ind w:firstLine="0" w:firstLineChars="0"/>
              <w:rPr>
                <w:rFonts w:ascii="方正书宋_GBK" w:hAnsi="方正书宋_GBK" w:eastAsia="方正书宋_GBK" w:cs="方正书宋_GBK"/>
                <w:sz w:val="21"/>
              </w:rPr>
            </w:pPr>
            <w:r>
              <w:t>1183万元</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效益指标</w:t>
            </w:r>
          </w:p>
        </w:tc>
        <w:tc>
          <w:tcPr>
            <w:tcW w:w="2268" w:type="dxa"/>
            <w:vAlign w:val="center"/>
          </w:tcPr>
          <w:p>
            <w:pPr>
              <w:pStyle w:val="12"/>
              <w:ind w:firstLine="0" w:firstLineChars="0"/>
              <w:rPr>
                <w:rFonts w:ascii="方正书宋_GBK" w:hAnsi="方正书宋_GBK" w:eastAsia="方正书宋_GBK" w:cs="方正书宋_GBK"/>
                <w:sz w:val="21"/>
              </w:rPr>
            </w:pPr>
            <w:r>
              <w:t>经济效益指标</w:t>
            </w:r>
          </w:p>
        </w:tc>
        <w:tc>
          <w:tcPr>
            <w:tcW w:w="2835" w:type="dxa"/>
            <w:vAlign w:val="center"/>
          </w:tcPr>
          <w:p>
            <w:pPr>
              <w:pStyle w:val="12"/>
              <w:ind w:firstLine="0" w:firstLineChars="0"/>
              <w:rPr>
                <w:rFonts w:ascii="方正书宋_GBK" w:hAnsi="方正书宋_GBK" w:eastAsia="方正书宋_GBK" w:cs="方正书宋_GBK"/>
                <w:sz w:val="21"/>
              </w:rPr>
            </w:pPr>
            <w:r>
              <w:t>项目工程完成情况</w:t>
            </w:r>
          </w:p>
        </w:tc>
        <w:tc>
          <w:tcPr>
            <w:tcW w:w="5386" w:type="dxa"/>
            <w:vAlign w:val="center"/>
          </w:tcPr>
          <w:p>
            <w:pPr>
              <w:pStyle w:val="12"/>
              <w:ind w:firstLine="0" w:firstLineChars="0"/>
              <w:rPr>
                <w:rFonts w:ascii="方正书宋_GBK" w:hAnsi="方正书宋_GBK" w:eastAsia="方正书宋_GBK" w:cs="方正书宋_GBK"/>
                <w:sz w:val="21"/>
              </w:rPr>
            </w:pPr>
            <w:r>
              <w:t>项目工程完成情况</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社会效益指标</w:t>
            </w:r>
          </w:p>
        </w:tc>
        <w:tc>
          <w:tcPr>
            <w:tcW w:w="2835" w:type="dxa"/>
            <w:vAlign w:val="center"/>
          </w:tcPr>
          <w:p>
            <w:pPr>
              <w:pStyle w:val="12"/>
              <w:ind w:firstLine="0" w:firstLineChars="0"/>
              <w:rPr>
                <w:rFonts w:ascii="方正书宋_GBK" w:hAnsi="方正书宋_GBK" w:eastAsia="方正书宋_GBK" w:cs="方正书宋_GBK"/>
                <w:sz w:val="21"/>
              </w:rPr>
            </w:pPr>
            <w:r>
              <w:t>建设工程质量提高</w:t>
            </w:r>
          </w:p>
        </w:tc>
        <w:tc>
          <w:tcPr>
            <w:tcW w:w="5386" w:type="dxa"/>
            <w:vAlign w:val="center"/>
          </w:tcPr>
          <w:p>
            <w:pPr>
              <w:pStyle w:val="12"/>
              <w:ind w:firstLine="0" w:firstLineChars="0"/>
              <w:rPr>
                <w:rFonts w:ascii="方正书宋_GBK" w:hAnsi="方正书宋_GBK" w:eastAsia="方正书宋_GBK" w:cs="方正书宋_GBK"/>
                <w:sz w:val="21"/>
              </w:rPr>
            </w:pPr>
            <w:r>
              <w:t>建设工程质量提高</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生态效益指标</w:t>
            </w:r>
          </w:p>
        </w:tc>
        <w:tc>
          <w:tcPr>
            <w:tcW w:w="2835" w:type="dxa"/>
            <w:vAlign w:val="center"/>
          </w:tcPr>
          <w:p>
            <w:pPr>
              <w:pStyle w:val="12"/>
              <w:ind w:firstLine="0" w:firstLineChars="0"/>
              <w:rPr>
                <w:rFonts w:ascii="方正书宋_GBK" w:hAnsi="方正书宋_GBK" w:eastAsia="方正书宋_GBK" w:cs="方正书宋_GBK"/>
                <w:sz w:val="21"/>
              </w:rPr>
            </w:pPr>
            <w:r>
              <w:t>生活环境质量提高</w:t>
            </w:r>
          </w:p>
        </w:tc>
        <w:tc>
          <w:tcPr>
            <w:tcW w:w="5386" w:type="dxa"/>
            <w:vAlign w:val="center"/>
          </w:tcPr>
          <w:p>
            <w:pPr>
              <w:pStyle w:val="12"/>
              <w:ind w:firstLine="0" w:firstLineChars="0"/>
              <w:rPr>
                <w:rFonts w:ascii="方正书宋_GBK" w:hAnsi="方正书宋_GBK" w:eastAsia="方正书宋_GBK" w:cs="方正书宋_GBK"/>
                <w:sz w:val="21"/>
              </w:rPr>
            </w:pPr>
            <w:r>
              <w:t>生活环境质量提高</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可持续影响指标</w:t>
            </w:r>
          </w:p>
        </w:tc>
        <w:tc>
          <w:tcPr>
            <w:tcW w:w="2835" w:type="dxa"/>
            <w:vAlign w:val="center"/>
          </w:tcPr>
          <w:p>
            <w:pPr>
              <w:pStyle w:val="12"/>
              <w:ind w:firstLine="0" w:firstLineChars="0"/>
              <w:rPr>
                <w:rFonts w:ascii="方正书宋_GBK" w:hAnsi="方正书宋_GBK" w:eastAsia="方正书宋_GBK" w:cs="方正书宋_GBK"/>
                <w:sz w:val="21"/>
              </w:rPr>
            </w:pPr>
            <w:r>
              <w:t>困难群众基本生活救助保障制度</w:t>
            </w:r>
          </w:p>
        </w:tc>
        <w:tc>
          <w:tcPr>
            <w:tcW w:w="5386" w:type="dxa"/>
            <w:vAlign w:val="center"/>
          </w:tcPr>
          <w:p>
            <w:pPr>
              <w:pStyle w:val="12"/>
              <w:ind w:firstLine="0" w:firstLineChars="0"/>
              <w:rPr>
                <w:rFonts w:ascii="方正书宋_GBK" w:hAnsi="方正书宋_GBK" w:eastAsia="方正书宋_GBK" w:cs="方正书宋_GBK"/>
                <w:sz w:val="21"/>
              </w:rPr>
            </w:pPr>
            <w:r>
              <w:t>困难群众基本生活救助保障制度</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满意度指标</w:t>
            </w:r>
          </w:p>
        </w:tc>
        <w:tc>
          <w:tcPr>
            <w:tcW w:w="2268" w:type="dxa"/>
            <w:vAlign w:val="center"/>
          </w:tcPr>
          <w:p>
            <w:pPr>
              <w:pStyle w:val="12"/>
              <w:ind w:firstLine="0" w:firstLineChars="0"/>
              <w:rPr>
                <w:rFonts w:ascii="方正书宋_GBK" w:hAnsi="方正书宋_GBK" w:eastAsia="方正书宋_GBK" w:cs="方正书宋_GBK"/>
                <w:sz w:val="21"/>
              </w:rPr>
            </w:pPr>
            <w:r>
              <w:t>服务对象满意度指标</w:t>
            </w:r>
          </w:p>
        </w:tc>
        <w:tc>
          <w:tcPr>
            <w:tcW w:w="2835" w:type="dxa"/>
            <w:vAlign w:val="center"/>
          </w:tcPr>
          <w:p>
            <w:pPr>
              <w:pStyle w:val="12"/>
              <w:ind w:firstLine="0" w:firstLineChars="0"/>
              <w:rPr>
                <w:rFonts w:ascii="方正书宋_GBK" w:hAnsi="方正书宋_GBK" w:eastAsia="方正书宋_GBK" w:cs="方正书宋_GBK"/>
                <w:sz w:val="21"/>
              </w:rPr>
            </w:pPr>
            <w:r>
              <w:t>服务对象满意度</w:t>
            </w:r>
          </w:p>
        </w:tc>
        <w:tc>
          <w:tcPr>
            <w:tcW w:w="5386" w:type="dxa"/>
            <w:vAlign w:val="center"/>
          </w:tcPr>
          <w:p>
            <w:pPr>
              <w:pStyle w:val="12"/>
              <w:ind w:firstLine="0" w:firstLineChars="0"/>
              <w:rPr>
                <w:rFonts w:ascii="方正书宋_GBK" w:hAnsi="方正书宋_GBK" w:eastAsia="方正书宋_GBK" w:cs="方正书宋_GBK"/>
                <w:sz w:val="21"/>
              </w:rPr>
            </w:pPr>
            <w:r>
              <w:t>服务对象满意度</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14、河北省财政厅关于下达中央大气污染防治资金预算的通知绩效目标表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13012824P000166108518</w:t>
            </w:r>
          </w:p>
        </w:tc>
        <w:tc>
          <w:tcPr>
            <w:tcW w:w="2835" w:type="dxa"/>
            <w:vAlign w:val="center"/>
          </w:tcPr>
          <w:p>
            <w:pPr>
              <w:pStyle w:val="10"/>
            </w:pPr>
            <w:r>
              <w:t>项目名称</w:t>
            </w:r>
          </w:p>
        </w:tc>
        <w:tc>
          <w:tcPr>
            <w:tcW w:w="6095" w:type="dxa"/>
            <w:gridSpan w:val="3"/>
            <w:vAlign w:val="center"/>
          </w:tcPr>
          <w:p>
            <w:pPr>
              <w:pStyle w:val="12"/>
            </w:pPr>
            <w:r>
              <w:t>河北省财政厅关于下达中央大气污染防治资金预算的通知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299.00</w:t>
            </w:r>
          </w:p>
        </w:tc>
        <w:tc>
          <w:tcPr>
            <w:tcW w:w="2835" w:type="dxa"/>
            <w:vAlign w:val="center"/>
          </w:tcPr>
          <w:p>
            <w:pPr>
              <w:pStyle w:val="10"/>
            </w:pPr>
            <w:r>
              <w:t>其中：财政    资金</w:t>
            </w:r>
          </w:p>
        </w:tc>
        <w:tc>
          <w:tcPr>
            <w:tcW w:w="2551" w:type="dxa"/>
            <w:vAlign w:val="center"/>
          </w:tcPr>
          <w:p>
            <w:pPr>
              <w:pStyle w:val="12"/>
            </w:pPr>
            <w:r>
              <w:t>299.00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河北省财政厅关于下达中央大气污染防治资金预算的通知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299.00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河北省财政厅关于下达中央大气污染防治资金预算的通知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产出指标</w:t>
            </w:r>
          </w:p>
        </w:tc>
        <w:tc>
          <w:tcPr>
            <w:tcW w:w="2268" w:type="dxa"/>
            <w:vAlign w:val="center"/>
          </w:tcPr>
          <w:p>
            <w:pPr>
              <w:pStyle w:val="12"/>
              <w:ind w:firstLine="0" w:firstLineChars="0"/>
              <w:rPr>
                <w:rFonts w:ascii="方正书宋_GBK" w:hAnsi="方正书宋_GBK" w:eastAsia="方正书宋_GBK" w:cs="方正书宋_GBK"/>
                <w:sz w:val="21"/>
              </w:rPr>
            </w:pPr>
            <w:r>
              <w:t>数量指标</w:t>
            </w:r>
          </w:p>
        </w:tc>
        <w:tc>
          <w:tcPr>
            <w:tcW w:w="2835" w:type="dxa"/>
            <w:vAlign w:val="center"/>
          </w:tcPr>
          <w:p>
            <w:pPr>
              <w:pStyle w:val="12"/>
              <w:ind w:firstLine="0" w:firstLineChars="0"/>
              <w:rPr>
                <w:rFonts w:ascii="方正书宋_GBK" w:hAnsi="方正书宋_GBK" w:eastAsia="方正书宋_GBK" w:cs="方正书宋_GBK"/>
                <w:sz w:val="21"/>
              </w:rPr>
            </w:pPr>
            <w:r>
              <w:t>工程勘测次数(次)</w:t>
            </w:r>
          </w:p>
        </w:tc>
        <w:tc>
          <w:tcPr>
            <w:tcW w:w="5386" w:type="dxa"/>
            <w:vAlign w:val="center"/>
          </w:tcPr>
          <w:p>
            <w:pPr>
              <w:pStyle w:val="12"/>
              <w:ind w:firstLine="0" w:firstLineChars="0"/>
              <w:rPr>
                <w:rFonts w:ascii="方正书宋_GBK" w:hAnsi="方正书宋_GBK" w:eastAsia="方正书宋_GBK" w:cs="方正书宋_GBK"/>
                <w:sz w:val="21"/>
              </w:rPr>
            </w:pPr>
            <w:r>
              <w:t>工程勘测次数(次)</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质量指标</w:t>
            </w:r>
          </w:p>
        </w:tc>
        <w:tc>
          <w:tcPr>
            <w:tcW w:w="2835" w:type="dxa"/>
            <w:vAlign w:val="center"/>
          </w:tcPr>
          <w:p>
            <w:pPr>
              <w:pStyle w:val="12"/>
              <w:ind w:firstLine="0" w:firstLineChars="0"/>
              <w:rPr>
                <w:rFonts w:ascii="方正书宋_GBK" w:hAnsi="方正书宋_GBK" w:eastAsia="方正书宋_GBK" w:cs="方正书宋_GBK"/>
                <w:sz w:val="21"/>
              </w:rPr>
            </w:pPr>
            <w:r>
              <w:t>工程质量合格率</w:t>
            </w:r>
          </w:p>
        </w:tc>
        <w:tc>
          <w:tcPr>
            <w:tcW w:w="5386" w:type="dxa"/>
            <w:vAlign w:val="center"/>
          </w:tcPr>
          <w:p>
            <w:pPr>
              <w:pStyle w:val="12"/>
              <w:ind w:firstLine="0" w:firstLineChars="0"/>
              <w:rPr>
                <w:rFonts w:ascii="方正书宋_GBK" w:hAnsi="方正书宋_GBK" w:eastAsia="方正书宋_GBK" w:cs="方正书宋_GBK"/>
                <w:sz w:val="21"/>
              </w:rPr>
            </w:pPr>
            <w:r>
              <w:t>工程质量合格率</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时效指标</w:t>
            </w:r>
          </w:p>
        </w:tc>
        <w:tc>
          <w:tcPr>
            <w:tcW w:w="2835" w:type="dxa"/>
            <w:vAlign w:val="center"/>
          </w:tcPr>
          <w:p>
            <w:pPr>
              <w:pStyle w:val="12"/>
              <w:ind w:firstLine="0" w:firstLineChars="0"/>
              <w:rPr>
                <w:rFonts w:ascii="方正书宋_GBK" w:hAnsi="方正书宋_GBK" w:eastAsia="方正书宋_GBK" w:cs="方正书宋_GBK"/>
                <w:sz w:val="21"/>
              </w:rPr>
            </w:pPr>
            <w:r>
              <w:t>工程竣工及时率（%）</w:t>
            </w:r>
          </w:p>
        </w:tc>
        <w:tc>
          <w:tcPr>
            <w:tcW w:w="5386" w:type="dxa"/>
            <w:vAlign w:val="center"/>
          </w:tcPr>
          <w:p>
            <w:pPr>
              <w:pStyle w:val="12"/>
              <w:ind w:firstLine="0" w:firstLineChars="0"/>
              <w:rPr>
                <w:rFonts w:ascii="方正书宋_GBK" w:hAnsi="方正书宋_GBK" w:eastAsia="方正书宋_GBK" w:cs="方正书宋_GBK"/>
                <w:sz w:val="21"/>
              </w:rPr>
            </w:pPr>
            <w:r>
              <w:t>工程竣工及时率（%）</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成本指标</w:t>
            </w:r>
          </w:p>
        </w:tc>
        <w:tc>
          <w:tcPr>
            <w:tcW w:w="2835" w:type="dxa"/>
            <w:vAlign w:val="center"/>
          </w:tcPr>
          <w:p>
            <w:pPr>
              <w:pStyle w:val="12"/>
              <w:ind w:firstLine="0" w:firstLineChars="0"/>
              <w:rPr>
                <w:rFonts w:ascii="方正书宋_GBK" w:hAnsi="方正书宋_GBK" w:eastAsia="方正书宋_GBK" w:cs="方正书宋_GBK"/>
                <w:sz w:val="21"/>
              </w:rPr>
            </w:pPr>
            <w:r>
              <w:t>资金成本</w:t>
            </w:r>
          </w:p>
        </w:tc>
        <w:tc>
          <w:tcPr>
            <w:tcW w:w="5386" w:type="dxa"/>
            <w:vAlign w:val="center"/>
          </w:tcPr>
          <w:p>
            <w:pPr>
              <w:pStyle w:val="12"/>
              <w:ind w:firstLine="0" w:firstLineChars="0"/>
              <w:rPr>
                <w:rFonts w:ascii="方正书宋_GBK" w:hAnsi="方正书宋_GBK" w:eastAsia="方正书宋_GBK" w:cs="方正书宋_GBK"/>
                <w:sz w:val="21"/>
              </w:rPr>
            </w:pPr>
            <w:r>
              <w:t>资金成本</w:t>
            </w:r>
          </w:p>
        </w:tc>
        <w:tc>
          <w:tcPr>
            <w:tcW w:w="2268" w:type="dxa"/>
            <w:vAlign w:val="center"/>
          </w:tcPr>
          <w:p>
            <w:pPr>
              <w:pStyle w:val="12"/>
              <w:ind w:firstLine="0" w:firstLineChars="0"/>
              <w:rPr>
                <w:rFonts w:ascii="方正书宋_GBK" w:hAnsi="方正书宋_GBK" w:eastAsia="方正书宋_GBK" w:cs="方正书宋_GBK"/>
                <w:sz w:val="21"/>
              </w:rPr>
            </w:pPr>
            <w:r>
              <w:t>1183万元</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效益指标</w:t>
            </w:r>
          </w:p>
        </w:tc>
        <w:tc>
          <w:tcPr>
            <w:tcW w:w="2268" w:type="dxa"/>
            <w:vAlign w:val="center"/>
          </w:tcPr>
          <w:p>
            <w:pPr>
              <w:pStyle w:val="12"/>
              <w:ind w:firstLine="0" w:firstLineChars="0"/>
              <w:rPr>
                <w:rFonts w:ascii="方正书宋_GBK" w:hAnsi="方正书宋_GBK" w:eastAsia="方正书宋_GBK" w:cs="方正书宋_GBK"/>
                <w:sz w:val="21"/>
              </w:rPr>
            </w:pPr>
            <w:r>
              <w:t>经济效益指标</w:t>
            </w:r>
          </w:p>
        </w:tc>
        <w:tc>
          <w:tcPr>
            <w:tcW w:w="2835" w:type="dxa"/>
            <w:vAlign w:val="center"/>
          </w:tcPr>
          <w:p>
            <w:pPr>
              <w:pStyle w:val="12"/>
              <w:ind w:firstLine="0" w:firstLineChars="0"/>
              <w:rPr>
                <w:rFonts w:ascii="方正书宋_GBK" w:hAnsi="方正书宋_GBK" w:eastAsia="方正书宋_GBK" w:cs="方正书宋_GBK"/>
                <w:sz w:val="21"/>
              </w:rPr>
            </w:pPr>
            <w:r>
              <w:t>项目工程完成情况</w:t>
            </w:r>
          </w:p>
        </w:tc>
        <w:tc>
          <w:tcPr>
            <w:tcW w:w="5386" w:type="dxa"/>
            <w:vAlign w:val="center"/>
          </w:tcPr>
          <w:p>
            <w:pPr>
              <w:pStyle w:val="12"/>
              <w:ind w:firstLine="0" w:firstLineChars="0"/>
              <w:rPr>
                <w:rFonts w:ascii="方正书宋_GBK" w:hAnsi="方正书宋_GBK" w:eastAsia="方正书宋_GBK" w:cs="方正书宋_GBK"/>
                <w:sz w:val="21"/>
              </w:rPr>
            </w:pPr>
            <w:r>
              <w:t>项目工程完成情况</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社会效益指标</w:t>
            </w:r>
          </w:p>
        </w:tc>
        <w:tc>
          <w:tcPr>
            <w:tcW w:w="2835" w:type="dxa"/>
            <w:vAlign w:val="center"/>
          </w:tcPr>
          <w:p>
            <w:pPr>
              <w:pStyle w:val="12"/>
              <w:ind w:firstLine="0" w:firstLineChars="0"/>
              <w:rPr>
                <w:rFonts w:ascii="方正书宋_GBK" w:hAnsi="方正书宋_GBK" w:eastAsia="方正书宋_GBK" w:cs="方正书宋_GBK"/>
                <w:sz w:val="21"/>
              </w:rPr>
            </w:pPr>
            <w:r>
              <w:t>建设工程质量提高</w:t>
            </w:r>
          </w:p>
        </w:tc>
        <w:tc>
          <w:tcPr>
            <w:tcW w:w="5386" w:type="dxa"/>
            <w:vAlign w:val="center"/>
          </w:tcPr>
          <w:p>
            <w:pPr>
              <w:pStyle w:val="12"/>
              <w:ind w:firstLine="0" w:firstLineChars="0"/>
              <w:rPr>
                <w:rFonts w:ascii="方正书宋_GBK" w:hAnsi="方正书宋_GBK" w:eastAsia="方正书宋_GBK" w:cs="方正书宋_GBK"/>
                <w:sz w:val="21"/>
              </w:rPr>
            </w:pPr>
            <w:r>
              <w:t>建设工程质量提高</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生态效益指标</w:t>
            </w:r>
          </w:p>
        </w:tc>
        <w:tc>
          <w:tcPr>
            <w:tcW w:w="2835" w:type="dxa"/>
            <w:vAlign w:val="center"/>
          </w:tcPr>
          <w:p>
            <w:pPr>
              <w:pStyle w:val="12"/>
              <w:ind w:firstLine="0" w:firstLineChars="0"/>
              <w:rPr>
                <w:rFonts w:ascii="方正书宋_GBK" w:hAnsi="方正书宋_GBK" w:eastAsia="方正书宋_GBK" w:cs="方正书宋_GBK"/>
                <w:sz w:val="21"/>
              </w:rPr>
            </w:pPr>
            <w:r>
              <w:t>生活环境质量提高</w:t>
            </w:r>
          </w:p>
        </w:tc>
        <w:tc>
          <w:tcPr>
            <w:tcW w:w="5386" w:type="dxa"/>
            <w:vAlign w:val="center"/>
          </w:tcPr>
          <w:p>
            <w:pPr>
              <w:pStyle w:val="12"/>
              <w:ind w:firstLine="0" w:firstLineChars="0"/>
              <w:rPr>
                <w:rFonts w:ascii="方正书宋_GBK" w:hAnsi="方正书宋_GBK" w:eastAsia="方正书宋_GBK" w:cs="方正书宋_GBK"/>
                <w:sz w:val="21"/>
              </w:rPr>
            </w:pPr>
            <w:r>
              <w:t>生活环境质量提高</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可持续影响指标</w:t>
            </w:r>
          </w:p>
        </w:tc>
        <w:tc>
          <w:tcPr>
            <w:tcW w:w="2835" w:type="dxa"/>
            <w:vAlign w:val="center"/>
          </w:tcPr>
          <w:p>
            <w:pPr>
              <w:pStyle w:val="12"/>
              <w:ind w:firstLine="0" w:firstLineChars="0"/>
              <w:rPr>
                <w:rFonts w:ascii="方正书宋_GBK" w:hAnsi="方正书宋_GBK" w:eastAsia="方正书宋_GBK" w:cs="方正书宋_GBK"/>
                <w:sz w:val="21"/>
              </w:rPr>
            </w:pPr>
            <w:r>
              <w:t>困难群众基本生活救助保障制度</w:t>
            </w:r>
          </w:p>
        </w:tc>
        <w:tc>
          <w:tcPr>
            <w:tcW w:w="5386" w:type="dxa"/>
            <w:vAlign w:val="center"/>
          </w:tcPr>
          <w:p>
            <w:pPr>
              <w:pStyle w:val="12"/>
              <w:ind w:firstLine="0" w:firstLineChars="0"/>
              <w:rPr>
                <w:rFonts w:ascii="方正书宋_GBK" w:hAnsi="方正书宋_GBK" w:eastAsia="方正书宋_GBK" w:cs="方正书宋_GBK"/>
                <w:sz w:val="21"/>
              </w:rPr>
            </w:pPr>
            <w:r>
              <w:t>困难群众基本生活救助保障制度</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满意度指标</w:t>
            </w:r>
          </w:p>
        </w:tc>
        <w:tc>
          <w:tcPr>
            <w:tcW w:w="2268" w:type="dxa"/>
            <w:vAlign w:val="center"/>
          </w:tcPr>
          <w:p>
            <w:pPr>
              <w:pStyle w:val="12"/>
              <w:ind w:firstLine="0" w:firstLineChars="0"/>
              <w:rPr>
                <w:rFonts w:ascii="方正书宋_GBK" w:hAnsi="方正书宋_GBK" w:eastAsia="方正书宋_GBK" w:cs="方正书宋_GBK"/>
                <w:sz w:val="21"/>
              </w:rPr>
            </w:pPr>
            <w:r>
              <w:t>服务对象满意度指标</w:t>
            </w:r>
          </w:p>
        </w:tc>
        <w:tc>
          <w:tcPr>
            <w:tcW w:w="2835" w:type="dxa"/>
            <w:vAlign w:val="center"/>
          </w:tcPr>
          <w:p>
            <w:pPr>
              <w:pStyle w:val="12"/>
              <w:ind w:firstLine="0" w:firstLineChars="0"/>
              <w:rPr>
                <w:rFonts w:ascii="方正书宋_GBK" w:hAnsi="方正书宋_GBK" w:eastAsia="方正书宋_GBK" w:cs="方正书宋_GBK"/>
                <w:sz w:val="21"/>
              </w:rPr>
            </w:pPr>
            <w:r>
              <w:t>服务对象满意度</w:t>
            </w:r>
          </w:p>
        </w:tc>
        <w:tc>
          <w:tcPr>
            <w:tcW w:w="5386" w:type="dxa"/>
            <w:vAlign w:val="center"/>
          </w:tcPr>
          <w:p>
            <w:pPr>
              <w:pStyle w:val="12"/>
              <w:ind w:firstLine="0" w:firstLineChars="0"/>
              <w:rPr>
                <w:rFonts w:ascii="方正书宋_GBK" w:hAnsi="方正书宋_GBK" w:eastAsia="方正书宋_GBK" w:cs="方正书宋_GBK"/>
                <w:sz w:val="21"/>
              </w:rPr>
            </w:pPr>
            <w:r>
              <w:t>服务对象满意度</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15、农村生活垃圾治理一体化项目服务费绩效目标表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13012825P000233100064</w:t>
            </w:r>
          </w:p>
        </w:tc>
        <w:tc>
          <w:tcPr>
            <w:tcW w:w="2835" w:type="dxa"/>
            <w:vAlign w:val="center"/>
          </w:tcPr>
          <w:p>
            <w:pPr>
              <w:pStyle w:val="10"/>
            </w:pPr>
            <w:r>
              <w:t>项目名称</w:t>
            </w:r>
          </w:p>
        </w:tc>
        <w:tc>
          <w:tcPr>
            <w:tcW w:w="6095" w:type="dxa"/>
            <w:gridSpan w:val="3"/>
            <w:vAlign w:val="center"/>
          </w:tcPr>
          <w:p>
            <w:pPr>
              <w:pStyle w:val="12"/>
            </w:pPr>
            <w:r>
              <w:t>农村生活垃圾治理一体化项目服务费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1500.00</w:t>
            </w:r>
          </w:p>
        </w:tc>
        <w:tc>
          <w:tcPr>
            <w:tcW w:w="2835" w:type="dxa"/>
            <w:vAlign w:val="center"/>
          </w:tcPr>
          <w:p>
            <w:pPr>
              <w:pStyle w:val="10"/>
            </w:pPr>
            <w:r>
              <w:t>其中：财政    资金</w:t>
            </w:r>
          </w:p>
        </w:tc>
        <w:tc>
          <w:tcPr>
            <w:tcW w:w="2551" w:type="dxa"/>
            <w:vAlign w:val="center"/>
          </w:tcPr>
          <w:p>
            <w:pPr>
              <w:pStyle w:val="12"/>
            </w:pPr>
            <w:r>
              <w:t>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农村生活垃圾治理一体化项目服务费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1.农村生活垃圾治理一体化项目服务费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1500万元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16、深泽县2022年老旧小区改造配套基础设施建设项目绩效目标表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13012823P00002210019H</w:t>
            </w:r>
          </w:p>
        </w:tc>
        <w:tc>
          <w:tcPr>
            <w:tcW w:w="2835" w:type="dxa"/>
            <w:vAlign w:val="center"/>
          </w:tcPr>
          <w:p>
            <w:pPr>
              <w:pStyle w:val="10"/>
            </w:pPr>
            <w:r>
              <w:t>项目名称</w:t>
            </w:r>
          </w:p>
        </w:tc>
        <w:tc>
          <w:tcPr>
            <w:tcW w:w="6095" w:type="dxa"/>
            <w:gridSpan w:val="3"/>
            <w:vAlign w:val="center"/>
          </w:tcPr>
          <w:p>
            <w:pPr>
              <w:pStyle w:val="12"/>
            </w:pPr>
            <w:r>
              <w:t>深泽县2022年老旧小区改造配套基础设施建设项目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104.39</w:t>
            </w:r>
          </w:p>
        </w:tc>
        <w:tc>
          <w:tcPr>
            <w:tcW w:w="2835" w:type="dxa"/>
            <w:vAlign w:val="center"/>
          </w:tcPr>
          <w:p>
            <w:pPr>
              <w:pStyle w:val="10"/>
            </w:pPr>
            <w:r>
              <w:t>其中：财政    资金</w:t>
            </w:r>
          </w:p>
        </w:tc>
        <w:tc>
          <w:tcPr>
            <w:tcW w:w="2551" w:type="dxa"/>
            <w:vAlign w:val="center"/>
          </w:tcPr>
          <w:p>
            <w:pPr>
              <w:pStyle w:val="12"/>
            </w:pPr>
            <w:r>
              <w:t>104.39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老旧小区改造配套基础设施改造项目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104.39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1.深泽县2022年老旧小区改造配套基础设施建设项目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1985.32万元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17、深泽县2022年老旧小区改造主体改造项目绩效目标表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13012823P00002210018X</w:t>
            </w:r>
          </w:p>
        </w:tc>
        <w:tc>
          <w:tcPr>
            <w:tcW w:w="2835" w:type="dxa"/>
            <w:vAlign w:val="center"/>
          </w:tcPr>
          <w:p>
            <w:pPr>
              <w:pStyle w:val="10"/>
            </w:pPr>
            <w:r>
              <w:t>项目名称</w:t>
            </w:r>
          </w:p>
        </w:tc>
        <w:tc>
          <w:tcPr>
            <w:tcW w:w="6095" w:type="dxa"/>
            <w:gridSpan w:val="3"/>
            <w:vAlign w:val="center"/>
          </w:tcPr>
          <w:p>
            <w:pPr>
              <w:pStyle w:val="12"/>
            </w:pPr>
            <w:r>
              <w:t>深泽县2022年老旧小区改造主体改造项目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54.27</w:t>
            </w:r>
          </w:p>
        </w:tc>
        <w:tc>
          <w:tcPr>
            <w:tcW w:w="2835" w:type="dxa"/>
            <w:vAlign w:val="center"/>
          </w:tcPr>
          <w:p>
            <w:pPr>
              <w:pStyle w:val="10"/>
            </w:pPr>
            <w:r>
              <w:t>其中：财政    资金</w:t>
            </w:r>
          </w:p>
        </w:tc>
        <w:tc>
          <w:tcPr>
            <w:tcW w:w="2551" w:type="dxa"/>
            <w:vAlign w:val="center"/>
          </w:tcPr>
          <w:p>
            <w:pPr>
              <w:pStyle w:val="12"/>
            </w:pPr>
            <w:r>
              <w:t>54.27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老旧小区主体改造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54.27</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1.深泽县2022年老旧小区改造主体改造项目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检验检测设备达标率</w:t>
            </w:r>
          </w:p>
        </w:tc>
        <w:tc>
          <w:tcPr>
            <w:tcW w:w="5386" w:type="dxa"/>
            <w:vAlign w:val="center"/>
          </w:tcPr>
          <w:p>
            <w:pPr>
              <w:pStyle w:val="12"/>
            </w:pPr>
            <w:r>
              <w:t>检验检测设备达标率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406.88万元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项目前期工程完成情况</w:t>
            </w:r>
          </w:p>
        </w:tc>
        <w:tc>
          <w:tcPr>
            <w:tcW w:w="5386" w:type="dxa"/>
            <w:vAlign w:val="center"/>
          </w:tcPr>
          <w:p>
            <w:pPr>
              <w:pStyle w:val="12"/>
            </w:pPr>
            <w:r>
              <w:t>项目前期工程完成情况</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社会氛围</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监测、评价完成率</w:t>
            </w:r>
          </w:p>
        </w:tc>
        <w:tc>
          <w:tcPr>
            <w:tcW w:w="5386" w:type="dxa"/>
            <w:vAlign w:val="center"/>
          </w:tcPr>
          <w:p>
            <w:pPr>
              <w:pStyle w:val="12"/>
            </w:pPr>
            <w:r>
              <w:t>监测、评价完成率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18、深泽县2023年老旧小区改造配套基础设施建设项目绩效目标表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13012824P00016610507N</w:t>
            </w:r>
          </w:p>
        </w:tc>
        <w:tc>
          <w:tcPr>
            <w:tcW w:w="2835" w:type="dxa"/>
            <w:vAlign w:val="center"/>
          </w:tcPr>
          <w:p>
            <w:pPr>
              <w:pStyle w:val="10"/>
            </w:pPr>
            <w:r>
              <w:t>项目名称</w:t>
            </w:r>
          </w:p>
        </w:tc>
        <w:tc>
          <w:tcPr>
            <w:tcW w:w="6095" w:type="dxa"/>
            <w:gridSpan w:val="3"/>
            <w:vAlign w:val="center"/>
          </w:tcPr>
          <w:p>
            <w:pPr>
              <w:pStyle w:val="12"/>
            </w:pPr>
            <w:r>
              <w:t>深泽县2023年老旧小区改造配套基础设施建设项目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877.46</w:t>
            </w:r>
          </w:p>
        </w:tc>
        <w:tc>
          <w:tcPr>
            <w:tcW w:w="2835" w:type="dxa"/>
            <w:vAlign w:val="center"/>
          </w:tcPr>
          <w:p>
            <w:pPr>
              <w:pStyle w:val="10"/>
            </w:pPr>
            <w:r>
              <w:t>其中：财政    资金</w:t>
            </w:r>
          </w:p>
        </w:tc>
        <w:tc>
          <w:tcPr>
            <w:tcW w:w="2551" w:type="dxa"/>
            <w:vAlign w:val="center"/>
          </w:tcPr>
          <w:p>
            <w:pPr>
              <w:pStyle w:val="12"/>
            </w:pPr>
            <w:r>
              <w:t>877.46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深泽县2023年老旧小区改造配套基础设施建设项目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877.46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1.深泽县2023年老旧小区改造配套基础设施建设项目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19、深泽县城北片区配电网迁扩建项目绩效目标表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13012824P00016610432Y</w:t>
            </w:r>
          </w:p>
        </w:tc>
        <w:tc>
          <w:tcPr>
            <w:tcW w:w="2835" w:type="dxa"/>
            <w:vAlign w:val="center"/>
          </w:tcPr>
          <w:p>
            <w:pPr>
              <w:pStyle w:val="10"/>
            </w:pPr>
            <w:r>
              <w:t>项目名称</w:t>
            </w:r>
          </w:p>
        </w:tc>
        <w:tc>
          <w:tcPr>
            <w:tcW w:w="6095" w:type="dxa"/>
            <w:gridSpan w:val="3"/>
            <w:vAlign w:val="center"/>
          </w:tcPr>
          <w:p>
            <w:pPr>
              <w:pStyle w:val="12"/>
            </w:pPr>
            <w:r>
              <w:t>深泽县城北片区配电网迁扩建项目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350.93</w:t>
            </w:r>
          </w:p>
        </w:tc>
        <w:tc>
          <w:tcPr>
            <w:tcW w:w="2835" w:type="dxa"/>
            <w:vAlign w:val="center"/>
          </w:tcPr>
          <w:p>
            <w:pPr>
              <w:pStyle w:val="10"/>
            </w:pPr>
            <w:r>
              <w:t>其中：财政    资金</w:t>
            </w:r>
          </w:p>
        </w:tc>
        <w:tc>
          <w:tcPr>
            <w:tcW w:w="2551" w:type="dxa"/>
            <w:vAlign w:val="center"/>
          </w:tcPr>
          <w:p>
            <w:pPr>
              <w:pStyle w:val="12"/>
            </w:pPr>
            <w:r>
              <w:t>350.93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配电管网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350.93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1.城北片区配电网迁扩建项目工程款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维修（护）工程能收合格率</w:t>
            </w:r>
          </w:p>
        </w:tc>
        <w:tc>
          <w:tcPr>
            <w:tcW w:w="5386" w:type="dxa"/>
            <w:vAlign w:val="center"/>
          </w:tcPr>
          <w:p>
            <w:pPr>
              <w:pStyle w:val="12"/>
            </w:pPr>
            <w:r>
              <w:t>维修（护）工程能收合格率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1300万元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产品安全工作支持率</w:t>
            </w:r>
          </w:p>
        </w:tc>
        <w:tc>
          <w:tcPr>
            <w:tcW w:w="5386" w:type="dxa"/>
            <w:vAlign w:val="center"/>
          </w:tcPr>
          <w:p>
            <w:pPr>
              <w:pStyle w:val="12"/>
            </w:pPr>
            <w:r>
              <w:t>产品安全工作支持率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20、深泽县城区非机动车道改造提升工程绩效目标表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13012824P00016610932D</w:t>
            </w:r>
          </w:p>
        </w:tc>
        <w:tc>
          <w:tcPr>
            <w:tcW w:w="2835" w:type="dxa"/>
            <w:vAlign w:val="center"/>
          </w:tcPr>
          <w:p>
            <w:pPr>
              <w:pStyle w:val="10"/>
            </w:pPr>
            <w:r>
              <w:t>项目名称</w:t>
            </w:r>
          </w:p>
        </w:tc>
        <w:tc>
          <w:tcPr>
            <w:tcW w:w="6095" w:type="dxa"/>
            <w:gridSpan w:val="3"/>
            <w:vAlign w:val="center"/>
          </w:tcPr>
          <w:p>
            <w:pPr>
              <w:pStyle w:val="12"/>
            </w:pPr>
            <w:r>
              <w:t>深泽县城区非机动车道改造提升工程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168.56</w:t>
            </w:r>
          </w:p>
        </w:tc>
        <w:tc>
          <w:tcPr>
            <w:tcW w:w="2835" w:type="dxa"/>
            <w:vAlign w:val="center"/>
          </w:tcPr>
          <w:p>
            <w:pPr>
              <w:pStyle w:val="10"/>
            </w:pPr>
            <w:r>
              <w:t>其中：财政    资金</w:t>
            </w:r>
          </w:p>
        </w:tc>
        <w:tc>
          <w:tcPr>
            <w:tcW w:w="2551" w:type="dxa"/>
            <w:vAlign w:val="center"/>
          </w:tcPr>
          <w:p>
            <w:pPr>
              <w:pStyle w:val="12"/>
            </w:pPr>
            <w:r>
              <w:t>168.56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深泽县城区非机动车道改造提升工程</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168.56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1.深泽县城区非机动车道改造提升工程</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168.55万元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21、深泽县城市管网排涝能力提升工程绩效目标表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13012824P00012710025H</w:t>
            </w:r>
          </w:p>
        </w:tc>
        <w:tc>
          <w:tcPr>
            <w:tcW w:w="2835" w:type="dxa"/>
            <w:vAlign w:val="center"/>
          </w:tcPr>
          <w:p>
            <w:pPr>
              <w:pStyle w:val="10"/>
            </w:pPr>
            <w:r>
              <w:t>项目名称</w:t>
            </w:r>
          </w:p>
        </w:tc>
        <w:tc>
          <w:tcPr>
            <w:tcW w:w="6095" w:type="dxa"/>
            <w:gridSpan w:val="3"/>
            <w:vAlign w:val="center"/>
          </w:tcPr>
          <w:p>
            <w:pPr>
              <w:pStyle w:val="12"/>
            </w:pPr>
            <w:r>
              <w:t>深泽县城市管网排涝能力提升工程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1238.26</w:t>
            </w:r>
          </w:p>
        </w:tc>
        <w:tc>
          <w:tcPr>
            <w:tcW w:w="2835" w:type="dxa"/>
            <w:vAlign w:val="center"/>
          </w:tcPr>
          <w:p>
            <w:pPr>
              <w:pStyle w:val="10"/>
            </w:pPr>
            <w:r>
              <w:t>其中：财政    资金</w:t>
            </w:r>
          </w:p>
        </w:tc>
        <w:tc>
          <w:tcPr>
            <w:tcW w:w="2551" w:type="dxa"/>
            <w:vAlign w:val="center"/>
          </w:tcPr>
          <w:p>
            <w:pPr>
              <w:pStyle w:val="12"/>
            </w:pPr>
            <w:r>
              <w:t>1238.26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1238.26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1.深泽县城市管网排涝能力提升工程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3260万元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22、深泽县城市管网排涝能力提升工程绩效目标表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13012825P00026610007E</w:t>
            </w:r>
          </w:p>
        </w:tc>
        <w:tc>
          <w:tcPr>
            <w:tcW w:w="2835" w:type="dxa"/>
            <w:vAlign w:val="center"/>
          </w:tcPr>
          <w:p>
            <w:pPr>
              <w:pStyle w:val="10"/>
            </w:pPr>
            <w:r>
              <w:t>项目名称</w:t>
            </w:r>
          </w:p>
        </w:tc>
        <w:tc>
          <w:tcPr>
            <w:tcW w:w="6095" w:type="dxa"/>
            <w:gridSpan w:val="3"/>
            <w:vAlign w:val="center"/>
          </w:tcPr>
          <w:p>
            <w:pPr>
              <w:pStyle w:val="12"/>
            </w:pPr>
            <w:r>
              <w:t>深泽县城市管网排涝能力提升工程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81.50</w:t>
            </w:r>
          </w:p>
        </w:tc>
        <w:tc>
          <w:tcPr>
            <w:tcW w:w="2835" w:type="dxa"/>
            <w:vAlign w:val="center"/>
          </w:tcPr>
          <w:p>
            <w:pPr>
              <w:pStyle w:val="10"/>
            </w:pPr>
            <w:r>
              <w:t>其中：财政    资金</w:t>
            </w:r>
          </w:p>
        </w:tc>
        <w:tc>
          <w:tcPr>
            <w:tcW w:w="2551" w:type="dxa"/>
            <w:vAlign w:val="center"/>
          </w:tcPr>
          <w:p>
            <w:pPr>
              <w:pStyle w:val="12"/>
            </w:pPr>
            <w:r>
              <w:t>81.50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深泽县城市管网排涝能力提升工程</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81.50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1.深泽县城市管网排涝能力提升工程</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81.5万元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23、深泽县城市管网排涝能力提升工程国债项目县级配套绩效目标表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13012825P00023910003B</w:t>
            </w:r>
          </w:p>
        </w:tc>
        <w:tc>
          <w:tcPr>
            <w:tcW w:w="2835" w:type="dxa"/>
            <w:vAlign w:val="center"/>
          </w:tcPr>
          <w:p>
            <w:pPr>
              <w:pStyle w:val="10"/>
            </w:pPr>
            <w:r>
              <w:t>项目名称</w:t>
            </w:r>
          </w:p>
        </w:tc>
        <w:tc>
          <w:tcPr>
            <w:tcW w:w="6095" w:type="dxa"/>
            <w:gridSpan w:val="3"/>
            <w:vAlign w:val="center"/>
          </w:tcPr>
          <w:p>
            <w:pPr>
              <w:pStyle w:val="12"/>
            </w:pPr>
            <w:r>
              <w:t>深泽县城市管网排涝能力提升工程国债项目县级配套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318.24</w:t>
            </w:r>
          </w:p>
        </w:tc>
        <w:tc>
          <w:tcPr>
            <w:tcW w:w="2835" w:type="dxa"/>
            <w:vAlign w:val="center"/>
          </w:tcPr>
          <w:p>
            <w:pPr>
              <w:pStyle w:val="10"/>
            </w:pPr>
            <w:r>
              <w:t>其中：财政    资金</w:t>
            </w:r>
          </w:p>
        </w:tc>
        <w:tc>
          <w:tcPr>
            <w:tcW w:w="2551" w:type="dxa"/>
            <w:vAlign w:val="center"/>
          </w:tcPr>
          <w:p>
            <w:pPr>
              <w:pStyle w:val="12"/>
            </w:pPr>
            <w:r>
              <w:t>318.24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深泽县城市管网排涝能力提升工程国债项目县级配套</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318.24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1.深泽县城市管网排涝能力提升工程国债项目县级配套</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318.23万元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24、深泽县城市管网排涝能力提升工程国债项目县级配套绩效目标表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13012825P00100210001R</w:t>
            </w:r>
          </w:p>
        </w:tc>
        <w:tc>
          <w:tcPr>
            <w:tcW w:w="2835" w:type="dxa"/>
            <w:vAlign w:val="center"/>
          </w:tcPr>
          <w:p>
            <w:pPr>
              <w:pStyle w:val="10"/>
            </w:pPr>
            <w:r>
              <w:t>项目名称</w:t>
            </w:r>
          </w:p>
        </w:tc>
        <w:tc>
          <w:tcPr>
            <w:tcW w:w="6095" w:type="dxa"/>
            <w:gridSpan w:val="3"/>
            <w:vAlign w:val="center"/>
          </w:tcPr>
          <w:p>
            <w:pPr>
              <w:pStyle w:val="12"/>
            </w:pPr>
            <w:r>
              <w:t>深泽县城市管网排涝能力提升工程国债项目县级配套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w:t>
            </w:r>
          </w:p>
        </w:tc>
        <w:tc>
          <w:tcPr>
            <w:tcW w:w="2835" w:type="dxa"/>
            <w:vAlign w:val="center"/>
          </w:tcPr>
          <w:p>
            <w:pPr>
              <w:pStyle w:val="10"/>
            </w:pPr>
            <w:r>
              <w:t>其中：财政    资金</w:t>
            </w:r>
          </w:p>
        </w:tc>
        <w:tc>
          <w:tcPr>
            <w:tcW w:w="2551" w:type="dxa"/>
            <w:vAlign w:val="center"/>
          </w:tcPr>
          <w:p>
            <w:pPr>
              <w:pStyle w:val="12"/>
            </w:pPr>
            <w:r>
              <w:t>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深泽县城市管网排涝能力提升工程国债项目县级配套</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1.深泽县城市管网排涝能力提升工程国债项目县级配套</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8000万元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25、深泽县城镇供热及燃气管网改造项目绩效目标表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13012824P000166109287</w:t>
            </w:r>
          </w:p>
        </w:tc>
        <w:tc>
          <w:tcPr>
            <w:tcW w:w="2835" w:type="dxa"/>
            <w:vAlign w:val="center"/>
          </w:tcPr>
          <w:p>
            <w:pPr>
              <w:pStyle w:val="10"/>
            </w:pPr>
            <w:r>
              <w:t>项目名称</w:t>
            </w:r>
          </w:p>
        </w:tc>
        <w:tc>
          <w:tcPr>
            <w:tcW w:w="6095" w:type="dxa"/>
            <w:gridSpan w:val="3"/>
            <w:vAlign w:val="center"/>
          </w:tcPr>
          <w:p>
            <w:pPr>
              <w:pStyle w:val="12"/>
            </w:pPr>
            <w:r>
              <w:t>深泽县城镇供热及燃气管网改造项目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622.21</w:t>
            </w:r>
          </w:p>
        </w:tc>
        <w:tc>
          <w:tcPr>
            <w:tcW w:w="2835" w:type="dxa"/>
            <w:vAlign w:val="center"/>
          </w:tcPr>
          <w:p>
            <w:pPr>
              <w:pStyle w:val="10"/>
            </w:pPr>
            <w:r>
              <w:t>其中：财政    资金</w:t>
            </w:r>
          </w:p>
        </w:tc>
        <w:tc>
          <w:tcPr>
            <w:tcW w:w="2551" w:type="dxa"/>
            <w:vAlign w:val="center"/>
          </w:tcPr>
          <w:p>
            <w:pPr>
              <w:pStyle w:val="12"/>
            </w:pPr>
            <w:r>
              <w:t>622.21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深泽县城镇供热及燃气管网改造项目</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622.21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1.深泽县城镇供热及燃气管网改造项目</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622.21万元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26、深泽县城中村小街小巷综合整治提升工程款绩效目标表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13012824P00016610846E</w:t>
            </w:r>
          </w:p>
        </w:tc>
        <w:tc>
          <w:tcPr>
            <w:tcW w:w="2835" w:type="dxa"/>
            <w:vAlign w:val="center"/>
          </w:tcPr>
          <w:p>
            <w:pPr>
              <w:pStyle w:val="10"/>
            </w:pPr>
            <w:r>
              <w:t>项目名称</w:t>
            </w:r>
          </w:p>
        </w:tc>
        <w:tc>
          <w:tcPr>
            <w:tcW w:w="6095" w:type="dxa"/>
            <w:gridSpan w:val="3"/>
            <w:vAlign w:val="center"/>
          </w:tcPr>
          <w:p>
            <w:pPr>
              <w:pStyle w:val="12"/>
            </w:pPr>
            <w:r>
              <w:t>深泽县城中村小街小巷综合整治提升工程款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深泽县城中村小街小巷综合整治提升工程款</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1.深泽县城中村小街小巷综合整治提升工程款</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27、深泽县东环路雨污分流工程绩效目标表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13012824P00016610931R</w:t>
            </w:r>
          </w:p>
        </w:tc>
        <w:tc>
          <w:tcPr>
            <w:tcW w:w="2835" w:type="dxa"/>
            <w:vAlign w:val="center"/>
          </w:tcPr>
          <w:p>
            <w:pPr>
              <w:pStyle w:val="10"/>
            </w:pPr>
            <w:r>
              <w:t>项目名称</w:t>
            </w:r>
          </w:p>
        </w:tc>
        <w:tc>
          <w:tcPr>
            <w:tcW w:w="6095" w:type="dxa"/>
            <w:gridSpan w:val="3"/>
            <w:vAlign w:val="center"/>
          </w:tcPr>
          <w:p>
            <w:pPr>
              <w:pStyle w:val="12"/>
            </w:pPr>
            <w:r>
              <w:t>深泽县东环路雨污分流工程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4.62</w:t>
            </w:r>
          </w:p>
        </w:tc>
        <w:tc>
          <w:tcPr>
            <w:tcW w:w="2835" w:type="dxa"/>
            <w:vAlign w:val="center"/>
          </w:tcPr>
          <w:p>
            <w:pPr>
              <w:pStyle w:val="10"/>
            </w:pPr>
            <w:r>
              <w:t>其中：财政    资金</w:t>
            </w:r>
          </w:p>
        </w:tc>
        <w:tc>
          <w:tcPr>
            <w:tcW w:w="2551" w:type="dxa"/>
            <w:vAlign w:val="center"/>
          </w:tcPr>
          <w:p>
            <w:pPr>
              <w:pStyle w:val="12"/>
            </w:pPr>
            <w:r>
              <w:t>4.62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深泽县东环路雨污分流工程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4.62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1.深泽县东环路雨污分流工程</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4.61万元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28、深泽县东外环雨水管网及泵站改造提升工程绩效目标表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13012825P00026610006T</w:t>
            </w:r>
          </w:p>
        </w:tc>
        <w:tc>
          <w:tcPr>
            <w:tcW w:w="2835" w:type="dxa"/>
            <w:vAlign w:val="center"/>
          </w:tcPr>
          <w:p>
            <w:pPr>
              <w:pStyle w:val="10"/>
            </w:pPr>
            <w:r>
              <w:t>项目名称</w:t>
            </w:r>
          </w:p>
        </w:tc>
        <w:tc>
          <w:tcPr>
            <w:tcW w:w="6095" w:type="dxa"/>
            <w:gridSpan w:val="3"/>
            <w:vAlign w:val="center"/>
          </w:tcPr>
          <w:p>
            <w:pPr>
              <w:pStyle w:val="12"/>
            </w:pPr>
            <w:r>
              <w:t>深泽县东外环雨水管网及泵站改造提升工程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35.50</w:t>
            </w:r>
          </w:p>
        </w:tc>
        <w:tc>
          <w:tcPr>
            <w:tcW w:w="2835" w:type="dxa"/>
            <w:vAlign w:val="center"/>
          </w:tcPr>
          <w:p>
            <w:pPr>
              <w:pStyle w:val="10"/>
            </w:pPr>
            <w:r>
              <w:t>其中：财政    资金</w:t>
            </w:r>
          </w:p>
        </w:tc>
        <w:tc>
          <w:tcPr>
            <w:tcW w:w="2551" w:type="dxa"/>
            <w:vAlign w:val="center"/>
          </w:tcPr>
          <w:p>
            <w:pPr>
              <w:pStyle w:val="12"/>
            </w:pPr>
            <w:r>
              <w:t>35.50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深泽县东外环雨水管网及泵站改造提升工程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35.50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1.深泽县东外环雨水管网及泵站改造提升工程</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35.5万元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29、深泽县东外环雨水管网及泵站改造提升工程国债项目县级配套绩效目标表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13012825P00023910004Y</w:t>
            </w:r>
          </w:p>
        </w:tc>
        <w:tc>
          <w:tcPr>
            <w:tcW w:w="2835" w:type="dxa"/>
            <w:vAlign w:val="center"/>
          </w:tcPr>
          <w:p>
            <w:pPr>
              <w:pStyle w:val="10"/>
            </w:pPr>
            <w:r>
              <w:t>项目名称</w:t>
            </w:r>
          </w:p>
        </w:tc>
        <w:tc>
          <w:tcPr>
            <w:tcW w:w="6095" w:type="dxa"/>
            <w:gridSpan w:val="3"/>
            <w:vAlign w:val="center"/>
          </w:tcPr>
          <w:p>
            <w:pPr>
              <w:pStyle w:val="12"/>
            </w:pPr>
            <w:r>
              <w:t>深泽县东外环雨水管网及泵站改造提升工程国债项目县级配套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1281.62</w:t>
            </w:r>
          </w:p>
        </w:tc>
        <w:tc>
          <w:tcPr>
            <w:tcW w:w="2835" w:type="dxa"/>
            <w:vAlign w:val="center"/>
          </w:tcPr>
          <w:p>
            <w:pPr>
              <w:pStyle w:val="10"/>
            </w:pPr>
            <w:r>
              <w:t>其中：财政    资金</w:t>
            </w:r>
          </w:p>
        </w:tc>
        <w:tc>
          <w:tcPr>
            <w:tcW w:w="2551" w:type="dxa"/>
            <w:vAlign w:val="center"/>
          </w:tcPr>
          <w:p>
            <w:pPr>
              <w:pStyle w:val="12"/>
            </w:pPr>
            <w:r>
              <w:t>1281.62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深泽县东外环雨水管网及泵站改造提升工程国债项目县级配套</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1281.62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1.深泽县东外环雨水管网及泵站改造提升工程国债项目县级配套</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1281.61万元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30、深泽县府前路等地下管网改造工程绩效目标表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13012824P000166100877</w:t>
            </w:r>
          </w:p>
        </w:tc>
        <w:tc>
          <w:tcPr>
            <w:tcW w:w="2835" w:type="dxa"/>
            <w:vAlign w:val="center"/>
          </w:tcPr>
          <w:p>
            <w:pPr>
              <w:pStyle w:val="10"/>
            </w:pPr>
            <w:r>
              <w:t>项目名称</w:t>
            </w:r>
          </w:p>
        </w:tc>
        <w:tc>
          <w:tcPr>
            <w:tcW w:w="6095" w:type="dxa"/>
            <w:gridSpan w:val="3"/>
            <w:vAlign w:val="center"/>
          </w:tcPr>
          <w:p>
            <w:pPr>
              <w:pStyle w:val="12"/>
            </w:pPr>
            <w:r>
              <w:t>深泽县府前路等地下管网改造工程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59.50</w:t>
            </w:r>
          </w:p>
        </w:tc>
        <w:tc>
          <w:tcPr>
            <w:tcW w:w="2835" w:type="dxa"/>
            <w:vAlign w:val="center"/>
          </w:tcPr>
          <w:p>
            <w:pPr>
              <w:pStyle w:val="10"/>
            </w:pPr>
            <w:r>
              <w:t>其中：财政    资金</w:t>
            </w:r>
          </w:p>
        </w:tc>
        <w:tc>
          <w:tcPr>
            <w:tcW w:w="2551" w:type="dxa"/>
            <w:vAlign w:val="center"/>
          </w:tcPr>
          <w:p>
            <w:pPr>
              <w:pStyle w:val="12"/>
            </w:pPr>
            <w:r>
              <w:t>59.50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工程款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59.50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31、深泽县经济开发区西环路电力管廊建设项目绩效目标表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13012823P00002210016N</w:t>
            </w:r>
          </w:p>
        </w:tc>
        <w:tc>
          <w:tcPr>
            <w:tcW w:w="2835" w:type="dxa"/>
            <w:vAlign w:val="center"/>
          </w:tcPr>
          <w:p>
            <w:pPr>
              <w:pStyle w:val="10"/>
            </w:pPr>
            <w:r>
              <w:t>项目名称</w:t>
            </w:r>
          </w:p>
        </w:tc>
        <w:tc>
          <w:tcPr>
            <w:tcW w:w="6095" w:type="dxa"/>
            <w:gridSpan w:val="3"/>
            <w:vAlign w:val="center"/>
          </w:tcPr>
          <w:p>
            <w:pPr>
              <w:pStyle w:val="12"/>
            </w:pPr>
            <w:r>
              <w:t>深泽县经济开发区西环路电力管廊建设项目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1183.05</w:t>
            </w:r>
          </w:p>
        </w:tc>
        <w:tc>
          <w:tcPr>
            <w:tcW w:w="2835" w:type="dxa"/>
            <w:vAlign w:val="center"/>
          </w:tcPr>
          <w:p>
            <w:pPr>
              <w:pStyle w:val="10"/>
            </w:pPr>
            <w:r>
              <w:t>其中：财政    资金</w:t>
            </w:r>
          </w:p>
        </w:tc>
        <w:tc>
          <w:tcPr>
            <w:tcW w:w="2551" w:type="dxa"/>
            <w:vAlign w:val="center"/>
          </w:tcPr>
          <w:p>
            <w:pPr>
              <w:pStyle w:val="12"/>
            </w:pPr>
            <w:r>
              <w:t>1183.05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深泽县经济开发区西环路电力管廊建设项目</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1183.05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1.深泽县经济开发区西环路电力管廊建设项目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3500万元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32、深泽县燃气安全运行监测设施智能化提升项目绩效目标表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13012824P00016610511W</w:t>
            </w:r>
          </w:p>
        </w:tc>
        <w:tc>
          <w:tcPr>
            <w:tcW w:w="2835" w:type="dxa"/>
            <w:vAlign w:val="center"/>
          </w:tcPr>
          <w:p>
            <w:pPr>
              <w:pStyle w:val="10"/>
            </w:pPr>
            <w:r>
              <w:t>项目名称</w:t>
            </w:r>
          </w:p>
        </w:tc>
        <w:tc>
          <w:tcPr>
            <w:tcW w:w="6095" w:type="dxa"/>
            <w:gridSpan w:val="3"/>
            <w:vAlign w:val="center"/>
          </w:tcPr>
          <w:p>
            <w:pPr>
              <w:pStyle w:val="12"/>
            </w:pPr>
            <w:r>
              <w:t>深泽县燃气安全运行监测设施智能化提升项目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4389.00</w:t>
            </w:r>
          </w:p>
        </w:tc>
        <w:tc>
          <w:tcPr>
            <w:tcW w:w="2835" w:type="dxa"/>
            <w:vAlign w:val="center"/>
          </w:tcPr>
          <w:p>
            <w:pPr>
              <w:pStyle w:val="10"/>
            </w:pPr>
            <w:r>
              <w:t>其中：财政    资金</w:t>
            </w:r>
          </w:p>
        </w:tc>
        <w:tc>
          <w:tcPr>
            <w:tcW w:w="2551" w:type="dxa"/>
            <w:vAlign w:val="center"/>
          </w:tcPr>
          <w:p>
            <w:pPr>
              <w:pStyle w:val="12"/>
            </w:pPr>
            <w:r>
              <w:t>4389.00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深泽县燃气安全运行监测设施智能化提升项目</w:t>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4389.00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深泽县燃气安全运行监测设施智能化提升项目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产出指标</w:t>
            </w:r>
          </w:p>
        </w:tc>
        <w:tc>
          <w:tcPr>
            <w:tcW w:w="2268" w:type="dxa"/>
            <w:vAlign w:val="center"/>
          </w:tcPr>
          <w:p>
            <w:pPr>
              <w:pStyle w:val="12"/>
              <w:ind w:firstLine="0" w:firstLineChars="0"/>
              <w:rPr>
                <w:rFonts w:ascii="方正书宋_GBK" w:hAnsi="方正书宋_GBK" w:eastAsia="方正书宋_GBK" w:cs="方正书宋_GBK"/>
                <w:sz w:val="21"/>
              </w:rPr>
            </w:pPr>
            <w:r>
              <w:t>数量指标</w:t>
            </w:r>
          </w:p>
        </w:tc>
        <w:tc>
          <w:tcPr>
            <w:tcW w:w="2835" w:type="dxa"/>
            <w:vAlign w:val="center"/>
          </w:tcPr>
          <w:p>
            <w:pPr>
              <w:pStyle w:val="12"/>
              <w:ind w:firstLine="0" w:firstLineChars="0"/>
              <w:rPr>
                <w:rFonts w:ascii="方正书宋_GBK" w:hAnsi="方正书宋_GBK" w:eastAsia="方正书宋_GBK" w:cs="方正书宋_GBK"/>
                <w:sz w:val="21"/>
              </w:rPr>
            </w:pPr>
            <w:r>
              <w:t>工程勘测次数(次)</w:t>
            </w:r>
          </w:p>
        </w:tc>
        <w:tc>
          <w:tcPr>
            <w:tcW w:w="5386" w:type="dxa"/>
            <w:vAlign w:val="center"/>
          </w:tcPr>
          <w:p>
            <w:pPr>
              <w:pStyle w:val="12"/>
              <w:ind w:firstLine="0" w:firstLineChars="0"/>
              <w:rPr>
                <w:rFonts w:ascii="方正书宋_GBK" w:hAnsi="方正书宋_GBK" w:eastAsia="方正书宋_GBK" w:cs="方正书宋_GBK"/>
                <w:sz w:val="21"/>
              </w:rPr>
            </w:pPr>
            <w:r>
              <w:t>工程勘测次数(次)</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质量指标</w:t>
            </w:r>
          </w:p>
        </w:tc>
        <w:tc>
          <w:tcPr>
            <w:tcW w:w="2835" w:type="dxa"/>
            <w:vAlign w:val="center"/>
          </w:tcPr>
          <w:p>
            <w:pPr>
              <w:pStyle w:val="12"/>
              <w:ind w:firstLine="0" w:firstLineChars="0"/>
              <w:rPr>
                <w:rFonts w:ascii="方正书宋_GBK" w:hAnsi="方正书宋_GBK" w:eastAsia="方正书宋_GBK" w:cs="方正书宋_GBK"/>
                <w:sz w:val="21"/>
              </w:rPr>
            </w:pPr>
            <w:r>
              <w:t>工程质量合格率</w:t>
            </w:r>
          </w:p>
        </w:tc>
        <w:tc>
          <w:tcPr>
            <w:tcW w:w="5386" w:type="dxa"/>
            <w:vAlign w:val="center"/>
          </w:tcPr>
          <w:p>
            <w:pPr>
              <w:pStyle w:val="12"/>
              <w:ind w:firstLine="0" w:firstLineChars="0"/>
              <w:rPr>
                <w:rFonts w:ascii="方正书宋_GBK" w:hAnsi="方正书宋_GBK" w:eastAsia="方正书宋_GBK" w:cs="方正书宋_GBK"/>
                <w:sz w:val="21"/>
              </w:rPr>
            </w:pPr>
            <w:r>
              <w:t>工程质量合格率</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时效指标</w:t>
            </w:r>
          </w:p>
        </w:tc>
        <w:tc>
          <w:tcPr>
            <w:tcW w:w="2835" w:type="dxa"/>
            <w:vAlign w:val="center"/>
          </w:tcPr>
          <w:p>
            <w:pPr>
              <w:pStyle w:val="12"/>
              <w:ind w:firstLine="0" w:firstLineChars="0"/>
              <w:rPr>
                <w:rFonts w:ascii="方正书宋_GBK" w:hAnsi="方正书宋_GBK" w:eastAsia="方正书宋_GBK" w:cs="方正书宋_GBK"/>
                <w:sz w:val="21"/>
              </w:rPr>
            </w:pPr>
            <w:r>
              <w:t>工程竣工及时率（%）</w:t>
            </w:r>
          </w:p>
        </w:tc>
        <w:tc>
          <w:tcPr>
            <w:tcW w:w="5386" w:type="dxa"/>
            <w:vAlign w:val="center"/>
          </w:tcPr>
          <w:p>
            <w:pPr>
              <w:pStyle w:val="12"/>
              <w:ind w:firstLine="0" w:firstLineChars="0"/>
              <w:rPr>
                <w:rFonts w:ascii="方正书宋_GBK" w:hAnsi="方正书宋_GBK" w:eastAsia="方正书宋_GBK" w:cs="方正书宋_GBK"/>
                <w:sz w:val="21"/>
              </w:rPr>
            </w:pPr>
            <w:r>
              <w:t>工程竣工及时率（%）</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成本指标</w:t>
            </w:r>
          </w:p>
        </w:tc>
        <w:tc>
          <w:tcPr>
            <w:tcW w:w="2835" w:type="dxa"/>
            <w:vAlign w:val="center"/>
          </w:tcPr>
          <w:p>
            <w:pPr>
              <w:pStyle w:val="12"/>
              <w:ind w:firstLine="0" w:firstLineChars="0"/>
              <w:rPr>
                <w:rFonts w:ascii="方正书宋_GBK" w:hAnsi="方正书宋_GBK" w:eastAsia="方正书宋_GBK" w:cs="方正书宋_GBK"/>
                <w:sz w:val="21"/>
              </w:rPr>
            </w:pPr>
            <w:r>
              <w:t>资金成本</w:t>
            </w:r>
          </w:p>
        </w:tc>
        <w:tc>
          <w:tcPr>
            <w:tcW w:w="5386" w:type="dxa"/>
            <w:vAlign w:val="center"/>
          </w:tcPr>
          <w:p>
            <w:pPr>
              <w:pStyle w:val="12"/>
              <w:ind w:firstLine="0" w:firstLineChars="0"/>
              <w:rPr>
                <w:rFonts w:ascii="方正书宋_GBK" w:hAnsi="方正书宋_GBK" w:eastAsia="方正书宋_GBK" w:cs="方正书宋_GBK"/>
                <w:sz w:val="21"/>
              </w:rPr>
            </w:pPr>
            <w:r>
              <w:t>资金成本</w:t>
            </w:r>
          </w:p>
        </w:tc>
        <w:tc>
          <w:tcPr>
            <w:tcW w:w="2268" w:type="dxa"/>
            <w:vAlign w:val="center"/>
          </w:tcPr>
          <w:p>
            <w:pPr>
              <w:pStyle w:val="12"/>
              <w:ind w:firstLine="0" w:firstLineChars="0"/>
              <w:rPr>
                <w:rFonts w:ascii="方正书宋_GBK" w:hAnsi="方正书宋_GBK" w:eastAsia="方正书宋_GBK" w:cs="方正书宋_GBK"/>
                <w:sz w:val="21"/>
              </w:rPr>
            </w:pPr>
            <w:r>
              <w:t>1183万元</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效益指标</w:t>
            </w:r>
          </w:p>
        </w:tc>
        <w:tc>
          <w:tcPr>
            <w:tcW w:w="2268" w:type="dxa"/>
            <w:vAlign w:val="center"/>
          </w:tcPr>
          <w:p>
            <w:pPr>
              <w:pStyle w:val="12"/>
              <w:ind w:firstLine="0" w:firstLineChars="0"/>
              <w:rPr>
                <w:rFonts w:ascii="方正书宋_GBK" w:hAnsi="方正书宋_GBK" w:eastAsia="方正书宋_GBK" w:cs="方正书宋_GBK"/>
                <w:sz w:val="21"/>
              </w:rPr>
            </w:pPr>
            <w:r>
              <w:t>经济效益指标</w:t>
            </w:r>
          </w:p>
        </w:tc>
        <w:tc>
          <w:tcPr>
            <w:tcW w:w="2835" w:type="dxa"/>
            <w:vAlign w:val="center"/>
          </w:tcPr>
          <w:p>
            <w:pPr>
              <w:pStyle w:val="12"/>
              <w:ind w:firstLine="0" w:firstLineChars="0"/>
              <w:rPr>
                <w:rFonts w:ascii="方正书宋_GBK" w:hAnsi="方正书宋_GBK" w:eastAsia="方正书宋_GBK" w:cs="方正书宋_GBK"/>
                <w:sz w:val="21"/>
              </w:rPr>
            </w:pPr>
            <w:r>
              <w:t>项目工程完成情况</w:t>
            </w:r>
          </w:p>
        </w:tc>
        <w:tc>
          <w:tcPr>
            <w:tcW w:w="5386" w:type="dxa"/>
            <w:vAlign w:val="center"/>
          </w:tcPr>
          <w:p>
            <w:pPr>
              <w:pStyle w:val="12"/>
              <w:ind w:firstLine="0" w:firstLineChars="0"/>
              <w:rPr>
                <w:rFonts w:ascii="方正书宋_GBK" w:hAnsi="方正书宋_GBK" w:eastAsia="方正书宋_GBK" w:cs="方正书宋_GBK"/>
                <w:sz w:val="21"/>
              </w:rPr>
            </w:pPr>
            <w:r>
              <w:t>项目工程完成情况</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社会效益指标</w:t>
            </w:r>
          </w:p>
        </w:tc>
        <w:tc>
          <w:tcPr>
            <w:tcW w:w="2835" w:type="dxa"/>
            <w:vAlign w:val="center"/>
          </w:tcPr>
          <w:p>
            <w:pPr>
              <w:pStyle w:val="12"/>
              <w:ind w:firstLine="0" w:firstLineChars="0"/>
              <w:rPr>
                <w:rFonts w:ascii="方正书宋_GBK" w:hAnsi="方正书宋_GBK" w:eastAsia="方正书宋_GBK" w:cs="方正书宋_GBK"/>
                <w:sz w:val="21"/>
              </w:rPr>
            </w:pPr>
            <w:r>
              <w:t>建设工程质量提高</w:t>
            </w:r>
          </w:p>
        </w:tc>
        <w:tc>
          <w:tcPr>
            <w:tcW w:w="5386" w:type="dxa"/>
            <w:vAlign w:val="center"/>
          </w:tcPr>
          <w:p>
            <w:pPr>
              <w:pStyle w:val="12"/>
              <w:ind w:firstLine="0" w:firstLineChars="0"/>
              <w:rPr>
                <w:rFonts w:ascii="方正书宋_GBK" w:hAnsi="方正书宋_GBK" w:eastAsia="方正书宋_GBK" w:cs="方正书宋_GBK"/>
                <w:sz w:val="21"/>
              </w:rPr>
            </w:pPr>
            <w:r>
              <w:t>建设工程质量提高</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生态效益指标</w:t>
            </w:r>
          </w:p>
        </w:tc>
        <w:tc>
          <w:tcPr>
            <w:tcW w:w="2835" w:type="dxa"/>
            <w:vAlign w:val="center"/>
          </w:tcPr>
          <w:p>
            <w:pPr>
              <w:pStyle w:val="12"/>
              <w:ind w:firstLine="0" w:firstLineChars="0"/>
              <w:rPr>
                <w:rFonts w:ascii="方正书宋_GBK" w:hAnsi="方正书宋_GBK" w:eastAsia="方正书宋_GBK" w:cs="方正书宋_GBK"/>
                <w:sz w:val="21"/>
              </w:rPr>
            </w:pPr>
            <w:r>
              <w:t>生活环境质量提高</w:t>
            </w:r>
          </w:p>
        </w:tc>
        <w:tc>
          <w:tcPr>
            <w:tcW w:w="5386" w:type="dxa"/>
            <w:vAlign w:val="center"/>
          </w:tcPr>
          <w:p>
            <w:pPr>
              <w:pStyle w:val="12"/>
              <w:ind w:firstLine="0" w:firstLineChars="0"/>
              <w:rPr>
                <w:rFonts w:ascii="方正书宋_GBK" w:hAnsi="方正书宋_GBK" w:eastAsia="方正书宋_GBK" w:cs="方正书宋_GBK"/>
                <w:sz w:val="21"/>
              </w:rPr>
            </w:pPr>
            <w:r>
              <w:t>生活环境质量提高</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tcPr>
          <w:p>
            <w:pPr>
              <w:pStyle w:val="13"/>
            </w:pPr>
          </w:p>
        </w:tc>
        <w:tc>
          <w:tcPr>
            <w:tcW w:w="2268" w:type="dxa"/>
            <w:vAlign w:val="center"/>
          </w:tcPr>
          <w:p>
            <w:pPr>
              <w:pStyle w:val="12"/>
              <w:ind w:firstLine="0" w:firstLineChars="0"/>
              <w:rPr>
                <w:rFonts w:ascii="方正书宋_GBK" w:hAnsi="方正书宋_GBK" w:eastAsia="方正书宋_GBK" w:cs="方正书宋_GBK"/>
                <w:sz w:val="21"/>
              </w:rPr>
            </w:pPr>
            <w:r>
              <w:t>可持续影响指标</w:t>
            </w:r>
          </w:p>
        </w:tc>
        <w:tc>
          <w:tcPr>
            <w:tcW w:w="2835" w:type="dxa"/>
            <w:vAlign w:val="center"/>
          </w:tcPr>
          <w:p>
            <w:pPr>
              <w:pStyle w:val="12"/>
              <w:ind w:firstLine="0" w:firstLineChars="0"/>
              <w:rPr>
                <w:rFonts w:ascii="方正书宋_GBK" w:hAnsi="方正书宋_GBK" w:eastAsia="方正书宋_GBK" w:cs="方正书宋_GBK"/>
                <w:sz w:val="21"/>
              </w:rPr>
            </w:pPr>
            <w:r>
              <w:t>困难群众基本生活救助保障制度</w:t>
            </w:r>
          </w:p>
        </w:tc>
        <w:tc>
          <w:tcPr>
            <w:tcW w:w="5386" w:type="dxa"/>
            <w:vAlign w:val="center"/>
          </w:tcPr>
          <w:p>
            <w:pPr>
              <w:pStyle w:val="12"/>
              <w:ind w:firstLine="0" w:firstLineChars="0"/>
              <w:rPr>
                <w:rFonts w:ascii="方正书宋_GBK" w:hAnsi="方正书宋_GBK" w:eastAsia="方正书宋_GBK" w:cs="方正书宋_GBK"/>
                <w:sz w:val="21"/>
              </w:rPr>
            </w:pPr>
            <w:r>
              <w:t>困难群众基本生活救助保障制度</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满意度指标</w:t>
            </w:r>
          </w:p>
        </w:tc>
        <w:tc>
          <w:tcPr>
            <w:tcW w:w="2268" w:type="dxa"/>
            <w:vAlign w:val="center"/>
          </w:tcPr>
          <w:p>
            <w:pPr>
              <w:pStyle w:val="12"/>
              <w:ind w:firstLine="0" w:firstLineChars="0"/>
              <w:rPr>
                <w:rFonts w:ascii="方正书宋_GBK" w:hAnsi="方正书宋_GBK" w:eastAsia="方正书宋_GBK" w:cs="方正书宋_GBK"/>
                <w:sz w:val="21"/>
              </w:rPr>
            </w:pPr>
            <w:r>
              <w:t>服务对象满意度指标</w:t>
            </w:r>
          </w:p>
        </w:tc>
        <w:tc>
          <w:tcPr>
            <w:tcW w:w="2835" w:type="dxa"/>
            <w:vAlign w:val="center"/>
          </w:tcPr>
          <w:p>
            <w:pPr>
              <w:pStyle w:val="12"/>
              <w:ind w:firstLine="0" w:firstLineChars="0"/>
              <w:rPr>
                <w:rFonts w:ascii="方正书宋_GBK" w:hAnsi="方正书宋_GBK" w:eastAsia="方正书宋_GBK" w:cs="方正书宋_GBK"/>
                <w:sz w:val="21"/>
              </w:rPr>
            </w:pPr>
            <w:r>
              <w:t>服务对象满意度</w:t>
            </w:r>
          </w:p>
        </w:tc>
        <w:tc>
          <w:tcPr>
            <w:tcW w:w="5386" w:type="dxa"/>
            <w:vAlign w:val="center"/>
          </w:tcPr>
          <w:p>
            <w:pPr>
              <w:pStyle w:val="12"/>
              <w:ind w:firstLine="0" w:firstLineChars="0"/>
              <w:rPr>
                <w:rFonts w:ascii="方正书宋_GBK" w:hAnsi="方正书宋_GBK" w:eastAsia="方正书宋_GBK" w:cs="方正书宋_GBK"/>
                <w:sz w:val="21"/>
              </w:rPr>
            </w:pPr>
            <w:r>
              <w:t>服务对象满意度</w:t>
            </w:r>
          </w:p>
        </w:tc>
        <w:tc>
          <w:tcPr>
            <w:tcW w:w="2268" w:type="dxa"/>
            <w:vAlign w:val="center"/>
          </w:tcPr>
          <w:p>
            <w:pPr>
              <w:pStyle w:val="12"/>
              <w:ind w:firstLine="0" w:firstLineChars="0"/>
              <w:rPr>
                <w:rFonts w:ascii="方正书宋_GBK" w:hAnsi="方正书宋_GBK" w:eastAsia="方正书宋_GBK" w:cs="方正书宋_GBK"/>
                <w:sz w:val="21"/>
              </w:rPr>
            </w:pPr>
            <w:r>
              <w:t>≥99%</w:t>
            </w:r>
          </w:p>
        </w:tc>
        <w:tc>
          <w:tcPr>
            <w:tcW w:w="1276" w:type="dxa"/>
            <w:vAlign w:val="center"/>
          </w:tcPr>
          <w:p>
            <w:pPr>
              <w:pStyle w:val="12"/>
              <w:ind w:firstLine="0" w:firstLineChars="0"/>
              <w:rPr>
                <w:rFonts w:ascii="方正书宋_GBK" w:hAnsi="方正书宋_GBK" w:eastAsia="方正书宋_GBK" w:cs="方正书宋_GBK"/>
                <w:sz w:val="21"/>
              </w:rPr>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33、深泽县燃气安全运行监测设施智能化提升项目县级配套绩效目标表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13012825P00034910003A</w:t>
            </w:r>
          </w:p>
        </w:tc>
        <w:tc>
          <w:tcPr>
            <w:tcW w:w="2835" w:type="dxa"/>
            <w:vAlign w:val="center"/>
          </w:tcPr>
          <w:p>
            <w:pPr>
              <w:pStyle w:val="10"/>
            </w:pPr>
            <w:r>
              <w:t>项目名称</w:t>
            </w:r>
          </w:p>
        </w:tc>
        <w:tc>
          <w:tcPr>
            <w:tcW w:w="6095" w:type="dxa"/>
            <w:gridSpan w:val="3"/>
            <w:vAlign w:val="center"/>
          </w:tcPr>
          <w:p>
            <w:pPr>
              <w:pStyle w:val="12"/>
            </w:pPr>
            <w:r>
              <w:t>深泽县燃气安全运行监测设施智能化提升项目县级配套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3591.00</w:t>
            </w:r>
          </w:p>
        </w:tc>
        <w:tc>
          <w:tcPr>
            <w:tcW w:w="2835" w:type="dxa"/>
            <w:vAlign w:val="center"/>
          </w:tcPr>
          <w:p>
            <w:pPr>
              <w:pStyle w:val="10"/>
            </w:pPr>
            <w:r>
              <w:t>其中：财政    资金</w:t>
            </w:r>
          </w:p>
        </w:tc>
        <w:tc>
          <w:tcPr>
            <w:tcW w:w="2551" w:type="dxa"/>
            <w:vAlign w:val="center"/>
          </w:tcPr>
          <w:p>
            <w:pPr>
              <w:pStyle w:val="12"/>
            </w:pPr>
            <w:r>
              <w:t>3591.00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深泽县燃气安全运行监测设施智能化提升项目县级配套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3591.00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1.深泽县燃气安全运行监测设施智能化提升项目县级配套</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2200万元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34、深泽县石油大街道路北延综合改造工程绩效目标表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13012824P00016610929T</w:t>
            </w:r>
          </w:p>
        </w:tc>
        <w:tc>
          <w:tcPr>
            <w:tcW w:w="2835" w:type="dxa"/>
            <w:vAlign w:val="center"/>
          </w:tcPr>
          <w:p>
            <w:pPr>
              <w:pStyle w:val="10"/>
            </w:pPr>
            <w:r>
              <w:t>项目名称</w:t>
            </w:r>
          </w:p>
        </w:tc>
        <w:tc>
          <w:tcPr>
            <w:tcW w:w="6095" w:type="dxa"/>
            <w:gridSpan w:val="3"/>
            <w:vAlign w:val="center"/>
          </w:tcPr>
          <w:p>
            <w:pPr>
              <w:pStyle w:val="12"/>
            </w:pPr>
            <w:r>
              <w:t>深泽县石油大街道路北延综合改造工程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703.28</w:t>
            </w:r>
          </w:p>
        </w:tc>
        <w:tc>
          <w:tcPr>
            <w:tcW w:w="2835" w:type="dxa"/>
            <w:vAlign w:val="center"/>
          </w:tcPr>
          <w:p>
            <w:pPr>
              <w:pStyle w:val="10"/>
            </w:pPr>
            <w:r>
              <w:t>其中：财政    资金</w:t>
            </w:r>
          </w:p>
        </w:tc>
        <w:tc>
          <w:tcPr>
            <w:tcW w:w="2551" w:type="dxa"/>
            <w:vAlign w:val="center"/>
          </w:tcPr>
          <w:p>
            <w:pPr>
              <w:pStyle w:val="12"/>
            </w:pPr>
            <w:r>
              <w:t>703.28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深泽县石油大街道路北延综合改造工程</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703.28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1.深泽县石油大街道路北延综合改造工程</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703.27万元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35、深泽县石油大街道路北延综合改造工程绩效目标表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13012824P000166109306</w:t>
            </w:r>
          </w:p>
        </w:tc>
        <w:tc>
          <w:tcPr>
            <w:tcW w:w="2835" w:type="dxa"/>
            <w:vAlign w:val="center"/>
          </w:tcPr>
          <w:p>
            <w:pPr>
              <w:pStyle w:val="10"/>
            </w:pPr>
            <w:r>
              <w:t>项目名称</w:t>
            </w:r>
          </w:p>
        </w:tc>
        <w:tc>
          <w:tcPr>
            <w:tcW w:w="6095" w:type="dxa"/>
            <w:gridSpan w:val="3"/>
            <w:vAlign w:val="center"/>
          </w:tcPr>
          <w:p>
            <w:pPr>
              <w:pStyle w:val="12"/>
            </w:pPr>
            <w:r>
              <w:t>深泽县石油大街道路北延综合改造工程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57.99</w:t>
            </w:r>
          </w:p>
        </w:tc>
        <w:tc>
          <w:tcPr>
            <w:tcW w:w="2835" w:type="dxa"/>
            <w:vAlign w:val="center"/>
          </w:tcPr>
          <w:p>
            <w:pPr>
              <w:pStyle w:val="10"/>
            </w:pPr>
            <w:r>
              <w:t>其中：财政    资金</w:t>
            </w:r>
          </w:p>
        </w:tc>
        <w:tc>
          <w:tcPr>
            <w:tcW w:w="2551" w:type="dxa"/>
            <w:vAlign w:val="center"/>
          </w:tcPr>
          <w:p>
            <w:pPr>
              <w:pStyle w:val="12"/>
            </w:pPr>
            <w:r>
              <w:t>57.99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深泽县石油大街道路北延综合改造工程</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57.99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1.深泽县石油大街道路北延综合改造工程</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57.98万元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36、深泽县文昌街道路修建工程绩效目标表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13012824P000166109331</w:t>
            </w:r>
          </w:p>
        </w:tc>
        <w:tc>
          <w:tcPr>
            <w:tcW w:w="2835" w:type="dxa"/>
            <w:vAlign w:val="center"/>
          </w:tcPr>
          <w:p>
            <w:pPr>
              <w:pStyle w:val="10"/>
            </w:pPr>
            <w:r>
              <w:t>项目名称</w:t>
            </w:r>
          </w:p>
        </w:tc>
        <w:tc>
          <w:tcPr>
            <w:tcW w:w="6095" w:type="dxa"/>
            <w:gridSpan w:val="3"/>
            <w:vAlign w:val="center"/>
          </w:tcPr>
          <w:p>
            <w:pPr>
              <w:pStyle w:val="12"/>
            </w:pPr>
            <w:r>
              <w:t>深泽县文昌街道路修建工程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深泽县文昌街道路修建工程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1.深泽县文昌街道路修建工程</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37、市政设施电费绩效目标表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13012825P00023410004J</w:t>
            </w:r>
          </w:p>
        </w:tc>
        <w:tc>
          <w:tcPr>
            <w:tcW w:w="2835" w:type="dxa"/>
            <w:vAlign w:val="center"/>
          </w:tcPr>
          <w:p>
            <w:pPr>
              <w:pStyle w:val="10"/>
            </w:pPr>
            <w:r>
              <w:t>项目名称</w:t>
            </w:r>
          </w:p>
        </w:tc>
        <w:tc>
          <w:tcPr>
            <w:tcW w:w="6095" w:type="dxa"/>
            <w:gridSpan w:val="3"/>
            <w:vAlign w:val="center"/>
          </w:tcPr>
          <w:p>
            <w:pPr>
              <w:pStyle w:val="12"/>
            </w:pPr>
            <w:r>
              <w:t>市政设施电费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市政设施用电电费2025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1.市政设施用电电费2025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38、市政设施维护费绩效目标表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13012825P000234100056</w:t>
            </w:r>
          </w:p>
        </w:tc>
        <w:tc>
          <w:tcPr>
            <w:tcW w:w="2835" w:type="dxa"/>
            <w:vAlign w:val="center"/>
          </w:tcPr>
          <w:p>
            <w:pPr>
              <w:pStyle w:val="10"/>
            </w:pPr>
            <w:r>
              <w:t>项目名称</w:t>
            </w:r>
          </w:p>
        </w:tc>
        <w:tc>
          <w:tcPr>
            <w:tcW w:w="6095" w:type="dxa"/>
            <w:gridSpan w:val="3"/>
            <w:vAlign w:val="center"/>
          </w:tcPr>
          <w:p>
            <w:pPr>
              <w:pStyle w:val="12"/>
            </w:pPr>
            <w:r>
              <w:t>市政设施维护费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市政设施维护费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1.2025年市政设施维护费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维修（护）工程能收合格率</w:t>
            </w:r>
          </w:p>
        </w:tc>
        <w:tc>
          <w:tcPr>
            <w:tcW w:w="5386" w:type="dxa"/>
            <w:vAlign w:val="center"/>
          </w:tcPr>
          <w:p>
            <w:pPr>
              <w:pStyle w:val="12"/>
            </w:pPr>
            <w:r>
              <w:t>维修（护）工程能收合格率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w:t>
            </w:r>
          </w:p>
        </w:tc>
        <w:tc>
          <w:tcPr>
            <w:tcW w:w="5386" w:type="dxa"/>
            <w:vAlign w:val="center"/>
          </w:tcPr>
          <w:p>
            <w:pPr>
              <w:pStyle w:val="12"/>
            </w:pPr>
            <w:r>
              <w:t>工程质量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产品安全工作支持率</w:t>
            </w:r>
          </w:p>
        </w:tc>
        <w:tc>
          <w:tcPr>
            <w:tcW w:w="5386" w:type="dxa"/>
            <w:vAlign w:val="center"/>
          </w:tcPr>
          <w:p>
            <w:pPr>
              <w:pStyle w:val="12"/>
            </w:pPr>
            <w:r>
              <w:t>产品安全工作支持率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39、污水处理费绩效目标表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13012825P001003100023</w:t>
            </w:r>
          </w:p>
        </w:tc>
        <w:tc>
          <w:tcPr>
            <w:tcW w:w="2835" w:type="dxa"/>
            <w:vAlign w:val="center"/>
          </w:tcPr>
          <w:p>
            <w:pPr>
              <w:pStyle w:val="10"/>
            </w:pPr>
            <w:r>
              <w:t>项目名称</w:t>
            </w:r>
          </w:p>
        </w:tc>
        <w:tc>
          <w:tcPr>
            <w:tcW w:w="6095" w:type="dxa"/>
            <w:gridSpan w:val="3"/>
            <w:vAlign w:val="center"/>
          </w:tcPr>
          <w:p>
            <w:pPr>
              <w:pStyle w:val="12"/>
            </w:pPr>
            <w:r>
              <w:t>污水处理费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740.00</w:t>
            </w:r>
          </w:p>
        </w:tc>
        <w:tc>
          <w:tcPr>
            <w:tcW w:w="2835" w:type="dxa"/>
            <w:vAlign w:val="center"/>
          </w:tcPr>
          <w:p>
            <w:pPr>
              <w:pStyle w:val="10"/>
            </w:pPr>
            <w:r>
              <w:t>其中：财政    资金</w:t>
            </w:r>
          </w:p>
        </w:tc>
        <w:tc>
          <w:tcPr>
            <w:tcW w:w="2551" w:type="dxa"/>
            <w:vAlign w:val="center"/>
          </w:tcPr>
          <w:p>
            <w:pPr>
              <w:pStyle w:val="12"/>
            </w:pPr>
            <w:r>
              <w:t>740.00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2025年深泽县污水处理费</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740.00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1.2025年深泽县污水处理费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740万元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40、协管人员经费绩效目标表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13012825P000237100030</w:t>
            </w:r>
          </w:p>
        </w:tc>
        <w:tc>
          <w:tcPr>
            <w:tcW w:w="2835" w:type="dxa"/>
            <w:vAlign w:val="center"/>
          </w:tcPr>
          <w:p>
            <w:pPr>
              <w:pStyle w:val="10"/>
            </w:pPr>
            <w:r>
              <w:t>项目名称</w:t>
            </w:r>
          </w:p>
        </w:tc>
        <w:tc>
          <w:tcPr>
            <w:tcW w:w="6095" w:type="dxa"/>
            <w:gridSpan w:val="3"/>
            <w:vAlign w:val="center"/>
          </w:tcPr>
          <w:p>
            <w:pPr>
              <w:pStyle w:val="12"/>
            </w:pPr>
            <w:r>
              <w:t>协管人员经费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238.00</w:t>
            </w:r>
          </w:p>
        </w:tc>
        <w:tc>
          <w:tcPr>
            <w:tcW w:w="2835" w:type="dxa"/>
            <w:vAlign w:val="center"/>
          </w:tcPr>
          <w:p>
            <w:pPr>
              <w:pStyle w:val="10"/>
            </w:pPr>
            <w:r>
              <w:t>其中：财政    资金</w:t>
            </w:r>
          </w:p>
        </w:tc>
        <w:tc>
          <w:tcPr>
            <w:tcW w:w="2551" w:type="dxa"/>
            <w:vAlign w:val="center"/>
          </w:tcPr>
          <w:p>
            <w:pPr>
              <w:pStyle w:val="12"/>
            </w:pPr>
            <w:r>
              <w:t>238.00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协管人员经费工资及保险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238.00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1.协管人员经费工资及保险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238万元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41、兴华路西延综合管网市政基础设施建设项目绩效目标表</w:t>
      </w:r>
    </w:p>
    <w:tbl>
      <w:tblPr>
        <w:tblStyle w:val="4"/>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13012824P00016610419G</w:t>
            </w:r>
          </w:p>
        </w:tc>
        <w:tc>
          <w:tcPr>
            <w:tcW w:w="2835" w:type="dxa"/>
            <w:vAlign w:val="center"/>
          </w:tcPr>
          <w:p>
            <w:pPr>
              <w:pStyle w:val="10"/>
            </w:pPr>
            <w:r>
              <w:t>项目名称</w:t>
            </w:r>
          </w:p>
        </w:tc>
        <w:tc>
          <w:tcPr>
            <w:tcW w:w="6095" w:type="dxa"/>
            <w:gridSpan w:val="3"/>
            <w:vAlign w:val="center"/>
          </w:tcPr>
          <w:p>
            <w:pPr>
              <w:pStyle w:val="12"/>
            </w:pPr>
            <w:r>
              <w:t>兴华路西延综合管网市政基础设施建设项目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兴华路西延综合管网市政基础设施建设项目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1.兴华路西延综合管网市政基础设施建设项目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工程勘测次数(次)</w:t>
            </w:r>
          </w:p>
        </w:tc>
        <w:tc>
          <w:tcPr>
            <w:tcW w:w="5386" w:type="dxa"/>
            <w:vAlign w:val="center"/>
          </w:tcPr>
          <w:p>
            <w:pPr>
              <w:pStyle w:val="12"/>
            </w:pPr>
            <w:r>
              <w:t>工程勘测次数(次)</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400万元</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≥98%</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建设工程质量提高</w:t>
            </w:r>
          </w:p>
        </w:tc>
        <w:tc>
          <w:tcPr>
            <w:tcW w:w="5386" w:type="dxa"/>
            <w:vAlign w:val="center"/>
          </w:tcPr>
          <w:p>
            <w:pPr>
              <w:pStyle w:val="12"/>
            </w:pPr>
            <w:r>
              <w:t>建设工程质量提高</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生活环境质量提高</w:t>
            </w:r>
          </w:p>
        </w:tc>
        <w:tc>
          <w:tcPr>
            <w:tcW w:w="5386" w:type="dxa"/>
            <w:vAlign w:val="center"/>
          </w:tcPr>
          <w:p>
            <w:pPr>
              <w:pStyle w:val="12"/>
            </w:pPr>
            <w:r>
              <w:t>生活环境质量提高</w:t>
            </w:r>
          </w:p>
        </w:tc>
        <w:tc>
          <w:tcPr>
            <w:tcW w:w="2268" w:type="dxa"/>
            <w:vAlign w:val="center"/>
          </w:tcPr>
          <w:p>
            <w:pPr>
              <w:pStyle w:val="12"/>
            </w:pPr>
            <w:r>
              <w:t>≥97%</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困难群众基本生活救助保障制度</w:t>
            </w:r>
          </w:p>
        </w:tc>
        <w:tc>
          <w:tcPr>
            <w:tcW w:w="5386" w:type="dxa"/>
            <w:vAlign w:val="center"/>
          </w:tcPr>
          <w:p>
            <w:pPr>
              <w:pStyle w:val="12"/>
            </w:pPr>
            <w:r>
              <w:t>困难群众基本生活救助保障制度</w:t>
            </w:r>
          </w:p>
        </w:tc>
        <w:tc>
          <w:tcPr>
            <w:tcW w:w="2268" w:type="dxa"/>
            <w:vAlign w:val="center"/>
          </w:tcPr>
          <w:p>
            <w:pPr>
              <w:pStyle w:val="12"/>
            </w:pPr>
            <w:r>
              <w:t>≥99%</w:t>
            </w:r>
          </w:p>
        </w:tc>
        <w:tc>
          <w:tcPr>
            <w:tcW w:w="1276" w:type="dxa"/>
            <w:vAlign w:val="center"/>
          </w:tcPr>
          <w:p>
            <w:pPr>
              <w:pStyle w:val="12"/>
            </w:pPr>
            <w:r>
              <w:t>政府批示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≥99%</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深泽县住房和城乡建设局本级上年末固定资产金额为1549.86万元（详见下表）。本年度拟购置固定资产总额为0.00万元，已按要求列入政府采购预算，详见政府采购预算表。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333001深泽县住房和城乡建设局本级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1549.86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3623</w:t>
            </w:r>
          </w:p>
        </w:tc>
        <w:tc>
          <w:tcPr>
            <w:tcW w:w="2835" w:type="dxa"/>
            <w:vAlign w:val="center"/>
          </w:tcPr>
          <w:p>
            <w:pPr>
              <w:pStyle w:val="11"/>
            </w:pPr>
            <w:r>
              <w:t>434.73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3623</w:t>
            </w:r>
          </w:p>
        </w:tc>
        <w:tc>
          <w:tcPr>
            <w:tcW w:w="2835" w:type="dxa"/>
            <w:vAlign w:val="center"/>
          </w:tcPr>
          <w:p>
            <w:pPr>
              <w:pStyle w:val="11"/>
            </w:pPr>
            <w:r>
              <w:t>434.73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24</w:t>
            </w:r>
          </w:p>
        </w:tc>
        <w:tc>
          <w:tcPr>
            <w:tcW w:w="2835" w:type="dxa"/>
            <w:vAlign w:val="center"/>
          </w:tcPr>
          <w:p>
            <w:pPr>
              <w:pStyle w:val="11"/>
            </w:pPr>
            <w:r>
              <w:t>1115.13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UxYTdhMWJkNmY3YjU0ODE1ZjFiMjliMDkwNTU5ODUifQ=="/>
  </w:docVars>
  <w:rsids>
    <w:rsidRoot w:val="00000000"/>
    <w:rsid w:val="019358FA"/>
    <w:rsid w:val="033B6E7D"/>
    <w:rsid w:val="0A7235DD"/>
    <w:rsid w:val="0BED0424"/>
    <w:rsid w:val="14636234"/>
    <w:rsid w:val="14B46A8E"/>
    <w:rsid w:val="14D872B2"/>
    <w:rsid w:val="1AD66765"/>
    <w:rsid w:val="1CB10567"/>
    <w:rsid w:val="21D4049D"/>
    <w:rsid w:val="28FE522F"/>
    <w:rsid w:val="2B490636"/>
    <w:rsid w:val="30211B78"/>
    <w:rsid w:val="30414BB2"/>
    <w:rsid w:val="30913CD1"/>
    <w:rsid w:val="3CCB0DCF"/>
    <w:rsid w:val="3DA82244"/>
    <w:rsid w:val="3DBD0699"/>
    <w:rsid w:val="40DF2411"/>
    <w:rsid w:val="42E046F5"/>
    <w:rsid w:val="437270F3"/>
    <w:rsid w:val="44205A4C"/>
    <w:rsid w:val="48372153"/>
    <w:rsid w:val="4A590F64"/>
    <w:rsid w:val="4CED3D14"/>
    <w:rsid w:val="4DBC2B9E"/>
    <w:rsid w:val="528F19C6"/>
    <w:rsid w:val="639C57F8"/>
    <w:rsid w:val="6F1344D7"/>
    <w:rsid w:val="70645DE9"/>
    <w:rsid w:val="719F0736"/>
    <w:rsid w:val="7884501F"/>
    <w:rsid w:val="7C147CB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69</Pages>
  <Words>2236</Words>
  <Characters>3951</Characters>
  <TotalTime>30</TotalTime>
  <ScaleCrop>false</ScaleCrop>
  <LinksUpToDate>false</LinksUpToDate>
  <CharactersWithSpaces>3980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2025-02-07T16:55:00Z</dcterms:created>
  <dc:creator>Administrator</dc:creator>
  <cp:lastModifiedBy>Administrator</cp:lastModifiedBy>
  <dcterms:modified xsi:type="dcterms:W3CDTF">2025-09-09T08:52:19Z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905BFA4A51A6415584985D935D7423AD</vt:lpwstr>
  </property>
  <property fmtid="{D5CDD505-2E9C-101B-9397-08002B2CF9AE}" pid="4" name="KSOTemplateDocerSaveRecord">
    <vt:lpwstr>eyJoZGlkIjoiMWM0MmJkYWY3ZGM4MWJiNzkzNzE1NzAzYWMyYzU5MzMiLCJ1c2VySWQiOiIzMzQ1NDgxODgifQ==</vt:lpwstr>
  </property>
</Properties>
</file>