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2022年部门预算信息公开目录</w:t>
      </w:r>
    </w:p>
    <w:p>
      <w:pPr>
        <w:jc w:val="center"/>
      </w:pP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3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16</w:t>
      </w:r>
      <w:r>
        <w:fldChar w:fldCharType="end"/>
      </w:r>
      <w:r>
        <w:fldChar w:fldCharType="end"/>
      </w:r>
    </w:p>
    <w:p>
      <w:pPr>
        <w:pStyle w:val="3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23</w:t>
      </w:r>
      <w:r>
        <w:fldChar w:fldCharType="end"/>
      </w:r>
      <w:r>
        <w:fldChar w:fldCharType="end"/>
      </w:r>
    </w:p>
    <w:p>
      <w:pPr>
        <w:pStyle w:val="3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23</w:t>
      </w:r>
      <w:r>
        <w:fldChar w:fldCharType="end"/>
      </w:r>
      <w:r>
        <w:fldChar w:fldCharType="end"/>
      </w:r>
    </w:p>
    <w:p>
      <w:pPr>
        <w:pStyle w:val="3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w:t>
      </w:r>
      <w:r>
        <w:rPr>
          <w:rFonts w:hint="eastAsia" w:eastAsiaTheme="minorEastAsia"/>
          <w:lang w:eastAsia="zh-CN"/>
        </w:rPr>
        <w:t>4</w:t>
      </w:r>
      <w:r>
        <w:fldChar w:fldCharType="end"/>
      </w:r>
      <w:r>
        <w:fldChar w:fldCharType="end"/>
      </w:r>
    </w:p>
    <w:p>
      <w:pPr>
        <w:pStyle w:val="3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24</w:t>
      </w:r>
      <w:r>
        <w:fldChar w:fldCharType="end"/>
      </w:r>
      <w:r>
        <w:fldChar w:fldCharType="end"/>
      </w:r>
    </w:p>
    <w:p>
      <w:r>
        <w:fldChar w:fldCharType="end"/>
      </w:r>
    </w:p>
    <w:p>
      <w:pPr>
        <w:jc w:val="center"/>
      </w:pPr>
      <w:r>
        <w:rPr>
          <w:rFonts w:ascii="黑体" w:hAnsi="黑体" w:eastAsia="黑体" w:cs="黑体"/>
          <w:b/>
          <w:color w:val="000000"/>
          <w:sz w:val="30"/>
        </w:rPr>
        <w:t>第二部分  部门所属单位预算</w:t>
      </w:r>
    </w:p>
    <w:p>
      <w:pPr>
        <w:pStyle w:val="3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一、中共深泽县委县直机关工作委员会本级收支预算</w:t>
      </w:r>
      <w:r>
        <w:tab/>
      </w:r>
      <w:r>
        <w:fldChar w:fldCharType="begin"/>
      </w:r>
      <w:r>
        <w:instrText xml:space="preserve">PAGEREF _Toc_4_4_0000000019 \h</w:instrText>
      </w:r>
      <w:r>
        <w:fldChar w:fldCharType="separate"/>
      </w:r>
      <w:r>
        <w:t>26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p>
    <w:p>
      <w:pPr>
        <w:jc w:val="center"/>
      </w:pPr>
    </w:p>
    <w:p>
      <w:pPr>
        <w:jc w:val="center"/>
      </w:pPr>
    </w:p>
    <w:p>
      <w:pPr>
        <w:jc w:val="center"/>
      </w:pPr>
    </w:p>
    <w:p>
      <w:pPr>
        <w:jc w:val="center"/>
      </w:pP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286中共深泽县委县直机关工作委员会</w:t>
            </w:r>
          </w:p>
        </w:tc>
        <w:tc>
          <w:tcPr>
            <w:tcW w:w="2126" w:type="dxa"/>
            <w:tcBorders>
              <w:top w:val="single" w:color="FFFFFF" w:sz="6" w:space="0"/>
              <w:left w:val="single" w:color="FFFFFF" w:sz="6" w:space="0"/>
              <w:right w:val="single" w:color="FFFFFF" w:sz="6" w:space="0"/>
            </w:tcBorders>
            <w:vAlign w:val="center"/>
          </w:tcPr>
          <w:p>
            <w:pPr>
              <w:pStyle w:val="9"/>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111.05</w:t>
            </w:r>
          </w:p>
        </w:tc>
        <w:tc>
          <w:tcPr>
            <w:tcW w:w="4535" w:type="dxa"/>
            <w:vAlign w:val="center"/>
          </w:tcPr>
          <w:p>
            <w:pPr>
              <w:pStyle w:val="13"/>
            </w:pPr>
            <w:r>
              <w:t>一、一般公共服务支出</w:t>
            </w:r>
          </w:p>
        </w:tc>
        <w:tc>
          <w:tcPr>
            <w:tcW w:w="2126" w:type="dxa"/>
            <w:vAlign w:val="center"/>
          </w:tcPr>
          <w:p>
            <w:pPr>
              <w:pStyle w:val="12"/>
            </w:pPr>
            <w:r>
              <w:t>87.76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111.05</w:t>
            </w:r>
          </w:p>
        </w:tc>
        <w:tc>
          <w:tcPr>
            <w:tcW w:w="4535" w:type="dxa"/>
            <w:vAlign w:val="center"/>
          </w:tcPr>
          <w:p>
            <w:pPr>
              <w:pStyle w:val="15"/>
            </w:pPr>
            <w:r>
              <w:t>本年支出合计</w:t>
            </w:r>
          </w:p>
        </w:tc>
        <w:tc>
          <w:tcPr>
            <w:tcW w:w="2126" w:type="dxa"/>
            <w:vAlign w:val="center"/>
          </w:tcPr>
          <w:p>
            <w:pPr>
              <w:pStyle w:val="16"/>
            </w:pPr>
            <w:r>
              <w:t>111.05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111.05</w:t>
            </w:r>
          </w:p>
        </w:tc>
        <w:tc>
          <w:tcPr>
            <w:tcW w:w="4535" w:type="dxa"/>
            <w:vAlign w:val="center"/>
          </w:tcPr>
          <w:p>
            <w:pPr>
              <w:pStyle w:val="15"/>
            </w:pPr>
            <w:r>
              <w:t>支出总计</w:t>
            </w:r>
          </w:p>
        </w:tc>
        <w:tc>
          <w:tcPr>
            <w:tcW w:w="2126" w:type="dxa"/>
            <w:vAlign w:val="center"/>
          </w:tcPr>
          <w:p>
            <w:pPr>
              <w:pStyle w:val="16"/>
            </w:pPr>
            <w:r>
              <w:t>111.05</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286中共深泽县委县直机关工作委员会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111.05</w:t>
            </w:r>
          </w:p>
        </w:tc>
        <w:tc>
          <w:tcPr>
            <w:tcW w:w="1134" w:type="dxa"/>
            <w:vAlign w:val="center"/>
          </w:tcPr>
          <w:p>
            <w:pPr>
              <w:pStyle w:val="16"/>
            </w:pPr>
            <w:r>
              <w:t>111.05</w:t>
            </w:r>
          </w:p>
        </w:tc>
        <w:tc>
          <w:tcPr>
            <w:tcW w:w="1134" w:type="dxa"/>
            <w:vAlign w:val="center"/>
          </w:tcPr>
          <w:p>
            <w:pPr>
              <w:pStyle w:val="16"/>
            </w:pPr>
            <w:r>
              <w:t>111.05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87.76</w:t>
            </w:r>
          </w:p>
        </w:tc>
        <w:tc>
          <w:tcPr>
            <w:tcW w:w="1134" w:type="dxa"/>
            <w:vAlign w:val="center"/>
          </w:tcPr>
          <w:p>
            <w:pPr>
              <w:pStyle w:val="12"/>
            </w:pPr>
            <w:r>
              <w:t>87.76</w:t>
            </w:r>
          </w:p>
        </w:tc>
        <w:tc>
          <w:tcPr>
            <w:tcW w:w="1134" w:type="dxa"/>
            <w:vAlign w:val="center"/>
          </w:tcPr>
          <w:p>
            <w:pPr>
              <w:pStyle w:val="12"/>
            </w:pPr>
            <w:r>
              <w:t>87.76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20131</w:t>
            </w:r>
          </w:p>
        </w:tc>
        <w:tc>
          <w:tcPr>
            <w:tcW w:w="1559" w:type="dxa"/>
            <w:vAlign w:val="center"/>
          </w:tcPr>
          <w:p>
            <w:pPr>
              <w:pStyle w:val="13"/>
            </w:pPr>
            <w:r>
              <w:t>党委办公厅（室）及相关机构事务</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2013101</w:t>
            </w:r>
          </w:p>
        </w:tc>
        <w:tc>
          <w:tcPr>
            <w:tcW w:w="1559" w:type="dxa"/>
            <w:vAlign w:val="center"/>
          </w:tcPr>
          <w:p>
            <w:pPr>
              <w:pStyle w:val="13"/>
            </w:pPr>
            <w:r>
              <w:t>行政运行</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20136</w:t>
            </w:r>
          </w:p>
        </w:tc>
        <w:tc>
          <w:tcPr>
            <w:tcW w:w="1559" w:type="dxa"/>
            <w:vAlign w:val="center"/>
          </w:tcPr>
          <w:p>
            <w:pPr>
              <w:pStyle w:val="13"/>
            </w:pPr>
            <w:r>
              <w:t>其他共产党事务支出</w:t>
            </w:r>
          </w:p>
        </w:tc>
        <w:tc>
          <w:tcPr>
            <w:tcW w:w="1134" w:type="dxa"/>
            <w:vAlign w:val="center"/>
          </w:tcPr>
          <w:p>
            <w:pPr>
              <w:pStyle w:val="12"/>
            </w:pPr>
            <w:r>
              <w:t>82.76</w:t>
            </w:r>
          </w:p>
        </w:tc>
        <w:tc>
          <w:tcPr>
            <w:tcW w:w="1134" w:type="dxa"/>
            <w:vAlign w:val="center"/>
          </w:tcPr>
          <w:p>
            <w:pPr>
              <w:pStyle w:val="12"/>
            </w:pPr>
            <w:r>
              <w:t>82.76</w:t>
            </w:r>
          </w:p>
        </w:tc>
        <w:tc>
          <w:tcPr>
            <w:tcW w:w="1134" w:type="dxa"/>
            <w:vAlign w:val="center"/>
          </w:tcPr>
          <w:p>
            <w:pPr>
              <w:pStyle w:val="12"/>
            </w:pPr>
            <w:r>
              <w:t>82.76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2013601</w:t>
            </w:r>
          </w:p>
        </w:tc>
        <w:tc>
          <w:tcPr>
            <w:tcW w:w="1559" w:type="dxa"/>
            <w:vAlign w:val="center"/>
          </w:tcPr>
          <w:p>
            <w:pPr>
              <w:pStyle w:val="13"/>
            </w:pPr>
            <w:r>
              <w:t>行政运行</w:t>
            </w:r>
          </w:p>
        </w:tc>
        <w:tc>
          <w:tcPr>
            <w:tcW w:w="1134" w:type="dxa"/>
            <w:vAlign w:val="center"/>
          </w:tcPr>
          <w:p>
            <w:pPr>
              <w:pStyle w:val="12"/>
            </w:pPr>
            <w:r>
              <w:t>82.76</w:t>
            </w:r>
          </w:p>
        </w:tc>
        <w:tc>
          <w:tcPr>
            <w:tcW w:w="1134" w:type="dxa"/>
            <w:vAlign w:val="center"/>
          </w:tcPr>
          <w:p>
            <w:pPr>
              <w:pStyle w:val="12"/>
            </w:pPr>
            <w:r>
              <w:t>82.76</w:t>
            </w:r>
          </w:p>
        </w:tc>
        <w:tc>
          <w:tcPr>
            <w:tcW w:w="1134" w:type="dxa"/>
            <w:vAlign w:val="center"/>
          </w:tcPr>
          <w:p>
            <w:pPr>
              <w:pStyle w:val="12"/>
            </w:pPr>
            <w:r>
              <w:t>82.76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12.31</w:t>
            </w:r>
          </w:p>
        </w:tc>
        <w:tc>
          <w:tcPr>
            <w:tcW w:w="1134" w:type="dxa"/>
            <w:vAlign w:val="center"/>
          </w:tcPr>
          <w:p>
            <w:pPr>
              <w:pStyle w:val="12"/>
            </w:pPr>
            <w:r>
              <w:t>12.31</w:t>
            </w:r>
          </w:p>
        </w:tc>
        <w:tc>
          <w:tcPr>
            <w:tcW w:w="1134" w:type="dxa"/>
            <w:vAlign w:val="center"/>
          </w:tcPr>
          <w:p>
            <w:pPr>
              <w:pStyle w:val="12"/>
            </w:pPr>
            <w:r>
              <w:t>12.31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12.04</w:t>
            </w:r>
          </w:p>
        </w:tc>
        <w:tc>
          <w:tcPr>
            <w:tcW w:w="1134" w:type="dxa"/>
            <w:vAlign w:val="center"/>
          </w:tcPr>
          <w:p>
            <w:pPr>
              <w:pStyle w:val="12"/>
            </w:pPr>
            <w:r>
              <w:t>12.04</w:t>
            </w:r>
          </w:p>
        </w:tc>
        <w:tc>
          <w:tcPr>
            <w:tcW w:w="1134" w:type="dxa"/>
            <w:vAlign w:val="center"/>
          </w:tcPr>
          <w:p>
            <w:pPr>
              <w:pStyle w:val="12"/>
            </w:pPr>
            <w:r>
              <w:t>12.04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12.04</w:t>
            </w:r>
          </w:p>
        </w:tc>
        <w:tc>
          <w:tcPr>
            <w:tcW w:w="1134" w:type="dxa"/>
            <w:vAlign w:val="center"/>
          </w:tcPr>
          <w:p>
            <w:pPr>
              <w:pStyle w:val="12"/>
            </w:pPr>
            <w:r>
              <w:t>12.04</w:t>
            </w:r>
          </w:p>
        </w:tc>
        <w:tc>
          <w:tcPr>
            <w:tcW w:w="1134" w:type="dxa"/>
            <w:vAlign w:val="center"/>
          </w:tcPr>
          <w:p>
            <w:pPr>
              <w:pStyle w:val="12"/>
            </w:pPr>
            <w:r>
              <w:t>12.04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0.27</w:t>
            </w:r>
          </w:p>
        </w:tc>
        <w:tc>
          <w:tcPr>
            <w:tcW w:w="1134" w:type="dxa"/>
            <w:vAlign w:val="center"/>
          </w:tcPr>
          <w:p>
            <w:pPr>
              <w:pStyle w:val="12"/>
            </w:pPr>
            <w:r>
              <w:t>0.27</w:t>
            </w:r>
          </w:p>
        </w:tc>
        <w:tc>
          <w:tcPr>
            <w:tcW w:w="1134" w:type="dxa"/>
            <w:vAlign w:val="center"/>
          </w:tcPr>
          <w:p>
            <w:pPr>
              <w:pStyle w:val="12"/>
            </w:pPr>
            <w:r>
              <w:t>0.27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0.27</w:t>
            </w:r>
          </w:p>
        </w:tc>
        <w:tc>
          <w:tcPr>
            <w:tcW w:w="1134" w:type="dxa"/>
            <w:vAlign w:val="center"/>
          </w:tcPr>
          <w:p>
            <w:pPr>
              <w:pStyle w:val="12"/>
            </w:pPr>
            <w:r>
              <w:t>0.27</w:t>
            </w:r>
          </w:p>
        </w:tc>
        <w:tc>
          <w:tcPr>
            <w:tcW w:w="1134" w:type="dxa"/>
            <w:vAlign w:val="center"/>
          </w:tcPr>
          <w:p>
            <w:pPr>
              <w:pStyle w:val="12"/>
            </w:pPr>
            <w:r>
              <w:t>0.27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4.52</w:t>
            </w:r>
          </w:p>
        </w:tc>
        <w:tc>
          <w:tcPr>
            <w:tcW w:w="1134" w:type="dxa"/>
            <w:vAlign w:val="center"/>
          </w:tcPr>
          <w:p>
            <w:pPr>
              <w:pStyle w:val="12"/>
            </w:pPr>
            <w:r>
              <w:t>4.52</w:t>
            </w:r>
          </w:p>
        </w:tc>
        <w:tc>
          <w:tcPr>
            <w:tcW w:w="1134" w:type="dxa"/>
            <w:vAlign w:val="center"/>
          </w:tcPr>
          <w:p>
            <w:pPr>
              <w:pStyle w:val="12"/>
            </w:pPr>
            <w:r>
              <w:t>4.52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4.52</w:t>
            </w:r>
          </w:p>
        </w:tc>
        <w:tc>
          <w:tcPr>
            <w:tcW w:w="1134" w:type="dxa"/>
            <w:vAlign w:val="center"/>
          </w:tcPr>
          <w:p>
            <w:pPr>
              <w:pStyle w:val="12"/>
            </w:pPr>
            <w:r>
              <w:t>4.52</w:t>
            </w:r>
          </w:p>
        </w:tc>
        <w:tc>
          <w:tcPr>
            <w:tcW w:w="1134" w:type="dxa"/>
            <w:vAlign w:val="center"/>
          </w:tcPr>
          <w:p>
            <w:pPr>
              <w:pStyle w:val="12"/>
            </w:pPr>
            <w:r>
              <w:t>4.52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4.52</w:t>
            </w:r>
          </w:p>
        </w:tc>
        <w:tc>
          <w:tcPr>
            <w:tcW w:w="1134" w:type="dxa"/>
            <w:vAlign w:val="center"/>
          </w:tcPr>
          <w:p>
            <w:pPr>
              <w:pStyle w:val="12"/>
            </w:pPr>
            <w:r>
              <w:t>4.52</w:t>
            </w:r>
          </w:p>
        </w:tc>
        <w:tc>
          <w:tcPr>
            <w:tcW w:w="1134" w:type="dxa"/>
            <w:vAlign w:val="center"/>
          </w:tcPr>
          <w:p>
            <w:pPr>
              <w:pStyle w:val="12"/>
            </w:pPr>
            <w:r>
              <w:t>4.52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6.46</w:t>
            </w:r>
          </w:p>
        </w:tc>
        <w:tc>
          <w:tcPr>
            <w:tcW w:w="1134" w:type="dxa"/>
            <w:vAlign w:val="center"/>
          </w:tcPr>
          <w:p>
            <w:pPr>
              <w:pStyle w:val="12"/>
            </w:pPr>
            <w:r>
              <w:t>6.46</w:t>
            </w:r>
          </w:p>
        </w:tc>
        <w:tc>
          <w:tcPr>
            <w:tcW w:w="1134" w:type="dxa"/>
            <w:vAlign w:val="center"/>
          </w:tcPr>
          <w:p>
            <w:pPr>
              <w:pStyle w:val="12"/>
            </w:pPr>
            <w:r>
              <w:t>6.46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6.46</w:t>
            </w:r>
          </w:p>
        </w:tc>
        <w:tc>
          <w:tcPr>
            <w:tcW w:w="1134" w:type="dxa"/>
            <w:vAlign w:val="center"/>
          </w:tcPr>
          <w:p>
            <w:pPr>
              <w:pStyle w:val="12"/>
            </w:pPr>
            <w:r>
              <w:t>6.46</w:t>
            </w:r>
          </w:p>
        </w:tc>
        <w:tc>
          <w:tcPr>
            <w:tcW w:w="1134" w:type="dxa"/>
            <w:vAlign w:val="center"/>
          </w:tcPr>
          <w:p>
            <w:pPr>
              <w:pStyle w:val="12"/>
            </w:pPr>
            <w:r>
              <w:t>6.46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6.46</w:t>
            </w:r>
          </w:p>
        </w:tc>
        <w:tc>
          <w:tcPr>
            <w:tcW w:w="1134" w:type="dxa"/>
            <w:vAlign w:val="center"/>
          </w:tcPr>
          <w:p>
            <w:pPr>
              <w:pStyle w:val="12"/>
            </w:pPr>
            <w:r>
              <w:t>6.46</w:t>
            </w:r>
          </w:p>
        </w:tc>
        <w:tc>
          <w:tcPr>
            <w:tcW w:w="1134" w:type="dxa"/>
            <w:vAlign w:val="center"/>
          </w:tcPr>
          <w:p>
            <w:pPr>
              <w:pStyle w:val="12"/>
            </w:pPr>
            <w:r>
              <w:t>6.46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286中共深泽县委县直机关工作委员会</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111.05</w:t>
            </w:r>
          </w:p>
        </w:tc>
        <w:tc>
          <w:tcPr>
            <w:tcW w:w="1361" w:type="dxa"/>
            <w:vAlign w:val="center"/>
          </w:tcPr>
          <w:p>
            <w:pPr>
              <w:pStyle w:val="16"/>
            </w:pPr>
            <w:r>
              <w:t>106.05</w:t>
            </w:r>
          </w:p>
        </w:tc>
        <w:tc>
          <w:tcPr>
            <w:tcW w:w="1361" w:type="dxa"/>
            <w:vAlign w:val="center"/>
          </w:tcPr>
          <w:p>
            <w:pPr>
              <w:pStyle w:val="16"/>
            </w:pPr>
            <w:r>
              <w:t>5.00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87.76</w:t>
            </w:r>
          </w:p>
        </w:tc>
        <w:tc>
          <w:tcPr>
            <w:tcW w:w="1361" w:type="dxa"/>
            <w:vAlign w:val="center"/>
          </w:tcPr>
          <w:p>
            <w:pPr>
              <w:pStyle w:val="12"/>
            </w:pPr>
            <w:r>
              <w:t>82.76</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20131</w:t>
            </w:r>
          </w:p>
        </w:tc>
        <w:tc>
          <w:tcPr>
            <w:tcW w:w="4535" w:type="dxa"/>
            <w:vAlign w:val="center"/>
          </w:tcPr>
          <w:p>
            <w:pPr>
              <w:pStyle w:val="13"/>
            </w:pPr>
            <w:r>
              <w:t>党委办公厅（室）及相关机构事务</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2013101</w:t>
            </w:r>
          </w:p>
        </w:tc>
        <w:tc>
          <w:tcPr>
            <w:tcW w:w="4535" w:type="dxa"/>
            <w:vAlign w:val="center"/>
          </w:tcPr>
          <w:p>
            <w:pPr>
              <w:pStyle w:val="13"/>
            </w:pPr>
            <w:r>
              <w:t>行政运行</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20136</w:t>
            </w:r>
          </w:p>
        </w:tc>
        <w:tc>
          <w:tcPr>
            <w:tcW w:w="4535" w:type="dxa"/>
            <w:vAlign w:val="center"/>
          </w:tcPr>
          <w:p>
            <w:pPr>
              <w:pStyle w:val="13"/>
            </w:pPr>
            <w:r>
              <w:t>其他共产党事务支出</w:t>
            </w:r>
          </w:p>
        </w:tc>
        <w:tc>
          <w:tcPr>
            <w:tcW w:w="1361" w:type="dxa"/>
            <w:vAlign w:val="center"/>
          </w:tcPr>
          <w:p>
            <w:pPr>
              <w:pStyle w:val="12"/>
            </w:pPr>
            <w:r>
              <w:t>82.76</w:t>
            </w:r>
          </w:p>
        </w:tc>
        <w:tc>
          <w:tcPr>
            <w:tcW w:w="1361" w:type="dxa"/>
            <w:vAlign w:val="center"/>
          </w:tcPr>
          <w:p>
            <w:pPr>
              <w:pStyle w:val="12"/>
            </w:pPr>
            <w:r>
              <w:t>82.76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2013601</w:t>
            </w:r>
          </w:p>
        </w:tc>
        <w:tc>
          <w:tcPr>
            <w:tcW w:w="4535" w:type="dxa"/>
            <w:vAlign w:val="center"/>
          </w:tcPr>
          <w:p>
            <w:pPr>
              <w:pStyle w:val="13"/>
            </w:pPr>
            <w:r>
              <w:t>行政运行</w:t>
            </w:r>
          </w:p>
        </w:tc>
        <w:tc>
          <w:tcPr>
            <w:tcW w:w="1361" w:type="dxa"/>
            <w:vAlign w:val="center"/>
          </w:tcPr>
          <w:p>
            <w:pPr>
              <w:pStyle w:val="12"/>
            </w:pPr>
            <w:r>
              <w:t>82.76</w:t>
            </w:r>
          </w:p>
        </w:tc>
        <w:tc>
          <w:tcPr>
            <w:tcW w:w="1361" w:type="dxa"/>
            <w:vAlign w:val="center"/>
          </w:tcPr>
          <w:p>
            <w:pPr>
              <w:pStyle w:val="12"/>
            </w:pPr>
            <w:r>
              <w:t>82.76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12.31</w:t>
            </w:r>
          </w:p>
        </w:tc>
        <w:tc>
          <w:tcPr>
            <w:tcW w:w="1361" w:type="dxa"/>
            <w:vAlign w:val="center"/>
          </w:tcPr>
          <w:p>
            <w:pPr>
              <w:pStyle w:val="12"/>
            </w:pPr>
            <w:r>
              <w:t>12.31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12.04</w:t>
            </w:r>
          </w:p>
        </w:tc>
        <w:tc>
          <w:tcPr>
            <w:tcW w:w="1361" w:type="dxa"/>
            <w:vAlign w:val="center"/>
          </w:tcPr>
          <w:p>
            <w:pPr>
              <w:pStyle w:val="12"/>
            </w:pPr>
            <w:r>
              <w:t>12.04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12.04</w:t>
            </w:r>
          </w:p>
        </w:tc>
        <w:tc>
          <w:tcPr>
            <w:tcW w:w="1361" w:type="dxa"/>
            <w:vAlign w:val="center"/>
          </w:tcPr>
          <w:p>
            <w:pPr>
              <w:pStyle w:val="12"/>
            </w:pPr>
            <w:r>
              <w:t>12.04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0.27</w:t>
            </w:r>
          </w:p>
        </w:tc>
        <w:tc>
          <w:tcPr>
            <w:tcW w:w="1361" w:type="dxa"/>
            <w:vAlign w:val="center"/>
          </w:tcPr>
          <w:p>
            <w:pPr>
              <w:pStyle w:val="12"/>
            </w:pPr>
            <w:r>
              <w:t>0.27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0.27</w:t>
            </w:r>
          </w:p>
        </w:tc>
        <w:tc>
          <w:tcPr>
            <w:tcW w:w="1361" w:type="dxa"/>
            <w:vAlign w:val="center"/>
          </w:tcPr>
          <w:p>
            <w:pPr>
              <w:pStyle w:val="12"/>
            </w:pPr>
            <w:r>
              <w:t>0.27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4.52</w:t>
            </w:r>
          </w:p>
        </w:tc>
        <w:tc>
          <w:tcPr>
            <w:tcW w:w="1361" w:type="dxa"/>
            <w:vAlign w:val="center"/>
          </w:tcPr>
          <w:p>
            <w:pPr>
              <w:pStyle w:val="12"/>
            </w:pPr>
            <w:r>
              <w:t>4.52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4.52</w:t>
            </w:r>
          </w:p>
        </w:tc>
        <w:tc>
          <w:tcPr>
            <w:tcW w:w="1361" w:type="dxa"/>
            <w:vAlign w:val="center"/>
          </w:tcPr>
          <w:p>
            <w:pPr>
              <w:pStyle w:val="12"/>
            </w:pPr>
            <w:r>
              <w:t>4.52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4.52</w:t>
            </w:r>
          </w:p>
        </w:tc>
        <w:tc>
          <w:tcPr>
            <w:tcW w:w="1361" w:type="dxa"/>
            <w:vAlign w:val="center"/>
          </w:tcPr>
          <w:p>
            <w:pPr>
              <w:pStyle w:val="12"/>
            </w:pPr>
            <w:r>
              <w:t>4.52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6.46</w:t>
            </w:r>
          </w:p>
        </w:tc>
        <w:tc>
          <w:tcPr>
            <w:tcW w:w="1361" w:type="dxa"/>
            <w:vAlign w:val="center"/>
          </w:tcPr>
          <w:p>
            <w:pPr>
              <w:pStyle w:val="12"/>
            </w:pPr>
            <w:r>
              <w:t>6.46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6.46</w:t>
            </w:r>
          </w:p>
        </w:tc>
        <w:tc>
          <w:tcPr>
            <w:tcW w:w="1361" w:type="dxa"/>
            <w:vAlign w:val="center"/>
          </w:tcPr>
          <w:p>
            <w:pPr>
              <w:pStyle w:val="12"/>
            </w:pPr>
            <w:r>
              <w:t>6.46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6.46</w:t>
            </w:r>
          </w:p>
        </w:tc>
        <w:tc>
          <w:tcPr>
            <w:tcW w:w="1361" w:type="dxa"/>
            <w:vAlign w:val="center"/>
          </w:tcPr>
          <w:p>
            <w:pPr>
              <w:pStyle w:val="12"/>
            </w:pPr>
            <w:r>
              <w:t>6.46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286中共深泽县委县直机关工作委员会</w:t>
            </w:r>
          </w:p>
        </w:tc>
        <w:tc>
          <w:tcPr>
            <w:tcW w:w="3402" w:type="dxa"/>
            <w:tcBorders>
              <w:top w:val="single" w:color="FFFFFF" w:sz="6" w:space="0"/>
              <w:left w:val="single" w:color="FFFFFF" w:sz="6" w:space="0"/>
              <w:right w:val="single" w:color="FFFFFF" w:sz="6" w:space="0"/>
            </w:tcBorders>
            <w:vAlign w:val="center"/>
          </w:tcPr>
          <w:p>
            <w:pPr>
              <w:pStyle w:val="9"/>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111.05</w:t>
            </w:r>
          </w:p>
        </w:tc>
        <w:tc>
          <w:tcPr>
            <w:tcW w:w="3402" w:type="dxa"/>
            <w:vAlign w:val="center"/>
          </w:tcPr>
          <w:p>
            <w:pPr>
              <w:pStyle w:val="13"/>
            </w:pPr>
            <w:r>
              <w:t>一、一般公共服务支出</w:t>
            </w:r>
          </w:p>
        </w:tc>
        <w:tc>
          <w:tcPr>
            <w:tcW w:w="1474" w:type="dxa"/>
            <w:vAlign w:val="center"/>
          </w:tcPr>
          <w:p>
            <w:pPr>
              <w:pStyle w:val="12"/>
            </w:pPr>
            <w:r>
              <w:t>87.76</w:t>
            </w:r>
          </w:p>
        </w:tc>
        <w:tc>
          <w:tcPr>
            <w:tcW w:w="1474" w:type="dxa"/>
            <w:vAlign w:val="center"/>
          </w:tcPr>
          <w:p>
            <w:pPr>
              <w:pStyle w:val="12"/>
            </w:pPr>
            <w:r>
              <w:t>87.76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12.31</w:t>
            </w:r>
          </w:p>
        </w:tc>
        <w:tc>
          <w:tcPr>
            <w:tcW w:w="1474" w:type="dxa"/>
            <w:vAlign w:val="center"/>
          </w:tcPr>
          <w:p>
            <w:pPr>
              <w:pStyle w:val="12"/>
            </w:pPr>
            <w:r>
              <w:t>12.31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4.52</w:t>
            </w:r>
          </w:p>
        </w:tc>
        <w:tc>
          <w:tcPr>
            <w:tcW w:w="1474" w:type="dxa"/>
            <w:vAlign w:val="center"/>
          </w:tcPr>
          <w:p>
            <w:pPr>
              <w:pStyle w:val="12"/>
            </w:pPr>
            <w:r>
              <w:t>4.52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6.46</w:t>
            </w:r>
          </w:p>
        </w:tc>
        <w:tc>
          <w:tcPr>
            <w:tcW w:w="1474" w:type="dxa"/>
            <w:vAlign w:val="center"/>
          </w:tcPr>
          <w:p>
            <w:pPr>
              <w:pStyle w:val="12"/>
            </w:pPr>
            <w:r>
              <w:t>6.46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111.05</w:t>
            </w:r>
          </w:p>
        </w:tc>
        <w:tc>
          <w:tcPr>
            <w:tcW w:w="3402" w:type="dxa"/>
            <w:vAlign w:val="center"/>
          </w:tcPr>
          <w:p>
            <w:pPr>
              <w:pStyle w:val="15"/>
            </w:pPr>
            <w:r>
              <w:t>本年支出合计</w:t>
            </w:r>
          </w:p>
        </w:tc>
        <w:tc>
          <w:tcPr>
            <w:tcW w:w="1474" w:type="dxa"/>
            <w:vAlign w:val="center"/>
          </w:tcPr>
          <w:p>
            <w:pPr>
              <w:pStyle w:val="16"/>
            </w:pPr>
            <w:r>
              <w:t>111.05</w:t>
            </w:r>
          </w:p>
        </w:tc>
        <w:tc>
          <w:tcPr>
            <w:tcW w:w="1474" w:type="dxa"/>
            <w:vAlign w:val="center"/>
          </w:tcPr>
          <w:p>
            <w:pPr>
              <w:pStyle w:val="16"/>
            </w:pPr>
            <w:r>
              <w:t>111.05</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111.05</w:t>
            </w:r>
          </w:p>
        </w:tc>
        <w:tc>
          <w:tcPr>
            <w:tcW w:w="3402" w:type="dxa"/>
            <w:vAlign w:val="center"/>
          </w:tcPr>
          <w:p>
            <w:pPr>
              <w:pStyle w:val="15"/>
            </w:pPr>
            <w:r>
              <w:t>支出总计</w:t>
            </w:r>
          </w:p>
        </w:tc>
        <w:tc>
          <w:tcPr>
            <w:tcW w:w="1474" w:type="dxa"/>
            <w:vAlign w:val="center"/>
          </w:tcPr>
          <w:p>
            <w:pPr>
              <w:pStyle w:val="16"/>
            </w:pPr>
            <w:r>
              <w:t>111.05</w:t>
            </w:r>
          </w:p>
        </w:tc>
        <w:tc>
          <w:tcPr>
            <w:tcW w:w="1474" w:type="dxa"/>
            <w:vAlign w:val="center"/>
          </w:tcPr>
          <w:p>
            <w:pPr>
              <w:pStyle w:val="16"/>
            </w:pPr>
            <w:r>
              <w:t>111.05</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286中共深泽县委县直机关工作委员会</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111.05</w:t>
            </w:r>
          </w:p>
        </w:tc>
        <w:tc>
          <w:tcPr>
            <w:tcW w:w="2551" w:type="dxa"/>
            <w:vAlign w:val="center"/>
          </w:tcPr>
          <w:p>
            <w:pPr>
              <w:pStyle w:val="16"/>
            </w:pPr>
            <w:r>
              <w:t>106.05</w:t>
            </w:r>
          </w:p>
        </w:tc>
        <w:tc>
          <w:tcPr>
            <w:tcW w:w="2551" w:type="dxa"/>
            <w:vAlign w:val="center"/>
          </w:tcPr>
          <w:p>
            <w:pPr>
              <w:pStyle w:val="16"/>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87.76</w:t>
            </w:r>
          </w:p>
        </w:tc>
        <w:tc>
          <w:tcPr>
            <w:tcW w:w="2551" w:type="dxa"/>
            <w:vAlign w:val="center"/>
          </w:tcPr>
          <w:p>
            <w:pPr>
              <w:pStyle w:val="12"/>
            </w:pPr>
            <w:r>
              <w:t>82.76</w:t>
            </w: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20131</w:t>
            </w:r>
          </w:p>
        </w:tc>
        <w:tc>
          <w:tcPr>
            <w:tcW w:w="4535" w:type="dxa"/>
            <w:vAlign w:val="center"/>
          </w:tcPr>
          <w:p>
            <w:pPr>
              <w:pStyle w:val="13"/>
            </w:pPr>
            <w:r>
              <w:t>党委办公厅（室）及相关机构事务</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2013101</w:t>
            </w:r>
          </w:p>
        </w:tc>
        <w:tc>
          <w:tcPr>
            <w:tcW w:w="4535" w:type="dxa"/>
            <w:vAlign w:val="center"/>
          </w:tcPr>
          <w:p>
            <w:pPr>
              <w:pStyle w:val="13"/>
            </w:pPr>
            <w:r>
              <w:t>行政运行</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20136</w:t>
            </w:r>
          </w:p>
        </w:tc>
        <w:tc>
          <w:tcPr>
            <w:tcW w:w="4535" w:type="dxa"/>
            <w:vAlign w:val="center"/>
          </w:tcPr>
          <w:p>
            <w:pPr>
              <w:pStyle w:val="13"/>
            </w:pPr>
            <w:r>
              <w:t>其他共产党事务支出</w:t>
            </w:r>
          </w:p>
        </w:tc>
        <w:tc>
          <w:tcPr>
            <w:tcW w:w="2551" w:type="dxa"/>
            <w:vAlign w:val="center"/>
          </w:tcPr>
          <w:p>
            <w:pPr>
              <w:pStyle w:val="12"/>
            </w:pPr>
            <w:r>
              <w:t>82.76</w:t>
            </w:r>
          </w:p>
        </w:tc>
        <w:tc>
          <w:tcPr>
            <w:tcW w:w="2551" w:type="dxa"/>
            <w:vAlign w:val="center"/>
          </w:tcPr>
          <w:p>
            <w:pPr>
              <w:pStyle w:val="12"/>
            </w:pPr>
            <w:r>
              <w:t>82.76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2013601</w:t>
            </w:r>
          </w:p>
        </w:tc>
        <w:tc>
          <w:tcPr>
            <w:tcW w:w="4535" w:type="dxa"/>
            <w:vAlign w:val="center"/>
          </w:tcPr>
          <w:p>
            <w:pPr>
              <w:pStyle w:val="13"/>
            </w:pPr>
            <w:r>
              <w:t>行政运行</w:t>
            </w:r>
          </w:p>
        </w:tc>
        <w:tc>
          <w:tcPr>
            <w:tcW w:w="2551" w:type="dxa"/>
            <w:vAlign w:val="center"/>
          </w:tcPr>
          <w:p>
            <w:pPr>
              <w:pStyle w:val="12"/>
            </w:pPr>
            <w:r>
              <w:t>82.76</w:t>
            </w:r>
          </w:p>
        </w:tc>
        <w:tc>
          <w:tcPr>
            <w:tcW w:w="2551" w:type="dxa"/>
            <w:vAlign w:val="center"/>
          </w:tcPr>
          <w:p>
            <w:pPr>
              <w:pStyle w:val="12"/>
            </w:pPr>
            <w:r>
              <w:t>82.76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12.31</w:t>
            </w:r>
          </w:p>
        </w:tc>
        <w:tc>
          <w:tcPr>
            <w:tcW w:w="2551" w:type="dxa"/>
            <w:vAlign w:val="center"/>
          </w:tcPr>
          <w:p>
            <w:pPr>
              <w:pStyle w:val="12"/>
            </w:pPr>
            <w:r>
              <w:t>12.31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12.04</w:t>
            </w:r>
          </w:p>
        </w:tc>
        <w:tc>
          <w:tcPr>
            <w:tcW w:w="2551" w:type="dxa"/>
            <w:vAlign w:val="center"/>
          </w:tcPr>
          <w:p>
            <w:pPr>
              <w:pStyle w:val="12"/>
            </w:pPr>
            <w:r>
              <w:t>12.04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12.04</w:t>
            </w:r>
          </w:p>
        </w:tc>
        <w:tc>
          <w:tcPr>
            <w:tcW w:w="2551" w:type="dxa"/>
            <w:vAlign w:val="center"/>
          </w:tcPr>
          <w:p>
            <w:pPr>
              <w:pStyle w:val="12"/>
            </w:pPr>
            <w:r>
              <w:t>12.04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0.27</w:t>
            </w:r>
          </w:p>
        </w:tc>
        <w:tc>
          <w:tcPr>
            <w:tcW w:w="2551" w:type="dxa"/>
            <w:vAlign w:val="center"/>
          </w:tcPr>
          <w:p>
            <w:pPr>
              <w:pStyle w:val="12"/>
            </w:pPr>
            <w:r>
              <w:t>0.27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0.27</w:t>
            </w:r>
          </w:p>
        </w:tc>
        <w:tc>
          <w:tcPr>
            <w:tcW w:w="2551" w:type="dxa"/>
            <w:vAlign w:val="center"/>
          </w:tcPr>
          <w:p>
            <w:pPr>
              <w:pStyle w:val="12"/>
            </w:pPr>
            <w:r>
              <w:t>0.27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4.52</w:t>
            </w:r>
          </w:p>
        </w:tc>
        <w:tc>
          <w:tcPr>
            <w:tcW w:w="2551" w:type="dxa"/>
            <w:vAlign w:val="center"/>
          </w:tcPr>
          <w:p>
            <w:pPr>
              <w:pStyle w:val="12"/>
            </w:pPr>
            <w:r>
              <w:t>4.52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4.52</w:t>
            </w:r>
          </w:p>
        </w:tc>
        <w:tc>
          <w:tcPr>
            <w:tcW w:w="2551" w:type="dxa"/>
            <w:vAlign w:val="center"/>
          </w:tcPr>
          <w:p>
            <w:pPr>
              <w:pStyle w:val="12"/>
            </w:pPr>
            <w:r>
              <w:t>4.52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4.52</w:t>
            </w:r>
          </w:p>
        </w:tc>
        <w:tc>
          <w:tcPr>
            <w:tcW w:w="2551" w:type="dxa"/>
            <w:vAlign w:val="center"/>
          </w:tcPr>
          <w:p>
            <w:pPr>
              <w:pStyle w:val="12"/>
            </w:pPr>
            <w:r>
              <w:t>4.52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6.46</w:t>
            </w:r>
          </w:p>
        </w:tc>
        <w:tc>
          <w:tcPr>
            <w:tcW w:w="2551" w:type="dxa"/>
            <w:vAlign w:val="center"/>
          </w:tcPr>
          <w:p>
            <w:pPr>
              <w:pStyle w:val="12"/>
            </w:pPr>
            <w:r>
              <w:t>6.46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6.46</w:t>
            </w:r>
          </w:p>
        </w:tc>
        <w:tc>
          <w:tcPr>
            <w:tcW w:w="2551" w:type="dxa"/>
            <w:vAlign w:val="center"/>
          </w:tcPr>
          <w:p>
            <w:pPr>
              <w:pStyle w:val="12"/>
            </w:pPr>
            <w:r>
              <w:t>6.46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6.46</w:t>
            </w:r>
          </w:p>
        </w:tc>
        <w:tc>
          <w:tcPr>
            <w:tcW w:w="2551" w:type="dxa"/>
            <w:vAlign w:val="center"/>
          </w:tcPr>
          <w:p>
            <w:pPr>
              <w:pStyle w:val="12"/>
            </w:pPr>
            <w:r>
              <w:t>6.46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286中共深泽县委县直机关工作委员会</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106.05</w:t>
            </w:r>
          </w:p>
        </w:tc>
        <w:tc>
          <w:tcPr>
            <w:tcW w:w="2551" w:type="dxa"/>
            <w:vAlign w:val="center"/>
          </w:tcPr>
          <w:p>
            <w:pPr>
              <w:pStyle w:val="16"/>
            </w:pPr>
            <w:r>
              <w:t>97.43</w:t>
            </w:r>
          </w:p>
        </w:tc>
        <w:tc>
          <w:tcPr>
            <w:tcW w:w="2551" w:type="dxa"/>
            <w:vAlign w:val="center"/>
          </w:tcPr>
          <w:p>
            <w:pPr>
              <w:pStyle w:val="16"/>
            </w:pPr>
            <w:r>
              <w:t>8.62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78.70</w:t>
            </w:r>
          </w:p>
        </w:tc>
        <w:tc>
          <w:tcPr>
            <w:tcW w:w="2551" w:type="dxa"/>
            <w:vAlign w:val="center"/>
          </w:tcPr>
          <w:p>
            <w:pPr>
              <w:pStyle w:val="12"/>
            </w:pPr>
            <w:r>
              <w:t>78.70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40.62</w:t>
            </w:r>
          </w:p>
        </w:tc>
        <w:tc>
          <w:tcPr>
            <w:tcW w:w="2551" w:type="dxa"/>
            <w:vAlign w:val="center"/>
          </w:tcPr>
          <w:p>
            <w:pPr>
              <w:pStyle w:val="12"/>
            </w:pPr>
            <w:r>
              <w:t>40.62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11.64</w:t>
            </w:r>
          </w:p>
        </w:tc>
        <w:tc>
          <w:tcPr>
            <w:tcW w:w="2551" w:type="dxa"/>
            <w:vAlign w:val="center"/>
          </w:tcPr>
          <w:p>
            <w:pPr>
              <w:pStyle w:val="12"/>
            </w:pPr>
            <w:r>
              <w:t>11.64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3.15</w:t>
            </w:r>
          </w:p>
        </w:tc>
        <w:tc>
          <w:tcPr>
            <w:tcW w:w="2551" w:type="dxa"/>
            <w:vAlign w:val="center"/>
          </w:tcPr>
          <w:p>
            <w:pPr>
              <w:pStyle w:val="12"/>
            </w:pPr>
            <w:r>
              <w:t>3.15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12.04</w:t>
            </w:r>
          </w:p>
        </w:tc>
        <w:tc>
          <w:tcPr>
            <w:tcW w:w="2551" w:type="dxa"/>
            <w:vAlign w:val="center"/>
          </w:tcPr>
          <w:p>
            <w:pPr>
              <w:pStyle w:val="12"/>
            </w:pPr>
            <w:r>
              <w:t>12.04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城镇职工基本医疗保险缴费</w:t>
            </w:r>
          </w:p>
        </w:tc>
        <w:tc>
          <w:tcPr>
            <w:tcW w:w="2551" w:type="dxa"/>
            <w:vAlign w:val="center"/>
          </w:tcPr>
          <w:p>
            <w:pPr>
              <w:pStyle w:val="12"/>
            </w:pPr>
            <w:r>
              <w:t>4.52</w:t>
            </w:r>
          </w:p>
        </w:tc>
        <w:tc>
          <w:tcPr>
            <w:tcW w:w="2551" w:type="dxa"/>
            <w:vAlign w:val="center"/>
          </w:tcPr>
          <w:p>
            <w:pPr>
              <w:pStyle w:val="12"/>
            </w:pPr>
            <w:r>
              <w:t>4.52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0.27</w:t>
            </w:r>
          </w:p>
        </w:tc>
        <w:tc>
          <w:tcPr>
            <w:tcW w:w="2551" w:type="dxa"/>
            <w:vAlign w:val="center"/>
          </w:tcPr>
          <w:p>
            <w:pPr>
              <w:pStyle w:val="12"/>
            </w:pPr>
            <w:r>
              <w:t>0.27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6.46</w:t>
            </w:r>
          </w:p>
        </w:tc>
        <w:tc>
          <w:tcPr>
            <w:tcW w:w="2551" w:type="dxa"/>
            <w:vAlign w:val="center"/>
          </w:tcPr>
          <w:p>
            <w:pPr>
              <w:pStyle w:val="12"/>
            </w:pPr>
            <w:r>
              <w:t>6.46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8.62</w:t>
            </w:r>
          </w:p>
        </w:tc>
        <w:tc>
          <w:tcPr>
            <w:tcW w:w="2551" w:type="dxa"/>
            <w:vAlign w:val="center"/>
          </w:tcPr>
          <w:p>
            <w:pPr>
              <w:pStyle w:val="12"/>
            </w:pPr>
          </w:p>
        </w:tc>
        <w:tc>
          <w:tcPr>
            <w:tcW w:w="2551" w:type="dxa"/>
            <w:vAlign w:val="center"/>
          </w:tcPr>
          <w:p>
            <w:pPr>
              <w:pStyle w:val="12"/>
            </w:pPr>
            <w:r>
              <w:t>8.62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2.40</w:t>
            </w:r>
          </w:p>
        </w:tc>
        <w:tc>
          <w:tcPr>
            <w:tcW w:w="2551" w:type="dxa"/>
            <w:vAlign w:val="center"/>
          </w:tcPr>
          <w:p>
            <w:pPr>
              <w:pStyle w:val="12"/>
            </w:pPr>
          </w:p>
        </w:tc>
        <w:tc>
          <w:tcPr>
            <w:tcW w:w="2551" w:type="dxa"/>
            <w:vAlign w:val="center"/>
          </w:tcPr>
          <w:p>
            <w:pPr>
              <w:pStyle w:val="12"/>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6.06</w:t>
            </w:r>
          </w:p>
        </w:tc>
        <w:tc>
          <w:tcPr>
            <w:tcW w:w="2551" w:type="dxa"/>
            <w:vAlign w:val="center"/>
          </w:tcPr>
          <w:p>
            <w:pPr>
              <w:pStyle w:val="12"/>
            </w:pPr>
          </w:p>
        </w:tc>
        <w:tc>
          <w:tcPr>
            <w:tcW w:w="2551" w:type="dxa"/>
            <w:vAlign w:val="center"/>
          </w:tcPr>
          <w:p>
            <w:pPr>
              <w:pStyle w:val="12"/>
            </w:pPr>
            <w:r>
              <w:t>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0.16</w:t>
            </w:r>
          </w:p>
        </w:tc>
        <w:tc>
          <w:tcPr>
            <w:tcW w:w="2551" w:type="dxa"/>
            <w:vAlign w:val="center"/>
          </w:tcPr>
          <w:p>
            <w:pPr>
              <w:pStyle w:val="12"/>
            </w:pPr>
          </w:p>
        </w:tc>
        <w:tc>
          <w:tcPr>
            <w:tcW w:w="2551" w:type="dxa"/>
            <w:vAlign w:val="center"/>
          </w:tcPr>
          <w:p>
            <w:pPr>
              <w:pStyle w:val="12"/>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18.73</w:t>
            </w:r>
          </w:p>
        </w:tc>
        <w:tc>
          <w:tcPr>
            <w:tcW w:w="2551" w:type="dxa"/>
            <w:vAlign w:val="center"/>
          </w:tcPr>
          <w:p>
            <w:pPr>
              <w:pStyle w:val="12"/>
            </w:pPr>
            <w:r>
              <w:t>18.73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4.33</w:t>
            </w:r>
          </w:p>
        </w:tc>
        <w:tc>
          <w:tcPr>
            <w:tcW w:w="2551" w:type="dxa"/>
            <w:vAlign w:val="center"/>
          </w:tcPr>
          <w:p>
            <w:pPr>
              <w:pStyle w:val="12"/>
            </w:pPr>
            <w:r>
              <w:t>4.33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30399</w:t>
            </w:r>
          </w:p>
        </w:tc>
        <w:tc>
          <w:tcPr>
            <w:tcW w:w="4535" w:type="dxa"/>
            <w:vAlign w:val="center"/>
          </w:tcPr>
          <w:p>
            <w:pPr>
              <w:pStyle w:val="13"/>
            </w:pPr>
            <w:r>
              <w:t>其他对个人和家庭的补助</w:t>
            </w:r>
          </w:p>
        </w:tc>
        <w:tc>
          <w:tcPr>
            <w:tcW w:w="2551" w:type="dxa"/>
            <w:vAlign w:val="center"/>
          </w:tcPr>
          <w:p>
            <w:pPr>
              <w:pStyle w:val="12"/>
            </w:pPr>
            <w:r>
              <w:t>14.40</w:t>
            </w:r>
          </w:p>
        </w:tc>
        <w:tc>
          <w:tcPr>
            <w:tcW w:w="2551" w:type="dxa"/>
            <w:vAlign w:val="center"/>
          </w:tcPr>
          <w:p>
            <w:pPr>
              <w:pStyle w:val="12"/>
            </w:pPr>
            <w:r>
              <w:t>14.40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286中共深泽县委县直机关工作委员会</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286中共深泽县委县直机关工作委员会</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286中共深泽县委县直机关工作委员会</w:t>
            </w:r>
          </w:p>
        </w:tc>
        <w:tc>
          <w:tcPr>
            <w:tcW w:w="2381" w:type="dxa"/>
            <w:tcBorders>
              <w:top w:val="single" w:color="FFFFFF" w:sz="6" w:space="0"/>
              <w:left w:val="single" w:color="FFFFFF" w:sz="6" w:space="0"/>
              <w:right w:val="single" w:color="FFFFFF" w:sz="6" w:space="0"/>
            </w:tcBorders>
            <w:vAlign w:val="center"/>
          </w:tcPr>
          <w:p>
            <w:pPr>
              <w:pStyle w:val="9"/>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5"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2"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2" w:type="dxa"/>
            <w:vAlign w:val="center"/>
          </w:tcPr>
          <w:p>
            <w:pPr>
              <w:pStyle w:val="16"/>
            </w:pPr>
            <w:r>
              <w:t>0</w:t>
            </w:r>
          </w:p>
        </w:tc>
        <w:tc>
          <w:tcPr>
            <w:tcW w:w="2381" w:type="dxa"/>
            <w:vAlign w:val="center"/>
          </w:tcPr>
          <w:p>
            <w:pPr>
              <w:pStyle w:val="16"/>
            </w:pPr>
            <w:r>
              <w:t>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2" w:type="dxa"/>
            <w:vAlign w:val="center"/>
          </w:tcPr>
          <w:p>
            <w:pPr>
              <w:pStyle w:val="12"/>
            </w:pPr>
            <w:r>
              <w:t>0</w:t>
            </w:r>
          </w:p>
        </w:tc>
        <w:tc>
          <w:tcPr>
            <w:tcW w:w="2381" w:type="dxa"/>
            <w:vAlign w:val="center"/>
          </w:tcPr>
          <w:p>
            <w:pPr>
              <w:pStyle w:val="12"/>
            </w:pPr>
            <w:r>
              <w:t>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2" w:type="dxa"/>
            <w:vAlign w:val="center"/>
          </w:tcPr>
          <w:p>
            <w:pPr>
              <w:pStyle w:val="12"/>
            </w:pPr>
            <w:r>
              <w:t>0</w:t>
            </w:r>
          </w:p>
        </w:tc>
        <w:tc>
          <w:tcPr>
            <w:tcW w:w="2381" w:type="dxa"/>
            <w:vAlign w:val="center"/>
          </w:tcPr>
          <w:p>
            <w:pPr>
              <w:pStyle w:val="12"/>
            </w:pPr>
            <w:r>
              <w:t>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2" w:type="dxa"/>
            <w:vAlign w:val="center"/>
          </w:tcPr>
          <w:p>
            <w:pPr>
              <w:pStyle w:val="12"/>
            </w:pPr>
            <w:r>
              <w:t>0</w:t>
            </w:r>
          </w:p>
        </w:tc>
        <w:tc>
          <w:tcPr>
            <w:tcW w:w="2381" w:type="dxa"/>
            <w:vAlign w:val="center"/>
          </w:tcPr>
          <w:p>
            <w:pPr>
              <w:pStyle w:val="12"/>
            </w:pPr>
            <w:r>
              <w:t>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pPr>
      <w:r>
        <w:rPr>
          <w:rFonts w:ascii="方正书宋_GBK" w:hAnsi="方正书宋_GBK" w:eastAsia="方正书宋_GBK" w:cs="方正书宋_GBK"/>
          <w:color w:val="FFFFFF"/>
          <w:sz w:val="21"/>
        </w:rPr>
        <w:t>作</w:t>
      </w:r>
      <w:r>
        <w:rPr>
          <w:rFonts w:ascii="方正小标宋_GBK" w:hAnsi="方正小标宋_GBK" w:eastAsia="方正小标宋_GBK" w:cs="方正小标宋_GBK"/>
          <w:color w:val="000000"/>
          <w:sz w:val="44"/>
        </w:rPr>
        <w:t>中共深泽县委县直机关工作委员会2022年部门预算信息公开情况说明</w:t>
      </w:r>
    </w:p>
    <w:p>
      <w:pPr>
        <w:spacing w:line="500" w:lineRule="exact"/>
        <w:ind w:firstLine="560"/>
      </w:pPr>
      <w:r>
        <w:rPr>
          <w:rFonts w:eastAsia="方正仿宋_GBK"/>
          <w:color w:val="000000"/>
          <w:sz w:val="28"/>
        </w:rPr>
        <w:t>按照《</w:t>
      </w:r>
      <w:r>
        <w:rPr>
          <w:rFonts w:hint="eastAsia" w:eastAsiaTheme="minorEastAsia"/>
          <w:color w:val="000000"/>
          <w:sz w:val="28"/>
          <w:lang w:eastAsia="zh-CN"/>
        </w:rPr>
        <w:t>中华人民共和国</w:t>
      </w:r>
      <w:r>
        <w:rPr>
          <w:rFonts w:eastAsia="方正仿宋_GBK"/>
          <w:color w:val="000000"/>
          <w:sz w:val="28"/>
        </w:rPr>
        <w:t>预算法》、《地方预决算公开操作规程》和《关于进一步推进预算公开工作的实施意见》规定，现将中共深泽县委县直机关工作委员会2022年部门预算公开如下：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8"/>
      </w:pPr>
      <w:r>
        <w:t>根据县委和市机关工委的决定、指示，负责制定全县党政机关党的建设工作规划，组织搞好党的思想、组织和作风建设，做好党员的教育和管理；参与全县党政机关党员领导干部民主生活会的管理，指导党组织开好民主生活会，实施对党员领导干部的监督，及时向县委反映工作开展情况；负责指导全县党政机关理论学习和培训，指导精神文明建设和思想政治工作；审批机关和直属单位党组织领导班子的组成及书记、副书记的职务任免，审批直属党总支、党支部的党员发展工作；负责审议和批准党员干部违反党纪的案件和处分决定；承办县委交办的其他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中共深泽县委县直机关工作委员会本级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按照预算管理有关规定，目前我县部门预算的编制实行综合预算管理，即全部收入和支出都反映的预算中。中共深泽县委县直机关工作委员会的收支包含在部门预算中。</w:t>
      </w:r>
    </w:p>
    <w:p>
      <w:pPr>
        <w:pStyle w:val="19"/>
      </w:pPr>
    </w:p>
    <w:p>
      <w:pPr>
        <w:pStyle w:val="19"/>
      </w:pPr>
      <w:r>
        <w:t>1、收入说明</w:t>
      </w:r>
    </w:p>
    <w:p>
      <w:pPr>
        <w:pStyle w:val="19"/>
      </w:pPr>
    </w:p>
    <w:p>
      <w:pPr>
        <w:pStyle w:val="19"/>
      </w:pPr>
      <w:r>
        <w:t>反映本部门当年全部收入。2022年部门预算收入111.05万元，其中：一般公共预算收入111.05万元，基金预算收入0万元，财政专户核拨收入 0 万元，其他来源收入 0 万元。</w:t>
      </w:r>
    </w:p>
    <w:p>
      <w:pPr>
        <w:pStyle w:val="19"/>
        <w:rPr>
          <w:rFonts w:eastAsiaTheme="minorEastAsia"/>
          <w:lang w:eastAsia="zh-CN"/>
        </w:rPr>
      </w:pPr>
    </w:p>
    <w:p>
      <w:pPr>
        <w:pStyle w:val="19"/>
      </w:pPr>
      <w:r>
        <w:t>2、支出说明</w:t>
      </w:r>
    </w:p>
    <w:p>
      <w:pPr>
        <w:pStyle w:val="19"/>
      </w:pPr>
      <w:r>
        <w:t>收支预算总表支出栏、基本支出表、项目支出表按经济分类和支出功能分类科目编制，反映中共深泽县委县直机关工作委员会年度部门预算中支出预算的总体情况。2022年预算支出111.05万元。其中基本支出106.05万元，包括人员经费97.43万元和日常公用经费8.62万元；项目支出5万元；政府性基金支出0万元。</w:t>
      </w:r>
    </w:p>
    <w:p>
      <w:pPr>
        <w:pStyle w:val="19"/>
        <w:ind w:firstLine="0"/>
        <w:rPr>
          <w:rFonts w:eastAsiaTheme="minorEastAsia"/>
          <w:lang w:eastAsia="zh-CN"/>
        </w:rPr>
      </w:pPr>
    </w:p>
    <w:p>
      <w:pPr>
        <w:pStyle w:val="19"/>
      </w:pPr>
      <w:r>
        <w:t>3、比上年增减情况</w:t>
      </w:r>
    </w:p>
    <w:p>
      <w:pPr>
        <w:pStyle w:val="19"/>
      </w:pPr>
      <w:r>
        <w:t>新独立单位，无增减变化。</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0"/>
      </w:pPr>
      <w:r>
        <w:t>2022年度机关运行经费预算8.62万元,其中：办公费 2.4万元、其他交通费用6.06万元、其他商品和服务支出0.16万元。</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2022年，我部门财政拨款</w:t>
      </w:r>
      <w:r>
        <w:rPr>
          <w:rFonts w:hint="eastAsia" w:eastAsiaTheme="minorEastAsia"/>
          <w:lang w:eastAsia="zh-CN"/>
        </w:rPr>
        <w:t>“</w:t>
      </w:r>
      <w:r>
        <w:t>三公</w:t>
      </w:r>
      <w:r>
        <w:rPr>
          <w:rFonts w:hint="eastAsia" w:eastAsiaTheme="minorEastAsia"/>
          <w:lang w:eastAsia="zh-CN"/>
        </w:rPr>
        <w:t>”</w:t>
      </w:r>
      <w:r>
        <w:t>经费预算安排 0万元，其中：因公出国（境）费 0 万元；公务用车购置及运维费0万元（其中：公务用车购置费 0 万元，公务用车运行维护费0万元)；公务接待费 0 万元。新独立单位，</w:t>
      </w:r>
      <w:r>
        <w:rPr>
          <w:rFonts w:hint="eastAsia" w:eastAsiaTheme="minorEastAsia"/>
          <w:lang w:eastAsia="zh-CN"/>
        </w:rPr>
        <w:t>“</w:t>
      </w:r>
      <w:r>
        <w:t>三公</w:t>
      </w:r>
      <w:r>
        <w:rPr>
          <w:rFonts w:hint="eastAsia" w:eastAsiaTheme="minorEastAsia"/>
          <w:lang w:eastAsia="zh-CN"/>
        </w:rPr>
        <w:t>”</w:t>
      </w:r>
      <w:r>
        <w:t>经费无增减变化。</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2"/>
      </w:pPr>
      <w:r>
        <w:t>坚持以习近平总书记在中央和国家机关党的建设工作会议上的重要讲话精神，在县委和县委组织部的领导下，以党的政治建设为统领，紧贴</w:t>
      </w:r>
      <w:r>
        <w:rPr>
          <w:rFonts w:hint="eastAsia" w:eastAsiaTheme="minorEastAsia"/>
          <w:lang w:eastAsia="zh-CN"/>
        </w:rPr>
        <w:t>“</w:t>
      </w:r>
      <w:r>
        <w:t>围绕中心、建设队伍、服务群众</w:t>
      </w:r>
      <w:r>
        <w:rPr>
          <w:rFonts w:hint="eastAsia" w:eastAsiaTheme="minorEastAsia"/>
          <w:lang w:eastAsia="zh-CN"/>
        </w:rPr>
        <w:t>”</w:t>
      </w:r>
      <w:r>
        <w:t>核心任务，推进机关党建阵地建设，持续加强县直机关党员干部的教育培训工作，持续推进机关党的建设高质量发展。</w:t>
      </w:r>
    </w:p>
    <w:p>
      <w:pPr>
        <w:pStyle w:val="22"/>
      </w:pPr>
      <w:r>
        <w:t>（一）统一组织、规划、部署县直机关党的工作，提出加强和改进机关党的建设的意见和建议，研究制定工作规划，并抓好组织实施。</w:t>
      </w:r>
    </w:p>
    <w:p>
      <w:pPr>
        <w:pStyle w:val="22"/>
      </w:pPr>
      <w:r>
        <w:t>（二）指导县直机关党的政治建设、思想建设、组织建设、作风建设、纪律建设，把制度建设贯穿其中，深入推进反腐败斗争。</w:t>
      </w:r>
    </w:p>
    <w:p>
      <w:pPr>
        <w:pStyle w:val="22"/>
      </w:pPr>
      <w:r>
        <w:t>（三）指导县直机关各级党组织和广大党员学习马克思列宁主义、毛泽东思想、邓小平理论、“三个代表”重要思想、科学发展观、习近平新时代中国特色社会主义思想。</w:t>
      </w:r>
    </w:p>
    <w:p>
      <w:pPr>
        <w:pStyle w:val="22"/>
      </w:pPr>
      <w:r>
        <w:t>（四）对县直机关党组织党员干部遵守政治纪律和政治规矩情况进行监督检查，并向县委报告。</w:t>
      </w:r>
    </w:p>
    <w:p>
      <w:pPr>
        <w:pStyle w:val="22"/>
      </w:pPr>
      <w:r>
        <w:t>（五）指导县直机关各级党组织实施对党员干部监督，管理，及时向县委反映党员思想状态。</w:t>
      </w:r>
    </w:p>
    <w:p>
      <w:pPr>
        <w:pStyle w:val="22"/>
      </w:pPr>
      <w:r>
        <w:t>（六）督促指导县直机关党组织按期换届，审批关于召开党员大会或党员代表大会的请示，审批县直机关党组织书记、副书记的任免。</w:t>
      </w:r>
    </w:p>
    <w:p>
      <w:pPr>
        <w:pStyle w:val="22"/>
      </w:pPr>
      <w:r>
        <w:t xml:space="preserve">（七）配合县委有关部门抓好县直机关各部门领导班子思想政治建设，参与对党员领导干部民主生活会和党组（党委）理论学习中心组学习的督促检查和指导，了解掌握情况，并督导检查各党组织的民主生活会，按规定报送情况报告。   </w:t>
      </w:r>
    </w:p>
    <w:p>
      <w:pPr>
        <w:pStyle w:val="22"/>
      </w:pPr>
      <w:r>
        <w:t>（八）指导县直机关党组织加强基层组织建设，做好党员发展、教育和管理等工作。</w:t>
      </w:r>
    </w:p>
    <w:p>
      <w:pPr>
        <w:pStyle w:val="22"/>
      </w:pPr>
      <w:r>
        <w:t>（九）指导县直机关党组织加强思想政治工作和精神文明建设。</w:t>
      </w:r>
    </w:p>
    <w:p>
      <w:pPr>
        <w:pStyle w:val="22"/>
      </w:pPr>
      <w:r>
        <w:t>（十）协同有关部门指导、规划、协调、监督、检</w:t>
      </w:r>
      <w:r>
        <w:rPr>
          <w:rFonts w:hint="eastAsia" w:eastAsiaTheme="minorEastAsia"/>
          <w:lang w:eastAsia="zh-CN"/>
        </w:rPr>
        <w:t>查</w:t>
      </w:r>
      <w:r>
        <w:t>县直机关党组织党务干部教育培训工作。</w:t>
      </w:r>
    </w:p>
    <w:p>
      <w:pPr>
        <w:pStyle w:val="22"/>
      </w:pPr>
      <w:r>
        <w:t>(</w:t>
      </w:r>
      <w:r>
        <w:rPr>
          <w:rFonts w:hint="eastAsia"/>
          <w:lang w:eastAsia="zh-CN"/>
        </w:rPr>
        <w:t xml:space="preserve"> </w:t>
      </w:r>
      <w:r>
        <w:t>十一）完成县直系统民兵训练整组、兵役登记及征兵工作。</w:t>
      </w:r>
    </w:p>
    <w:p>
      <w:pPr>
        <w:pStyle w:val="22"/>
      </w:pPr>
      <w:r>
        <w:t>（十二）承办县委交办的其他工作。</w:t>
      </w:r>
    </w:p>
    <w:p>
      <w:pPr>
        <w:spacing w:line="500" w:lineRule="exact"/>
        <w:ind w:firstLine="560"/>
      </w:pPr>
      <w:r>
        <w:rPr>
          <w:rFonts w:eastAsia="方正仿宋_GBK"/>
          <w:color w:val="000000"/>
          <w:sz w:val="28"/>
        </w:rPr>
        <w:t>（二）分项绩效目标</w:t>
      </w:r>
    </w:p>
    <w:p>
      <w:pPr>
        <w:pStyle w:val="23"/>
      </w:pPr>
      <w:r>
        <w:t>（一）红色党建教育活动经费</w:t>
      </w:r>
    </w:p>
    <w:p>
      <w:pPr>
        <w:pStyle w:val="23"/>
      </w:pPr>
      <w:r>
        <w:t>绩效目标：开展机关党员教育、培训工作，提升党员干部宗旨意识，责任意识，发挥机关基层党组织战斗堡垒作用。</w:t>
      </w:r>
    </w:p>
    <w:p>
      <w:pPr>
        <w:pStyle w:val="23"/>
      </w:pPr>
      <w:r>
        <w:t>绩效指标：完成次数</w:t>
      </w:r>
    </w:p>
    <w:p>
      <w:pPr>
        <w:pStyle w:val="23"/>
      </w:pPr>
      <w:r>
        <w:t>（二）党务干部培训经费</w:t>
      </w:r>
    </w:p>
    <w:p>
      <w:pPr>
        <w:pStyle w:val="23"/>
      </w:pPr>
      <w:r>
        <w:t>绩效目标：开展机关党务干部、党务工作者培训，提升党员干部宗旨意识、责任意识，提高我县党务干部水平。</w:t>
      </w:r>
    </w:p>
    <w:p>
      <w:pPr>
        <w:pStyle w:val="23"/>
      </w:pPr>
      <w:r>
        <w:t>绩效指标：完成次数</w:t>
      </w:r>
    </w:p>
    <w:p>
      <w:pPr>
        <w:spacing w:line="500" w:lineRule="exact"/>
        <w:ind w:firstLine="560"/>
      </w:pPr>
      <w:r>
        <w:rPr>
          <w:rFonts w:eastAsia="方正仿宋_GBK"/>
          <w:color w:val="000000"/>
          <w:sz w:val="28"/>
        </w:rPr>
        <w:t>（三）工作保障措施</w:t>
      </w:r>
    </w:p>
    <w:p>
      <w:pPr>
        <w:pStyle w:val="24"/>
      </w:pPr>
      <w:r>
        <w:t>（一）项目资金预算由单位领导决定，做到合理运用财政资金，开展预算管理和绩效自评工作，实现财务精细化管理</w:t>
      </w:r>
    </w:p>
    <w:p>
      <w:pPr>
        <w:pStyle w:val="24"/>
      </w:pPr>
      <w:r>
        <w:t>（二）加强对项目绩效管理的认识，明确绩效管理责任，保障项目执行质量和监督责任。</w:t>
      </w:r>
    </w:p>
    <w:p>
      <w:pPr>
        <w:pStyle w:val="24"/>
      </w:pPr>
      <w:r>
        <w:t>（三）加强财务人员和考核培训工作，保证预算绩效管理顺利实施。</w:t>
      </w:r>
    </w:p>
    <w:p>
      <w:pPr>
        <w:numPr>
          <w:numId w:val="0"/>
        </w:numPr>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w:t>
      </w:r>
    </w:p>
    <w:p>
      <w:pPr>
        <w:numPr>
          <w:ilvl w:val="0"/>
          <w:numId w:val="1"/>
        </w:num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专项资金绩效目标</w:t>
      </w:r>
    </w:p>
    <w:p>
      <w:pPr>
        <w:rPr>
          <w:rFonts w:ascii="方正楷体_GBK" w:hAnsi="方正楷体_GBK" w:eastAsia="方正楷体_GBK" w:cs="方正楷体_GBK"/>
          <w:b/>
          <w:color w:val="000000"/>
          <w:sz w:val="32"/>
        </w:rPr>
      </w:pPr>
    </w:p>
    <w:p>
      <w:pPr>
        <w:ind w:firstLine="560" w:firstLineChars="200"/>
        <w:rPr>
          <w:rFonts w:ascii="方正楷体_GBK" w:hAnsi="方正楷体_GBK" w:eastAsia="方正楷体_GBK" w:cs="方正楷体_GBK"/>
          <w:b/>
          <w:color w:val="000000"/>
          <w:sz w:val="32"/>
          <w:lang w:eastAsia="zh-CN"/>
        </w:rPr>
        <w:sectPr>
          <w:pgSz w:w="16840" w:h="11900" w:orient="landscape"/>
          <w:pgMar w:top="1361" w:right="1020" w:bottom="1361" w:left="1020" w:header="720" w:footer="720" w:gutter="0"/>
          <w:cols w:space="720" w:num="1"/>
        </w:sectPr>
      </w:pPr>
      <w:r>
        <w:rPr>
          <w:rFonts w:hint="eastAsia" w:eastAsia="方正仿宋_GBK"/>
          <w:sz w:val="28"/>
          <w:lang w:eastAsia="zh-CN"/>
        </w:rPr>
        <w:t>我部门无专项资金。</w:t>
      </w: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1、党务干部培训费绩效目标表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1.开展机关党务干部、党务工作者培训，提升党员干部宗旨意识、责任意识。</w:t>
            </w:r>
          </w:p>
          <w:p>
            <w:pPr>
              <w:pStyle w:val="13"/>
            </w:pPr>
            <w:r>
              <w:t>2.提高我县党务干部水平。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党务干部集中培训</w:t>
            </w:r>
          </w:p>
        </w:tc>
        <w:tc>
          <w:tcPr>
            <w:tcW w:w="2835" w:type="dxa"/>
            <w:vAlign w:val="center"/>
          </w:tcPr>
          <w:p>
            <w:pPr>
              <w:pStyle w:val="13"/>
            </w:pPr>
            <w:r>
              <w:t>党务干部集中培训</w:t>
            </w:r>
          </w:p>
        </w:tc>
        <w:tc>
          <w:tcPr>
            <w:tcW w:w="2551" w:type="dxa"/>
            <w:vAlign w:val="center"/>
          </w:tcPr>
          <w:p>
            <w:pPr>
              <w:pStyle w:val="13"/>
            </w:pPr>
            <w:r>
              <w:t>≥95%</w:t>
            </w:r>
          </w:p>
        </w:tc>
        <w:tc>
          <w:tcPr>
            <w:tcW w:w="2268"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增强党员意识</w:t>
            </w:r>
          </w:p>
        </w:tc>
        <w:tc>
          <w:tcPr>
            <w:tcW w:w="2835" w:type="dxa"/>
            <w:vAlign w:val="center"/>
          </w:tcPr>
          <w:p>
            <w:pPr>
              <w:pStyle w:val="13"/>
            </w:pPr>
            <w:r>
              <w:t>提升党员干部宗旨意识、责任意识</w:t>
            </w:r>
          </w:p>
        </w:tc>
        <w:tc>
          <w:tcPr>
            <w:tcW w:w="2551" w:type="dxa"/>
            <w:vAlign w:val="center"/>
          </w:tcPr>
          <w:p>
            <w:pPr>
              <w:pStyle w:val="13"/>
            </w:pPr>
            <w:r>
              <w:t>≥90%</w:t>
            </w:r>
          </w:p>
        </w:tc>
        <w:tc>
          <w:tcPr>
            <w:tcW w:w="2268"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2835" w:type="dxa"/>
            <w:vAlign w:val="center"/>
          </w:tcPr>
          <w:p>
            <w:pPr>
              <w:pStyle w:val="13"/>
            </w:pPr>
            <w:r>
              <w:t>一年时效</w:t>
            </w:r>
          </w:p>
        </w:tc>
        <w:tc>
          <w:tcPr>
            <w:tcW w:w="2551" w:type="dxa"/>
            <w:vAlign w:val="center"/>
          </w:tcPr>
          <w:p>
            <w:pPr>
              <w:pStyle w:val="13"/>
            </w:pPr>
            <w:r>
              <w:t>≥95%</w:t>
            </w:r>
          </w:p>
        </w:tc>
        <w:tc>
          <w:tcPr>
            <w:tcW w:w="2268"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按财政拨付合理使用</w:t>
            </w:r>
          </w:p>
        </w:tc>
        <w:tc>
          <w:tcPr>
            <w:tcW w:w="2835" w:type="dxa"/>
            <w:vAlign w:val="center"/>
          </w:tcPr>
          <w:p>
            <w:pPr>
              <w:pStyle w:val="13"/>
            </w:pPr>
            <w:r>
              <w:t>按财政拨付合理使用</w:t>
            </w:r>
          </w:p>
        </w:tc>
        <w:tc>
          <w:tcPr>
            <w:tcW w:w="2551" w:type="dxa"/>
            <w:vAlign w:val="center"/>
          </w:tcPr>
          <w:p>
            <w:pPr>
              <w:pStyle w:val="13"/>
            </w:pPr>
            <w:r>
              <w:t>≥90%</w:t>
            </w:r>
          </w:p>
        </w:tc>
        <w:tc>
          <w:tcPr>
            <w:tcW w:w="2268"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提升党员干部素质，提高服务能力和水平</w:t>
            </w:r>
          </w:p>
        </w:tc>
        <w:tc>
          <w:tcPr>
            <w:tcW w:w="2835" w:type="dxa"/>
            <w:vAlign w:val="center"/>
          </w:tcPr>
          <w:p>
            <w:pPr>
              <w:pStyle w:val="13"/>
            </w:pPr>
            <w:r>
              <w:t>机关各级党组织向心力、凝聚力、战斗力得到增强，党员干部队伍综合素质提升明显</w:t>
            </w:r>
          </w:p>
        </w:tc>
        <w:tc>
          <w:tcPr>
            <w:tcW w:w="2551" w:type="dxa"/>
            <w:vAlign w:val="center"/>
          </w:tcPr>
          <w:p>
            <w:pPr>
              <w:pStyle w:val="13"/>
            </w:pPr>
            <w:r>
              <w:t>≥90%</w:t>
            </w:r>
          </w:p>
        </w:tc>
        <w:tc>
          <w:tcPr>
            <w:tcW w:w="2268"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提升党支部规范化建设</w:t>
            </w:r>
          </w:p>
        </w:tc>
        <w:tc>
          <w:tcPr>
            <w:tcW w:w="2835" w:type="dxa"/>
            <w:vAlign w:val="center"/>
          </w:tcPr>
          <w:p>
            <w:pPr>
              <w:pStyle w:val="13"/>
            </w:pPr>
            <w:r>
              <w:t>深入推进党支部规范化建设，贯彻落实党支部建设整体提升工程部署</w:t>
            </w:r>
          </w:p>
        </w:tc>
        <w:tc>
          <w:tcPr>
            <w:tcW w:w="2551" w:type="dxa"/>
            <w:vAlign w:val="center"/>
          </w:tcPr>
          <w:p>
            <w:pPr>
              <w:pStyle w:val="13"/>
            </w:pPr>
            <w:r>
              <w:t>≥90%</w:t>
            </w:r>
          </w:p>
        </w:tc>
        <w:tc>
          <w:tcPr>
            <w:tcW w:w="2268"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提升基层党组织组织力</w:t>
            </w:r>
          </w:p>
        </w:tc>
        <w:tc>
          <w:tcPr>
            <w:tcW w:w="2835" w:type="dxa"/>
            <w:vAlign w:val="center"/>
          </w:tcPr>
          <w:p>
            <w:pPr>
              <w:pStyle w:val="13"/>
            </w:pPr>
            <w:r>
              <w:t>提升基层党组织组织力</w:t>
            </w:r>
          </w:p>
        </w:tc>
        <w:tc>
          <w:tcPr>
            <w:tcW w:w="2551" w:type="dxa"/>
            <w:vAlign w:val="center"/>
          </w:tcPr>
          <w:p>
            <w:pPr>
              <w:pStyle w:val="13"/>
            </w:pPr>
            <w:r>
              <w:t>≥90%</w:t>
            </w:r>
          </w:p>
        </w:tc>
        <w:tc>
          <w:tcPr>
            <w:tcW w:w="2268"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长期受到影响</w:t>
            </w:r>
          </w:p>
        </w:tc>
        <w:tc>
          <w:tcPr>
            <w:tcW w:w="2835" w:type="dxa"/>
            <w:vAlign w:val="center"/>
          </w:tcPr>
          <w:p>
            <w:pPr>
              <w:pStyle w:val="13"/>
            </w:pPr>
            <w:r>
              <w:t>长期受到影响</w:t>
            </w:r>
          </w:p>
        </w:tc>
        <w:tc>
          <w:tcPr>
            <w:tcW w:w="2551" w:type="dxa"/>
            <w:vAlign w:val="center"/>
          </w:tcPr>
          <w:p>
            <w:pPr>
              <w:pStyle w:val="13"/>
            </w:pPr>
            <w:r>
              <w:t>≥95%</w:t>
            </w:r>
          </w:p>
        </w:tc>
        <w:tc>
          <w:tcPr>
            <w:tcW w:w="2268"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党员群众满意度</w:t>
            </w:r>
          </w:p>
        </w:tc>
        <w:tc>
          <w:tcPr>
            <w:tcW w:w="2835" w:type="dxa"/>
            <w:vAlign w:val="center"/>
          </w:tcPr>
          <w:p>
            <w:pPr>
              <w:pStyle w:val="13"/>
            </w:pPr>
            <w:r>
              <w:t>党员群众满意度</w:t>
            </w:r>
          </w:p>
        </w:tc>
        <w:tc>
          <w:tcPr>
            <w:tcW w:w="2551" w:type="dxa"/>
            <w:vAlign w:val="center"/>
          </w:tcPr>
          <w:p>
            <w:pPr>
              <w:pStyle w:val="13"/>
            </w:pPr>
            <w:r>
              <w:t>≥90%</w:t>
            </w:r>
          </w:p>
        </w:tc>
        <w:tc>
          <w:tcPr>
            <w:tcW w:w="2268" w:type="dxa"/>
            <w:vAlign w:val="center"/>
          </w:tcPr>
          <w:p>
            <w:pPr>
              <w:pStyle w:val="13"/>
            </w:pPr>
            <w:r>
              <w:t>年度工作计划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2、红色党建教育活动经费绩效目标表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1.开展机关党员教育、培训工作，提升党员干部宗旨意识、责任意识。</w:t>
            </w:r>
          </w:p>
          <w:p>
            <w:pPr>
              <w:pStyle w:val="13"/>
            </w:pPr>
            <w:r>
              <w:t>2.发挥机关基层党组织战斗堡垒作用。</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jc w:val="center"/>
            </w:pPr>
            <w:r>
              <w:t>数量指标</w:t>
            </w:r>
          </w:p>
        </w:tc>
        <w:tc>
          <w:tcPr>
            <w:tcW w:w="2835" w:type="dxa"/>
            <w:vAlign w:val="center"/>
          </w:tcPr>
          <w:p>
            <w:pPr>
              <w:pStyle w:val="13"/>
            </w:pPr>
            <w:r>
              <w:t>组织党员参观学习</w:t>
            </w:r>
          </w:p>
        </w:tc>
        <w:tc>
          <w:tcPr>
            <w:tcW w:w="2835" w:type="dxa"/>
            <w:vAlign w:val="center"/>
          </w:tcPr>
          <w:p>
            <w:pPr>
              <w:pStyle w:val="13"/>
            </w:pPr>
            <w:r>
              <w:t>组织200名党员去红色教育基地西柏坡或狼牙山等参观学习</w:t>
            </w:r>
          </w:p>
        </w:tc>
        <w:tc>
          <w:tcPr>
            <w:tcW w:w="2551" w:type="dxa"/>
            <w:vAlign w:val="center"/>
          </w:tcPr>
          <w:p>
            <w:pPr>
              <w:pStyle w:val="13"/>
              <w:jc w:val="center"/>
            </w:pPr>
            <w:r>
              <w:t>≥200人</w:t>
            </w:r>
          </w:p>
        </w:tc>
        <w:tc>
          <w:tcPr>
            <w:tcW w:w="2268" w:type="dxa"/>
            <w:vAlign w:val="center"/>
          </w:tcPr>
          <w:p>
            <w:pPr>
              <w:pStyle w:val="13"/>
              <w:jc w:val="center"/>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jc w:val="center"/>
            </w:pPr>
          </w:p>
        </w:tc>
        <w:tc>
          <w:tcPr>
            <w:tcW w:w="2268" w:type="dxa"/>
            <w:vAlign w:val="center"/>
          </w:tcPr>
          <w:p>
            <w:pPr>
              <w:pStyle w:val="13"/>
              <w:jc w:val="center"/>
            </w:pPr>
            <w:r>
              <w:t>质量指标</w:t>
            </w:r>
          </w:p>
        </w:tc>
        <w:tc>
          <w:tcPr>
            <w:tcW w:w="2835" w:type="dxa"/>
            <w:vAlign w:val="center"/>
          </w:tcPr>
          <w:p>
            <w:pPr>
              <w:pStyle w:val="13"/>
            </w:pPr>
            <w:r>
              <w:t>提升党员意识</w:t>
            </w:r>
          </w:p>
        </w:tc>
        <w:tc>
          <w:tcPr>
            <w:tcW w:w="2835" w:type="dxa"/>
            <w:vAlign w:val="center"/>
          </w:tcPr>
          <w:p>
            <w:pPr>
              <w:pStyle w:val="13"/>
            </w:pPr>
            <w:r>
              <w:t>提升党员干部宗旨意识、责任意识</w:t>
            </w:r>
            <w:bookmarkStart w:id="19" w:name="_GoBack"/>
            <w:bookmarkEnd w:id="19"/>
          </w:p>
        </w:tc>
        <w:tc>
          <w:tcPr>
            <w:tcW w:w="2551" w:type="dxa"/>
            <w:vAlign w:val="center"/>
          </w:tcPr>
          <w:p>
            <w:pPr>
              <w:pStyle w:val="13"/>
              <w:jc w:val="center"/>
            </w:pPr>
            <w:r>
              <w:t>≥95%</w:t>
            </w:r>
          </w:p>
        </w:tc>
        <w:tc>
          <w:tcPr>
            <w:tcW w:w="2268" w:type="dxa"/>
            <w:vAlign w:val="center"/>
          </w:tcPr>
          <w:p>
            <w:pPr>
              <w:pStyle w:val="13"/>
              <w:jc w:val="center"/>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jc w:val="center"/>
            </w:pPr>
          </w:p>
        </w:tc>
        <w:tc>
          <w:tcPr>
            <w:tcW w:w="2268" w:type="dxa"/>
            <w:vAlign w:val="center"/>
          </w:tcPr>
          <w:p>
            <w:pPr>
              <w:pStyle w:val="13"/>
              <w:jc w:val="center"/>
            </w:pPr>
            <w:r>
              <w:t>时效指标</w:t>
            </w:r>
          </w:p>
        </w:tc>
        <w:tc>
          <w:tcPr>
            <w:tcW w:w="2835" w:type="dxa"/>
            <w:vAlign w:val="center"/>
          </w:tcPr>
          <w:p>
            <w:pPr>
              <w:pStyle w:val="13"/>
            </w:pPr>
            <w:r>
              <w:t>按期完成率</w:t>
            </w:r>
          </w:p>
        </w:tc>
        <w:tc>
          <w:tcPr>
            <w:tcW w:w="2835" w:type="dxa"/>
            <w:vAlign w:val="center"/>
          </w:tcPr>
          <w:p>
            <w:pPr>
              <w:pStyle w:val="13"/>
            </w:pPr>
            <w:r>
              <w:t>一年时限</w:t>
            </w:r>
          </w:p>
        </w:tc>
        <w:tc>
          <w:tcPr>
            <w:tcW w:w="2551" w:type="dxa"/>
            <w:vAlign w:val="center"/>
          </w:tcPr>
          <w:p>
            <w:pPr>
              <w:pStyle w:val="13"/>
              <w:jc w:val="center"/>
            </w:pPr>
            <w:r>
              <w:t>≥95%</w:t>
            </w:r>
          </w:p>
        </w:tc>
        <w:tc>
          <w:tcPr>
            <w:tcW w:w="2268" w:type="dxa"/>
            <w:vAlign w:val="center"/>
          </w:tcPr>
          <w:p>
            <w:pPr>
              <w:pStyle w:val="13"/>
              <w:jc w:val="center"/>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jc w:val="center"/>
            </w:pPr>
          </w:p>
        </w:tc>
        <w:tc>
          <w:tcPr>
            <w:tcW w:w="2268" w:type="dxa"/>
            <w:vAlign w:val="center"/>
          </w:tcPr>
          <w:p>
            <w:pPr>
              <w:pStyle w:val="13"/>
              <w:jc w:val="center"/>
            </w:pPr>
            <w:r>
              <w:t>成本指标</w:t>
            </w:r>
          </w:p>
        </w:tc>
        <w:tc>
          <w:tcPr>
            <w:tcW w:w="2835" w:type="dxa"/>
            <w:vAlign w:val="center"/>
          </w:tcPr>
          <w:p>
            <w:pPr>
              <w:pStyle w:val="13"/>
            </w:pPr>
            <w:r>
              <w:t>成本指标</w:t>
            </w:r>
          </w:p>
        </w:tc>
        <w:tc>
          <w:tcPr>
            <w:tcW w:w="2835" w:type="dxa"/>
            <w:vAlign w:val="center"/>
          </w:tcPr>
          <w:p>
            <w:pPr>
              <w:pStyle w:val="13"/>
            </w:pPr>
            <w:r>
              <w:t>按财政拨付合理使用</w:t>
            </w:r>
          </w:p>
        </w:tc>
        <w:tc>
          <w:tcPr>
            <w:tcW w:w="2551" w:type="dxa"/>
            <w:vAlign w:val="center"/>
          </w:tcPr>
          <w:p>
            <w:pPr>
              <w:pStyle w:val="13"/>
              <w:jc w:val="center"/>
            </w:pPr>
            <w:r>
              <w:t>100%</w:t>
            </w:r>
          </w:p>
        </w:tc>
        <w:tc>
          <w:tcPr>
            <w:tcW w:w="2268" w:type="dxa"/>
            <w:vAlign w:val="center"/>
          </w:tcPr>
          <w:p>
            <w:pPr>
              <w:pStyle w:val="13"/>
              <w:jc w:val="center"/>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jc w:val="center"/>
            </w:pPr>
            <w:r>
              <w:t>社会效益指标</w:t>
            </w:r>
          </w:p>
        </w:tc>
        <w:tc>
          <w:tcPr>
            <w:tcW w:w="2835" w:type="dxa"/>
            <w:vAlign w:val="center"/>
          </w:tcPr>
          <w:p>
            <w:pPr>
              <w:pStyle w:val="13"/>
            </w:pPr>
            <w:r>
              <w:t>提升党员干部素质，提高服务能力和水平</w:t>
            </w:r>
          </w:p>
        </w:tc>
        <w:tc>
          <w:tcPr>
            <w:tcW w:w="2835" w:type="dxa"/>
            <w:vAlign w:val="center"/>
          </w:tcPr>
          <w:p>
            <w:pPr>
              <w:pStyle w:val="13"/>
            </w:pPr>
            <w:r>
              <w:t>机关各级党组织向心力、凝聚力、战斗力得到增强，党员干部队伍综合素质提升明显</w:t>
            </w:r>
          </w:p>
        </w:tc>
        <w:tc>
          <w:tcPr>
            <w:tcW w:w="2551" w:type="dxa"/>
            <w:vAlign w:val="center"/>
          </w:tcPr>
          <w:p>
            <w:pPr>
              <w:pStyle w:val="13"/>
              <w:jc w:val="center"/>
            </w:pPr>
            <w:r>
              <w:t>≥90%</w:t>
            </w:r>
          </w:p>
        </w:tc>
        <w:tc>
          <w:tcPr>
            <w:tcW w:w="2268" w:type="dxa"/>
            <w:vAlign w:val="center"/>
          </w:tcPr>
          <w:p>
            <w:pPr>
              <w:pStyle w:val="13"/>
              <w:jc w:val="center"/>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jc w:val="center"/>
            </w:pPr>
          </w:p>
        </w:tc>
        <w:tc>
          <w:tcPr>
            <w:tcW w:w="2268" w:type="dxa"/>
            <w:vAlign w:val="center"/>
          </w:tcPr>
          <w:p>
            <w:pPr>
              <w:pStyle w:val="13"/>
              <w:jc w:val="center"/>
            </w:pPr>
            <w:r>
              <w:t>经济效益指标</w:t>
            </w:r>
          </w:p>
        </w:tc>
        <w:tc>
          <w:tcPr>
            <w:tcW w:w="2835" w:type="dxa"/>
            <w:vAlign w:val="center"/>
          </w:tcPr>
          <w:p>
            <w:pPr>
              <w:pStyle w:val="13"/>
            </w:pPr>
            <w:r>
              <w:t>推进党支部规范化建设</w:t>
            </w:r>
          </w:p>
        </w:tc>
        <w:tc>
          <w:tcPr>
            <w:tcW w:w="2835" w:type="dxa"/>
            <w:vAlign w:val="center"/>
          </w:tcPr>
          <w:p>
            <w:pPr>
              <w:pStyle w:val="13"/>
            </w:pPr>
            <w:r>
              <w:t>深入推进党支部规范化建设，贯彻落实党支部建设整体提升工程部署</w:t>
            </w:r>
          </w:p>
        </w:tc>
        <w:tc>
          <w:tcPr>
            <w:tcW w:w="2551" w:type="dxa"/>
            <w:vAlign w:val="center"/>
          </w:tcPr>
          <w:p>
            <w:pPr>
              <w:pStyle w:val="13"/>
              <w:jc w:val="center"/>
            </w:pPr>
            <w:r>
              <w:t>≥90%</w:t>
            </w:r>
          </w:p>
        </w:tc>
        <w:tc>
          <w:tcPr>
            <w:tcW w:w="2268" w:type="dxa"/>
            <w:vAlign w:val="center"/>
          </w:tcPr>
          <w:p>
            <w:pPr>
              <w:pStyle w:val="13"/>
              <w:jc w:val="center"/>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jc w:val="center"/>
            </w:pPr>
          </w:p>
        </w:tc>
        <w:tc>
          <w:tcPr>
            <w:tcW w:w="2268" w:type="dxa"/>
            <w:vAlign w:val="center"/>
          </w:tcPr>
          <w:p>
            <w:pPr>
              <w:pStyle w:val="13"/>
              <w:jc w:val="center"/>
            </w:pPr>
            <w:r>
              <w:t>生态效益指标</w:t>
            </w:r>
          </w:p>
        </w:tc>
        <w:tc>
          <w:tcPr>
            <w:tcW w:w="2835" w:type="dxa"/>
            <w:vAlign w:val="center"/>
          </w:tcPr>
          <w:p>
            <w:pPr>
              <w:pStyle w:val="13"/>
            </w:pPr>
            <w:r>
              <w:t>提升基层党组织组织力</w:t>
            </w:r>
          </w:p>
        </w:tc>
        <w:tc>
          <w:tcPr>
            <w:tcW w:w="2835" w:type="dxa"/>
            <w:vAlign w:val="center"/>
          </w:tcPr>
          <w:p>
            <w:pPr>
              <w:pStyle w:val="13"/>
            </w:pPr>
            <w:r>
              <w:t>机关各级党组织向心力、凝聚力、战斗力得到增强，党员干部队伍综合素质提升明显</w:t>
            </w:r>
          </w:p>
        </w:tc>
        <w:tc>
          <w:tcPr>
            <w:tcW w:w="2551" w:type="dxa"/>
            <w:vAlign w:val="center"/>
          </w:tcPr>
          <w:p>
            <w:pPr>
              <w:pStyle w:val="13"/>
              <w:jc w:val="center"/>
            </w:pPr>
            <w:r>
              <w:t>≥90%</w:t>
            </w:r>
          </w:p>
        </w:tc>
        <w:tc>
          <w:tcPr>
            <w:tcW w:w="2268" w:type="dxa"/>
            <w:vAlign w:val="center"/>
          </w:tcPr>
          <w:p>
            <w:pPr>
              <w:pStyle w:val="13"/>
              <w:jc w:val="center"/>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jc w:val="center"/>
            </w:pPr>
          </w:p>
        </w:tc>
        <w:tc>
          <w:tcPr>
            <w:tcW w:w="2268" w:type="dxa"/>
            <w:vAlign w:val="center"/>
          </w:tcPr>
          <w:p>
            <w:pPr>
              <w:pStyle w:val="13"/>
              <w:jc w:val="center"/>
            </w:pPr>
            <w:r>
              <w:t>可持续影响指标</w:t>
            </w:r>
          </w:p>
        </w:tc>
        <w:tc>
          <w:tcPr>
            <w:tcW w:w="2835" w:type="dxa"/>
            <w:vAlign w:val="center"/>
          </w:tcPr>
          <w:p>
            <w:pPr>
              <w:pStyle w:val="13"/>
            </w:pPr>
            <w:r>
              <w:t>长期受到影响</w:t>
            </w:r>
          </w:p>
        </w:tc>
        <w:tc>
          <w:tcPr>
            <w:tcW w:w="2835" w:type="dxa"/>
            <w:vAlign w:val="center"/>
          </w:tcPr>
          <w:p>
            <w:pPr>
              <w:pStyle w:val="13"/>
            </w:pPr>
            <w:r>
              <w:t>长期受到影响</w:t>
            </w:r>
          </w:p>
        </w:tc>
        <w:tc>
          <w:tcPr>
            <w:tcW w:w="2551" w:type="dxa"/>
            <w:vAlign w:val="center"/>
          </w:tcPr>
          <w:p>
            <w:pPr>
              <w:pStyle w:val="13"/>
              <w:jc w:val="center"/>
            </w:pPr>
            <w:r>
              <w:t>≥95%</w:t>
            </w:r>
          </w:p>
        </w:tc>
        <w:tc>
          <w:tcPr>
            <w:tcW w:w="2268" w:type="dxa"/>
            <w:vAlign w:val="center"/>
          </w:tcPr>
          <w:p>
            <w:pPr>
              <w:pStyle w:val="13"/>
              <w:jc w:val="center"/>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jc w:val="center"/>
            </w:pPr>
            <w:r>
              <w:t>服务对象满意度指标</w:t>
            </w:r>
          </w:p>
        </w:tc>
        <w:tc>
          <w:tcPr>
            <w:tcW w:w="2835" w:type="dxa"/>
            <w:vAlign w:val="center"/>
          </w:tcPr>
          <w:p>
            <w:pPr>
              <w:pStyle w:val="13"/>
            </w:pPr>
            <w:r>
              <w:t>党员群众满意度</w:t>
            </w:r>
          </w:p>
        </w:tc>
        <w:tc>
          <w:tcPr>
            <w:tcW w:w="2835" w:type="dxa"/>
            <w:vAlign w:val="center"/>
          </w:tcPr>
          <w:p>
            <w:pPr>
              <w:pStyle w:val="13"/>
            </w:pPr>
            <w:r>
              <w:t>党员群众满意度</w:t>
            </w:r>
          </w:p>
        </w:tc>
        <w:tc>
          <w:tcPr>
            <w:tcW w:w="2551" w:type="dxa"/>
            <w:vAlign w:val="center"/>
          </w:tcPr>
          <w:p>
            <w:pPr>
              <w:pStyle w:val="13"/>
              <w:jc w:val="center"/>
            </w:pPr>
            <w:r>
              <w:t>≥90%</w:t>
            </w:r>
          </w:p>
        </w:tc>
        <w:tc>
          <w:tcPr>
            <w:tcW w:w="2268" w:type="dxa"/>
            <w:vAlign w:val="center"/>
          </w:tcPr>
          <w:p>
            <w:pPr>
              <w:pStyle w:val="13"/>
              <w:jc w:val="center"/>
            </w:pPr>
            <w:r>
              <w:t>年度工作计划</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2022年，中共深泽县委县直机关工作委员会安排政府采购预算0.00万元。具体内容见下表。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286中共深泽县委县直机关工作委员会</w:t>
            </w:r>
          </w:p>
        </w:tc>
        <w:tc>
          <w:tcPr>
            <w:tcW w:w="8674"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0" w:type="dxa"/>
            <w:gridSpan w:val="8"/>
            <w:vAlign w:val="center"/>
          </w:tcPr>
          <w:p>
            <w:pPr>
              <w:pStyle w:val="11"/>
            </w:pPr>
            <w:r>
              <w:t>政府采购金额（当年部门预算安排资金）</w:t>
            </w:r>
          </w:p>
        </w:tc>
        <w:tc>
          <w:tcPr>
            <w:tcW w:w="964" w:type="dxa"/>
            <w:vMerge w:val="restart"/>
            <w:vAlign w:val="center"/>
          </w:tcPr>
          <w:p>
            <w:pPr>
              <w:pStyle w:val="11"/>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中共深泽县委县直机关工作委员会（含所属单位）上年末固定资产金额为</w:t>
      </w:r>
      <w:r>
        <w:rPr>
          <w:rFonts w:hint="eastAsia" w:asciiTheme="minorEastAsia" w:hAnsiTheme="minorEastAsia" w:eastAsiaTheme="minorEastAsia"/>
          <w:color w:val="000000"/>
          <w:sz w:val="28"/>
          <w:lang w:eastAsia="zh-CN"/>
        </w:rPr>
        <w:t>0</w:t>
      </w:r>
      <w:r>
        <w:rPr>
          <w:rFonts w:eastAsia="方正仿宋_GBK"/>
          <w:color w:val="000000"/>
          <w:sz w:val="28"/>
        </w:rPr>
        <w:t>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286中共深泽县委县直机关工作委员会</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rPr>
                <w:rFonts w:hint="eastAsia" w:asciiTheme="minorEastAsia" w:hAnsiTheme="minorEastAsia" w:eastAsiaTheme="minorEastAsia"/>
                <w:lang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rPr>
                <w:rFonts w:hint="eastAsia" w:asciiTheme="minorEastAsia" w:hAnsiTheme="minorEastAsia" w:eastAsiaTheme="minorEastAsia"/>
                <w:lang w:eastAsia="zh-CN"/>
              </w:rPr>
              <w:t>0</w:t>
            </w:r>
          </w:p>
        </w:tc>
        <w:tc>
          <w:tcPr>
            <w:tcW w:w="2835" w:type="dxa"/>
            <w:vAlign w:val="center"/>
          </w:tcPr>
          <w:p>
            <w:pPr>
              <w:pStyle w:val="12"/>
            </w:pPr>
            <w:r>
              <w:rPr>
                <w:rFonts w:hint="eastAsia" w:asciiTheme="minorEastAsia" w:hAnsiTheme="minorEastAsia" w:eastAsiaTheme="minorEastAsia"/>
                <w:lang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rPr>
                <w:rFonts w:hint="eastAsia" w:asciiTheme="minorEastAsia" w:hAnsiTheme="minorEastAsia" w:eastAsiaTheme="minorEastAsia"/>
                <w:lang w:eastAsia="zh-CN"/>
              </w:rPr>
              <w:t>0</w:t>
            </w:r>
          </w:p>
        </w:tc>
        <w:tc>
          <w:tcPr>
            <w:tcW w:w="2835" w:type="dxa"/>
            <w:vAlign w:val="center"/>
          </w:tcPr>
          <w:p>
            <w:pPr>
              <w:pStyle w:val="12"/>
            </w:pPr>
            <w:r>
              <w:rPr>
                <w:rFonts w:hint="eastAsia" w:asciiTheme="minorEastAsia" w:hAnsiTheme="minorEastAsia" w:eastAsiaTheme="minorEastAsia"/>
                <w:lang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r>
              <w:rPr>
                <w:rFonts w:hint="eastAsia" w:asciiTheme="minorEastAsia" w:hAnsiTheme="minorEastAsia" w:eastAsiaTheme="minorEastAsia"/>
                <w:lang w:eastAsia="zh-CN"/>
              </w:rPr>
              <w:t>0</w:t>
            </w:r>
          </w:p>
        </w:tc>
      </w:tr>
    </w:tbl>
    <w:p>
      <w:pPr>
        <w:ind w:firstLine="640"/>
      </w:pP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w:t>
      </w:r>
      <w:r>
        <w:rPr>
          <w:rFonts w:hint="eastAsia" w:eastAsiaTheme="minorEastAsia"/>
          <w:color w:val="000000"/>
          <w:sz w:val="28"/>
          <w:lang w:eastAsia="zh-CN"/>
        </w:rPr>
        <w:t>“</w:t>
      </w:r>
      <w:r>
        <w:rPr>
          <w:rFonts w:eastAsia="方正仿宋_GBK"/>
          <w:color w:val="000000"/>
          <w:sz w:val="28"/>
        </w:rPr>
        <w:t>一般公共预算拨款收入</w:t>
      </w:r>
      <w:r>
        <w:rPr>
          <w:rFonts w:hint="eastAsia" w:eastAsiaTheme="minorEastAsia"/>
          <w:color w:val="000000"/>
          <w:sz w:val="28"/>
          <w:lang w:eastAsia="zh-CN"/>
        </w:rPr>
        <w:t>”</w:t>
      </w:r>
      <w:r>
        <w:rPr>
          <w:rFonts w:eastAsia="方正仿宋_GBK"/>
          <w:color w:val="000000"/>
          <w:sz w:val="28"/>
        </w:rPr>
        <w:t>、</w:t>
      </w:r>
      <w:r>
        <w:rPr>
          <w:rFonts w:hint="eastAsia" w:eastAsiaTheme="minorEastAsia"/>
          <w:color w:val="000000"/>
          <w:sz w:val="28"/>
          <w:lang w:eastAsia="zh-CN"/>
        </w:rPr>
        <w:t>“</w:t>
      </w:r>
      <w:r>
        <w:rPr>
          <w:rFonts w:eastAsia="方正仿宋_GBK"/>
          <w:color w:val="000000"/>
          <w:sz w:val="28"/>
        </w:rPr>
        <w:t>事业收入</w:t>
      </w:r>
      <w:r>
        <w:rPr>
          <w:rFonts w:hint="eastAsia" w:eastAsiaTheme="minorEastAsia"/>
          <w:color w:val="000000"/>
          <w:sz w:val="28"/>
          <w:lang w:eastAsia="zh-CN"/>
        </w:rPr>
        <w:t>”</w:t>
      </w:r>
      <w:r>
        <w:rPr>
          <w:rFonts w:eastAsia="方正仿宋_GBK"/>
          <w:color w:val="000000"/>
          <w:sz w:val="28"/>
        </w:rPr>
        <w:t>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县</w:t>
      </w:r>
      <w:r>
        <w:rPr>
          <w:rFonts w:eastAsia="方正仿宋_GBK"/>
          <w:color w:val="000000"/>
          <w:sz w:val="28"/>
        </w:rPr>
        <w:t>级财政预算管理的</w:t>
      </w:r>
      <w:r>
        <w:rPr>
          <w:rFonts w:hint="eastAsia" w:eastAsiaTheme="minorEastAsia"/>
          <w:lang w:eastAsia="zh-CN"/>
        </w:rPr>
        <w:t>“</w:t>
      </w:r>
      <w:r>
        <w:t>三公</w:t>
      </w:r>
      <w:r>
        <w:rPr>
          <w:rFonts w:hint="eastAsia" w:eastAsiaTheme="minorEastAsia"/>
          <w:lang w:eastAsia="zh-CN"/>
        </w:rPr>
        <w:t>”</w:t>
      </w:r>
      <w:r>
        <w:rPr>
          <w:rFonts w:eastAsia="方正仿宋_GBK"/>
          <w:color w:val="000000"/>
          <w:sz w:val="28"/>
        </w:rPr>
        <w:t>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jc w:val="center"/>
      </w:pPr>
    </w:p>
    <w:p>
      <w:pPr>
        <w:jc w:val="center"/>
      </w:pPr>
    </w:p>
    <w:p>
      <w:pPr>
        <w:jc w:val="center"/>
      </w:pPr>
    </w:p>
    <w:p>
      <w:pPr>
        <w:jc w:val="center"/>
      </w:pPr>
    </w:p>
    <w:p>
      <w:pPr>
        <w:jc w:val="center"/>
      </w:pPr>
    </w:p>
    <w:p>
      <w:pPr>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jc w:val="center"/>
        <w:outlineLvl w:val="3"/>
      </w:pPr>
      <w:bookmarkStart w:id="18" w:name="_Toc_4_4_0000000019"/>
      <w:r>
        <w:rPr>
          <w:rFonts w:ascii="方正小标宋_GBK" w:hAnsi="方正小标宋_GBK" w:eastAsia="方正小标宋_GBK" w:cs="方正小标宋_GBK"/>
          <w:color w:val="000000"/>
          <w:sz w:val="44"/>
        </w:rPr>
        <w:t>一、中共深泽县委县直机关工作委员会本级收支预算</w:t>
      </w:r>
      <w:bookmarkEnd w:id="18"/>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286001中共深泽县委县直机关工作委员会本级</w:t>
            </w:r>
          </w:p>
        </w:tc>
        <w:tc>
          <w:tcPr>
            <w:tcW w:w="2126" w:type="dxa"/>
            <w:tcBorders>
              <w:top w:val="single" w:color="FFFFFF" w:sz="6" w:space="0"/>
              <w:left w:val="single" w:color="FFFFFF" w:sz="6" w:space="0"/>
              <w:right w:val="single" w:color="FFFFFF" w:sz="6" w:space="0"/>
            </w:tcBorders>
            <w:vAlign w:val="center"/>
          </w:tcPr>
          <w:p>
            <w:pPr>
              <w:pStyle w:val="9"/>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111.05</w:t>
            </w:r>
          </w:p>
        </w:tc>
        <w:tc>
          <w:tcPr>
            <w:tcW w:w="4535" w:type="dxa"/>
            <w:vAlign w:val="center"/>
          </w:tcPr>
          <w:p>
            <w:pPr>
              <w:pStyle w:val="13"/>
            </w:pPr>
            <w:r>
              <w:t>一、一般公共服务支出</w:t>
            </w:r>
          </w:p>
        </w:tc>
        <w:tc>
          <w:tcPr>
            <w:tcW w:w="2126" w:type="dxa"/>
            <w:vAlign w:val="center"/>
          </w:tcPr>
          <w:p>
            <w:pPr>
              <w:pStyle w:val="12"/>
            </w:pPr>
            <w:r>
              <w:t>87.76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111.05</w:t>
            </w:r>
          </w:p>
        </w:tc>
        <w:tc>
          <w:tcPr>
            <w:tcW w:w="4535" w:type="dxa"/>
            <w:vAlign w:val="center"/>
          </w:tcPr>
          <w:p>
            <w:pPr>
              <w:pStyle w:val="15"/>
            </w:pPr>
            <w:r>
              <w:t>本年支出合计</w:t>
            </w:r>
          </w:p>
        </w:tc>
        <w:tc>
          <w:tcPr>
            <w:tcW w:w="2126" w:type="dxa"/>
            <w:vAlign w:val="center"/>
          </w:tcPr>
          <w:p>
            <w:pPr>
              <w:pStyle w:val="16"/>
            </w:pPr>
            <w:r>
              <w:t>111.05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111.05</w:t>
            </w:r>
          </w:p>
        </w:tc>
        <w:tc>
          <w:tcPr>
            <w:tcW w:w="4535" w:type="dxa"/>
            <w:vAlign w:val="center"/>
          </w:tcPr>
          <w:p>
            <w:pPr>
              <w:pStyle w:val="15"/>
            </w:pPr>
            <w:r>
              <w:t>支出总计</w:t>
            </w:r>
          </w:p>
        </w:tc>
        <w:tc>
          <w:tcPr>
            <w:tcW w:w="2126" w:type="dxa"/>
            <w:vAlign w:val="center"/>
          </w:tcPr>
          <w:p>
            <w:pPr>
              <w:pStyle w:val="16"/>
            </w:pPr>
            <w:r>
              <w:t>111.05</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286001中共深泽县委县直机关工作委员会本级</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111.05</w:t>
            </w:r>
          </w:p>
        </w:tc>
        <w:tc>
          <w:tcPr>
            <w:tcW w:w="1134" w:type="dxa"/>
            <w:vAlign w:val="center"/>
          </w:tcPr>
          <w:p>
            <w:pPr>
              <w:pStyle w:val="16"/>
            </w:pPr>
            <w:r>
              <w:t>111.05</w:t>
            </w:r>
          </w:p>
        </w:tc>
        <w:tc>
          <w:tcPr>
            <w:tcW w:w="1134" w:type="dxa"/>
            <w:vAlign w:val="center"/>
          </w:tcPr>
          <w:p>
            <w:pPr>
              <w:pStyle w:val="16"/>
            </w:pPr>
            <w:r>
              <w:t>111.05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87.76</w:t>
            </w:r>
          </w:p>
        </w:tc>
        <w:tc>
          <w:tcPr>
            <w:tcW w:w="1134" w:type="dxa"/>
            <w:vAlign w:val="center"/>
          </w:tcPr>
          <w:p>
            <w:pPr>
              <w:pStyle w:val="12"/>
            </w:pPr>
            <w:r>
              <w:t>87.76</w:t>
            </w:r>
          </w:p>
        </w:tc>
        <w:tc>
          <w:tcPr>
            <w:tcW w:w="1134" w:type="dxa"/>
            <w:vAlign w:val="center"/>
          </w:tcPr>
          <w:p>
            <w:pPr>
              <w:pStyle w:val="12"/>
            </w:pPr>
            <w:r>
              <w:t>87.76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20131</w:t>
            </w:r>
          </w:p>
        </w:tc>
        <w:tc>
          <w:tcPr>
            <w:tcW w:w="1559" w:type="dxa"/>
            <w:vAlign w:val="center"/>
          </w:tcPr>
          <w:p>
            <w:pPr>
              <w:pStyle w:val="13"/>
            </w:pPr>
            <w:r>
              <w:t>党委办公厅（室）及相关机构事务</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2013101</w:t>
            </w:r>
          </w:p>
        </w:tc>
        <w:tc>
          <w:tcPr>
            <w:tcW w:w="1559" w:type="dxa"/>
            <w:vAlign w:val="center"/>
          </w:tcPr>
          <w:p>
            <w:pPr>
              <w:pStyle w:val="13"/>
            </w:pPr>
            <w:r>
              <w:t>行政运行</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20136</w:t>
            </w:r>
          </w:p>
        </w:tc>
        <w:tc>
          <w:tcPr>
            <w:tcW w:w="1559" w:type="dxa"/>
            <w:vAlign w:val="center"/>
          </w:tcPr>
          <w:p>
            <w:pPr>
              <w:pStyle w:val="13"/>
            </w:pPr>
            <w:r>
              <w:t>其他共产党事务支出</w:t>
            </w:r>
          </w:p>
        </w:tc>
        <w:tc>
          <w:tcPr>
            <w:tcW w:w="1134" w:type="dxa"/>
            <w:vAlign w:val="center"/>
          </w:tcPr>
          <w:p>
            <w:pPr>
              <w:pStyle w:val="12"/>
            </w:pPr>
            <w:r>
              <w:t>82.76</w:t>
            </w:r>
          </w:p>
        </w:tc>
        <w:tc>
          <w:tcPr>
            <w:tcW w:w="1134" w:type="dxa"/>
            <w:vAlign w:val="center"/>
          </w:tcPr>
          <w:p>
            <w:pPr>
              <w:pStyle w:val="12"/>
            </w:pPr>
            <w:r>
              <w:t>82.76</w:t>
            </w:r>
          </w:p>
        </w:tc>
        <w:tc>
          <w:tcPr>
            <w:tcW w:w="1134" w:type="dxa"/>
            <w:vAlign w:val="center"/>
          </w:tcPr>
          <w:p>
            <w:pPr>
              <w:pStyle w:val="12"/>
            </w:pPr>
            <w:r>
              <w:t>82.76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2013601</w:t>
            </w:r>
          </w:p>
        </w:tc>
        <w:tc>
          <w:tcPr>
            <w:tcW w:w="1559" w:type="dxa"/>
            <w:vAlign w:val="center"/>
          </w:tcPr>
          <w:p>
            <w:pPr>
              <w:pStyle w:val="13"/>
            </w:pPr>
            <w:r>
              <w:t>行政运行</w:t>
            </w:r>
          </w:p>
        </w:tc>
        <w:tc>
          <w:tcPr>
            <w:tcW w:w="1134" w:type="dxa"/>
            <w:vAlign w:val="center"/>
          </w:tcPr>
          <w:p>
            <w:pPr>
              <w:pStyle w:val="12"/>
            </w:pPr>
            <w:r>
              <w:t>82.76</w:t>
            </w:r>
          </w:p>
        </w:tc>
        <w:tc>
          <w:tcPr>
            <w:tcW w:w="1134" w:type="dxa"/>
            <w:vAlign w:val="center"/>
          </w:tcPr>
          <w:p>
            <w:pPr>
              <w:pStyle w:val="12"/>
            </w:pPr>
            <w:r>
              <w:t>82.76</w:t>
            </w:r>
          </w:p>
        </w:tc>
        <w:tc>
          <w:tcPr>
            <w:tcW w:w="1134" w:type="dxa"/>
            <w:vAlign w:val="center"/>
          </w:tcPr>
          <w:p>
            <w:pPr>
              <w:pStyle w:val="12"/>
            </w:pPr>
            <w:r>
              <w:t>82.76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12.31</w:t>
            </w:r>
          </w:p>
        </w:tc>
        <w:tc>
          <w:tcPr>
            <w:tcW w:w="1134" w:type="dxa"/>
            <w:vAlign w:val="center"/>
          </w:tcPr>
          <w:p>
            <w:pPr>
              <w:pStyle w:val="12"/>
            </w:pPr>
            <w:r>
              <w:t>12.31</w:t>
            </w:r>
          </w:p>
        </w:tc>
        <w:tc>
          <w:tcPr>
            <w:tcW w:w="1134" w:type="dxa"/>
            <w:vAlign w:val="center"/>
          </w:tcPr>
          <w:p>
            <w:pPr>
              <w:pStyle w:val="12"/>
            </w:pPr>
            <w:r>
              <w:t>12.31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12.04</w:t>
            </w:r>
          </w:p>
        </w:tc>
        <w:tc>
          <w:tcPr>
            <w:tcW w:w="1134" w:type="dxa"/>
            <w:vAlign w:val="center"/>
          </w:tcPr>
          <w:p>
            <w:pPr>
              <w:pStyle w:val="12"/>
            </w:pPr>
            <w:r>
              <w:t>12.04</w:t>
            </w:r>
          </w:p>
        </w:tc>
        <w:tc>
          <w:tcPr>
            <w:tcW w:w="1134" w:type="dxa"/>
            <w:vAlign w:val="center"/>
          </w:tcPr>
          <w:p>
            <w:pPr>
              <w:pStyle w:val="12"/>
            </w:pPr>
            <w:r>
              <w:t>12.04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12.04</w:t>
            </w:r>
          </w:p>
        </w:tc>
        <w:tc>
          <w:tcPr>
            <w:tcW w:w="1134" w:type="dxa"/>
            <w:vAlign w:val="center"/>
          </w:tcPr>
          <w:p>
            <w:pPr>
              <w:pStyle w:val="12"/>
            </w:pPr>
            <w:r>
              <w:t>12.04</w:t>
            </w:r>
          </w:p>
        </w:tc>
        <w:tc>
          <w:tcPr>
            <w:tcW w:w="1134" w:type="dxa"/>
            <w:vAlign w:val="center"/>
          </w:tcPr>
          <w:p>
            <w:pPr>
              <w:pStyle w:val="12"/>
            </w:pPr>
            <w:r>
              <w:t>12.04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0.27</w:t>
            </w:r>
          </w:p>
        </w:tc>
        <w:tc>
          <w:tcPr>
            <w:tcW w:w="1134" w:type="dxa"/>
            <w:vAlign w:val="center"/>
          </w:tcPr>
          <w:p>
            <w:pPr>
              <w:pStyle w:val="12"/>
            </w:pPr>
            <w:r>
              <w:t>0.27</w:t>
            </w:r>
          </w:p>
        </w:tc>
        <w:tc>
          <w:tcPr>
            <w:tcW w:w="1134" w:type="dxa"/>
            <w:vAlign w:val="center"/>
          </w:tcPr>
          <w:p>
            <w:pPr>
              <w:pStyle w:val="12"/>
            </w:pPr>
            <w:r>
              <w:t>0.27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0.27</w:t>
            </w:r>
          </w:p>
        </w:tc>
        <w:tc>
          <w:tcPr>
            <w:tcW w:w="1134" w:type="dxa"/>
            <w:vAlign w:val="center"/>
          </w:tcPr>
          <w:p>
            <w:pPr>
              <w:pStyle w:val="12"/>
            </w:pPr>
            <w:r>
              <w:t>0.27</w:t>
            </w:r>
          </w:p>
        </w:tc>
        <w:tc>
          <w:tcPr>
            <w:tcW w:w="1134" w:type="dxa"/>
            <w:vAlign w:val="center"/>
          </w:tcPr>
          <w:p>
            <w:pPr>
              <w:pStyle w:val="12"/>
            </w:pPr>
            <w:r>
              <w:t>0.27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4.52</w:t>
            </w:r>
          </w:p>
        </w:tc>
        <w:tc>
          <w:tcPr>
            <w:tcW w:w="1134" w:type="dxa"/>
            <w:vAlign w:val="center"/>
          </w:tcPr>
          <w:p>
            <w:pPr>
              <w:pStyle w:val="12"/>
            </w:pPr>
            <w:r>
              <w:t>4.52</w:t>
            </w:r>
          </w:p>
        </w:tc>
        <w:tc>
          <w:tcPr>
            <w:tcW w:w="1134" w:type="dxa"/>
            <w:vAlign w:val="center"/>
          </w:tcPr>
          <w:p>
            <w:pPr>
              <w:pStyle w:val="12"/>
            </w:pPr>
            <w:r>
              <w:t>4.52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4.52</w:t>
            </w:r>
          </w:p>
        </w:tc>
        <w:tc>
          <w:tcPr>
            <w:tcW w:w="1134" w:type="dxa"/>
            <w:vAlign w:val="center"/>
          </w:tcPr>
          <w:p>
            <w:pPr>
              <w:pStyle w:val="12"/>
            </w:pPr>
            <w:r>
              <w:t>4.52</w:t>
            </w:r>
          </w:p>
        </w:tc>
        <w:tc>
          <w:tcPr>
            <w:tcW w:w="1134" w:type="dxa"/>
            <w:vAlign w:val="center"/>
          </w:tcPr>
          <w:p>
            <w:pPr>
              <w:pStyle w:val="12"/>
            </w:pPr>
            <w:r>
              <w:t>4.52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4.52</w:t>
            </w:r>
          </w:p>
        </w:tc>
        <w:tc>
          <w:tcPr>
            <w:tcW w:w="1134" w:type="dxa"/>
            <w:vAlign w:val="center"/>
          </w:tcPr>
          <w:p>
            <w:pPr>
              <w:pStyle w:val="12"/>
            </w:pPr>
            <w:r>
              <w:t>4.52</w:t>
            </w:r>
          </w:p>
        </w:tc>
        <w:tc>
          <w:tcPr>
            <w:tcW w:w="1134" w:type="dxa"/>
            <w:vAlign w:val="center"/>
          </w:tcPr>
          <w:p>
            <w:pPr>
              <w:pStyle w:val="12"/>
            </w:pPr>
            <w:r>
              <w:t>4.52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6.46</w:t>
            </w:r>
          </w:p>
        </w:tc>
        <w:tc>
          <w:tcPr>
            <w:tcW w:w="1134" w:type="dxa"/>
            <w:vAlign w:val="center"/>
          </w:tcPr>
          <w:p>
            <w:pPr>
              <w:pStyle w:val="12"/>
            </w:pPr>
            <w:r>
              <w:t>6.46</w:t>
            </w:r>
          </w:p>
        </w:tc>
        <w:tc>
          <w:tcPr>
            <w:tcW w:w="1134" w:type="dxa"/>
            <w:vAlign w:val="center"/>
          </w:tcPr>
          <w:p>
            <w:pPr>
              <w:pStyle w:val="12"/>
            </w:pPr>
            <w:r>
              <w:t>6.46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6.46</w:t>
            </w:r>
          </w:p>
        </w:tc>
        <w:tc>
          <w:tcPr>
            <w:tcW w:w="1134" w:type="dxa"/>
            <w:vAlign w:val="center"/>
          </w:tcPr>
          <w:p>
            <w:pPr>
              <w:pStyle w:val="12"/>
            </w:pPr>
            <w:r>
              <w:t>6.46</w:t>
            </w:r>
          </w:p>
        </w:tc>
        <w:tc>
          <w:tcPr>
            <w:tcW w:w="1134" w:type="dxa"/>
            <w:vAlign w:val="center"/>
          </w:tcPr>
          <w:p>
            <w:pPr>
              <w:pStyle w:val="12"/>
            </w:pPr>
            <w:r>
              <w:t>6.46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6.46</w:t>
            </w:r>
          </w:p>
        </w:tc>
        <w:tc>
          <w:tcPr>
            <w:tcW w:w="1134" w:type="dxa"/>
            <w:vAlign w:val="center"/>
          </w:tcPr>
          <w:p>
            <w:pPr>
              <w:pStyle w:val="12"/>
            </w:pPr>
            <w:r>
              <w:t>6.46</w:t>
            </w:r>
          </w:p>
        </w:tc>
        <w:tc>
          <w:tcPr>
            <w:tcW w:w="1134" w:type="dxa"/>
            <w:vAlign w:val="center"/>
          </w:tcPr>
          <w:p>
            <w:pPr>
              <w:pStyle w:val="12"/>
            </w:pPr>
            <w:r>
              <w:t>6.46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286001中共深泽县委县直机关工作委员会本级</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111.05</w:t>
            </w:r>
          </w:p>
        </w:tc>
        <w:tc>
          <w:tcPr>
            <w:tcW w:w="1361" w:type="dxa"/>
            <w:vAlign w:val="center"/>
          </w:tcPr>
          <w:p>
            <w:pPr>
              <w:pStyle w:val="16"/>
            </w:pPr>
            <w:r>
              <w:t>106.05</w:t>
            </w:r>
          </w:p>
        </w:tc>
        <w:tc>
          <w:tcPr>
            <w:tcW w:w="1361" w:type="dxa"/>
            <w:vAlign w:val="center"/>
          </w:tcPr>
          <w:p>
            <w:pPr>
              <w:pStyle w:val="16"/>
            </w:pPr>
            <w:r>
              <w:t>5.00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87.76</w:t>
            </w:r>
          </w:p>
        </w:tc>
        <w:tc>
          <w:tcPr>
            <w:tcW w:w="1361" w:type="dxa"/>
            <w:vAlign w:val="center"/>
          </w:tcPr>
          <w:p>
            <w:pPr>
              <w:pStyle w:val="12"/>
            </w:pPr>
            <w:r>
              <w:t>82.76</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20131</w:t>
            </w:r>
          </w:p>
        </w:tc>
        <w:tc>
          <w:tcPr>
            <w:tcW w:w="4535" w:type="dxa"/>
            <w:vAlign w:val="center"/>
          </w:tcPr>
          <w:p>
            <w:pPr>
              <w:pStyle w:val="13"/>
            </w:pPr>
            <w:r>
              <w:t>党委办公厅（室）及相关机构事务</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2013101</w:t>
            </w:r>
          </w:p>
        </w:tc>
        <w:tc>
          <w:tcPr>
            <w:tcW w:w="4535" w:type="dxa"/>
            <w:vAlign w:val="center"/>
          </w:tcPr>
          <w:p>
            <w:pPr>
              <w:pStyle w:val="13"/>
            </w:pPr>
            <w:r>
              <w:t>行政运行</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20136</w:t>
            </w:r>
          </w:p>
        </w:tc>
        <w:tc>
          <w:tcPr>
            <w:tcW w:w="4535" w:type="dxa"/>
            <w:vAlign w:val="center"/>
          </w:tcPr>
          <w:p>
            <w:pPr>
              <w:pStyle w:val="13"/>
            </w:pPr>
            <w:r>
              <w:t>其他共产党事务支出</w:t>
            </w:r>
          </w:p>
        </w:tc>
        <w:tc>
          <w:tcPr>
            <w:tcW w:w="1361" w:type="dxa"/>
            <w:vAlign w:val="center"/>
          </w:tcPr>
          <w:p>
            <w:pPr>
              <w:pStyle w:val="12"/>
            </w:pPr>
            <w:r>
              <w:t>82.76</w:t>
            </w:r>
          </w:p>
        </w:tc>
        <w:tc>
          <w:tcPr>
            <w:tcW w:w="1361" w:type="dxa"/>
            <w:vAlign w:val="center"/>
          </w:tcPr>
          <w:p>
            <w:pPr>
              <w:pStyle w:val="12"/>
            </w:pPr>
            <w:r>
              <w:t>82.76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2013601</w:t>
            </w:r>
          </w:p>
        </w:tc>
        <w:tc>
          <w:tcPr>
            <w:tcW w:w="4535" w:type="dxa"/>
            <w:vAlign w:val="center"/>
          </w:tcPr>
          <w:p>
            <w:pPr>
              <w:pStyle w:val="13"/>
            </w:pPr>
            <w:r>
              <w:t>行政运行</w:t>
            </w:r>
          </w:p>
        </w:tc>
        <w:tc>
          <w:tcPr>
            <w:tcW w:w="1361" w:type="dxa"/>
            <w:vAlign w:val="center"/>
          </w:tcPr>
          <w:p>
            <w:pPr>
              <w:pStyle w:val="12"/>
            </w:pPr>
            <w:r>
              <w:t>82.76</w:t>
            </w:r>
          </w:p>
        </w:tc>
        <w:tc>
          <w:tcPr>
            <w:tcW w:w="1361" w:type="dxa"/>
            <w:vAlign w:val="center"/>
          </w:tcPr>
          <w:p>
            <w:pPr>
              <w:pStyle w:val="12"/>
            </w:pPr>
            <w:r>
              <w:t>82.76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12.31</w:t>
            </w:r>
          </w:p>
        </w:tc>
        <w:tc>
          <w:tcPr>
            <w:tcW w:w="1361" w:type="dxa"/>
            <w:vAlign w:val="center"/>
          </w:tcPr>
          <w:p>
            <w:pPr>
              <w:pStyle w:val="12"/>
            </w:pPr>
            <w:r>
              <w:t>12.31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12.04</w:t>
            </w:r>
          </w:p>
        </w:tc>
        <w:tc>
          <w:tcPr>
            <w:tcW w:w="1361" w:type="dxa"/>
            <w:vAlign w:val="center"/>
          </w:tcPr>
          <w:p>
            <w:pPr>
              <w:pStyle w:val="12"/>
            </w:pPr>
            <w:r>
              <w:t>12.04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12.04</w:t>
            </w:r>
          </w:p>
        </w:tc>
        <w:tc>
          <w:tcPr>
            <w:tcW w:w="1361" w:type="dxa"/>
            <w:vAlign w:val="center"/>
          </w:tcPr>
          <w:p>
            <w:pPr>
              <w:pStyle w:val="12"/>
            </w:pPr>
            <w:r>
              <w:t>12.04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0.27</w:t>
            </w:r>
          </w:p>
        </w:tc>
        <w:tc>
          <w:tcPr>
            <w:tcW w:w="1361" w:type="dxa"/>
            <w:vAlign w:val="center"/>
          </w:tcPr>
          <w:p>
            <w:pPr>
              <w:pStyle w:val="12"/>
            </w:pPr>
            <w:r>
              <w:t>0.27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0.27</w:t>
            </w:r>
          </w:p>
        </w:tc>
        <w:tc>
          <w:tcPr>
            <w:tcW w:w="1361" w:type="dxa"/>
            <w:vAlign w:val="center"/>
          </w:tcPr>
          <w:p>
            <w:pPr>
              <w:pStyle w:val="12"/>
            </w:pPr>
            <w:r>
              <w:t>0.27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4.52</w:t>
            </w:r>
          </w:p>
        </w:tc>
        <w:tc>
          <w:tcPr>
            <w:tcW w:w="1361" w:type="dxa"/>
            <w:vAlign w:val="center"/>
          </w:tcPr>
          <w:p>
            <w:pPr>
              <w:pStyle w:val="12"/>
            </w:pPr>
            <w:r>
              <w:t>4.52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4.52</w:t>
            </w:r>
          </w:p>
        </w:tc>
        <w:tc>
          <w:tcPr>
            <w:tcW w:w="1361" w:type="dxa"/>
            <w:vAlign w:val="center"/>
          </w:tcPr>
          <w:p>
            <w:pPr>
              <w:pStyle w:val="12"/>
            </w:pPr>
            <w:r>
              <w:t>4.52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4.52</w:t>
            </w:r>
          </w:p>
        </w:tc>
        <w:tc>
          <w:tcPr>
            <w:tcW w:w="1361" w:type="dxa"/>
            <w:vAlign w:val="center"/>
          </w:tcPr>
          <w:p>
            <w:pPr>
              <w:pStyle w:val="12"/>
            </w:pPr>
            <w:r>
              <w:t>4.52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6.46</w:t>
            </w:r>
          </w:p>
        </w:tc>
        <w:tc>
          <w:tcPr>
            <w:tcW w:w="1361" w:type="dxa"/>
            <w:vAlign w:val="center"/>
          </w:tcPr>
          <w:p>
            <w:pPr>
              <w:pStyle w:val="12"/>
            </w:pPr>
            <w:r>
              <w:t>6.46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6.46</w:t>
            </w:r>
          </w:p>
        </w:tc>
        <w:tc>
          <w:tcPr>
            <w:tcW w:w="1361" w:type="dxa"/>
            <w:vAlign w:val="center"/>
          </w:tcPr>
          <w:p>
            <w:pPr>
              <w:pStyle w:val="12"/>
            </w:pPr>
            <w:r>
              <w:t>6.46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6.46</w:t>
            </w:r>
          </w:p>
        </w:tc>
        <w:tc>
          <w:tcPr>
            <w:tcW w:w="1361" w:type="dxa"/>
            <w:vAlign w:val="center"/>
          </w:tcPr>
          <w:p>
            <w:pPr>
              <w:pStyle w:val="12"/>
            </w:pPr>
            <w:r>
              <w:t>6.46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286001中共深泽县委县直机关工作委员会本级</w:t>
            </w:r>
          </w:p>
        </w:tc>
        <w:tc>
          <w:tcPr>
            <w:tcW w:w="3402" w:type="dxa"/>
            <w:tcBorders>
              <w:top w:val="single" w:color="FFFFFF" w:sz="6" w:space="0"/>
              <w:left w:val="single" w:color="FFFFFF" w:sz="6" w:space="0"/>
              <w:right w:val="single" w:color="FFFFFF" w:sz="6" w:space="0"/>
            </w:tcBorders>
            <w:vAlign w:val="center"/>
          </w:tcPr>
          <w:p>
            <w:pPr>
              <w:pStyle w:val="9"/>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111.05</w:t>
            </w:r>
          </w:p>
        </w:tc>
        <w:tc>
          <w:tcPr>
            <w:tcW w:w="3402" w:type="dxa"/>
            <w:vAlign w:val="center"/>
          </w:tcPr>
          <w:p>
            <w:pPr>
              <w:pStyle w:val="13"/>
            </w:pPr>
            <w:r>
              <w:t>一、一般公共服务支出</w:t>
            </w:r>
          </w:p>
        </w:tc>
        <w:tc>
          <w:tcPr>
            <w:tcW w:w="1474" w:type="dxa"/>
            <w:vAlign w:val="center"/>
          </w:tcPr>
          <w:p>
            <w:pPr>
              <w:pStyle w:val="12"/>
            </w:pPr>
            <w:r>
              <w:t>87.76</w:t>
            </w:r>
          </w:p>
        </w:tc>
        <w:tc>
          <w:tcPr>
            <w:tcW w:w="1474" w:type="dxa"/>
            <w:vAlign w:val="center"/>
          </w:tcPr>
          <w:p>
            <w:pPr>
              <w:pStyle w:val="12"/>
            </w:pPr>
            <w:r>
              <w:t>87.76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12.31</w:t>
            </w:r>
          </w:p>
        </w:tc>
        <w:tc>
          <w:tcPr>
            <w:tcW w:w="1474" w:type="dxa"/>
            <w:vAlign w:val="center"/>
          </w:tcPr>
          <w:p>
            <w:pPr>
              <w:pStyle w:val="12"/>
            </w:pPr>
            <w:r>
              <w:t>12.31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4.52</w:t>
            </w:r>
          </w:p>
        </w:tc>
        <w:tc>
          <w:tcPr>
            <w:tcW w:w="1474" w:type="dxa"/>
            <w:vAlign w:val="center"/>
          </w:tcPr>
          <w:p>
            <w:pPr>
              <w:pStyle w:val="12"/>
            </w:pPr>
            <w:r>
              <w:t>4.52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6.46</w:t>
            </w:r>
          </w:p>
        </w:tc>
        <w:tc>
          <w:tcPr>
            <w:tcW w:w="1474" w:type="dxa"/>
            <w:vAlign w:val="center"/>
          </w:tcPr>
          <w:p>
            <w:pPr>
              <w:pStyle w:val="12"/>
            </w:pPr>
            <w:r>
              <w:t>6.46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111.05</w:t>
            </w:r>
          </w:p>
        </w:tc>
        <w:tc>
          <w:tcPr>
            <w:tcW w:w="3402" w:type="dxa"/>
            <w:vAlign w:val="center"/>
          </w:tcPr>
          <w:p>
            <w:pPr>
              <w:pStyle w:val="15"/>
            </w:pPr>
            <w:r>
              <w:t>本年支出合计</w:t>
            </w:r>
          </w:p>
        </w:tc>
        <w:tc>
          <w:tcPr>
            <w:tcW w:w="1474" w:type="dxa"/>
            <w:vAlign w:val="center"/>
          </w:tcPr>
          <w:p>
            <w:pPr>
              <w:pStyle w:val="16"/>
            </w:pPr>
            <w:r>
              <w:t>111.05</w:t>
            </w:r>
          </w:p>
        </w:tc>
        <w:tc>
          <w:tcPr>
            <w:tcW w:w="1474" w:type="dxa"/>
            <w:vAlign w:val="center"/>
          </w:tcPr>
          <w:p>
            <w:pPr>
              <w:pStyle w:val="16"/>
            </w:pPr>
            <w:r>
              <w:t>111.05</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111.05</w:t>
            </w:r>
          </w:p>
        </w:tc>
        <w:tc>
          <w:tcPr>
            <w:tcW w:w="3402" w:type="dxa"/>
            <w:vAlign w:val="center"/>
          </w:tcPr>
          <w:p>
            <w:pPr>
              <w:pStyle w:val="15"/>
            </w:pPr>
            <w:r>
              <w:t>支出总计</w:t>
            </w:r>
          </w:p>
        </w:tc>
        <w:tc>
          <w:tcPr>
            <w:tcW w:w="1474" w:type="dxa"/>
            <w:vAlign w:val="center"/>
          </w:tcPr>
          <w:p>
            <w:pPr>
              <w:pStyle w:val="16"/>
            </w:pPr>
            <w:r>
              <w:t>111.05</w:t>
            </w:r>
          </w:p>
        </w:tc>
        <w:tc>
          <w:tcPr>
            <w:tcW w:w="1474" w:type="dxa"/>
            <w:vAlign w:val="center"/>
          </w:tcPr>
          <w:p>
            <w:pPr>
              <w:pStyle w:val="16"/>
            </w:pPr>
            <w:r>
              <w:t>111.05</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286001中共深泽县委县直机关工作委员会本级</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111.05</w:t>
            </w:r>
          </w:p>
        </w:tc>
        <w:tc>
          <w:tcPr>
            <w:tcW w:w="2551" w:type="dxa"/>
            <w:vAlign w:val="center"/>
          </w:tcPr>
          <w:p>
            <w:pPr>
              <w:pStyle w:val="16"/>
            </w:pPr>
            <w:r>
              <w:t>106.05</w:t>
            </w:r>
          </w:p>
        </w:tc>
        <w:tc>
          <w:tcPr>
            <w:tcW w:w="2551" w:type="dxa"/>
            <w:vAlign w:val="center"/>
          </w:tcPr>
          <w:p>
            <w:pPr>
              <w:pStyle w:val="16"/>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87.76</w:t>
            </w:r>
          </w:p>
        </w:tc>
        <w:tc>
          <w:tcPr>
            <w:tcW w:w="2551" w:type="dxa"/>
            <w:vAlign w:val="center"/>
          </w:tcPr>
          <w:p>
            <w:pPr>
              <w:pStyle w:val="12"/>
            </w:pPr>
            <w:r>
              <w:t>82.76</w:t>
            </w: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20131</w:t>
            </w:r>
          </w:p>
        </w:tc>
        <w:tc>
          <w:tcPr>
            <w:tcW w:w="4535" w:type="dxa"/>
            <w:vAlign w:val="center"/>
          </w:tcPr>
          <w:p>
            <w:pPr>
              <w:pStyle w:val="13"/>
            </w:pPr>
            <w:r>
              <w:t>党委办公厅（室）及相关机构事务</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2013101</w:t>
            </w:r>
          </w:p>
        </w:tc>
        <w:tc>
          <w:tcPr>
            <w:tcW w:w="4535" w:type="dxa"/>
            <w:vAlign w:val="center"/>
          </w:tcPr>
          <w:p>
            <w:pPr>
              <w:pStyle w:val="13"/>
            </w:pPr>
            <w:r>
              <w:t>行政运行</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20136</w:t>
            </w:r>
          </w:p>
        </w:tc>
        <w:tc>
          <w:tcPr>
            <w:tcW w:w="4535" w:type="dxa"/>
            <w:vAlign w:val="center"/>
          </w:tcPr>
          <w:p>
            <w:pPr>
              <w:pStyle w:val="13"/>
            </w:pPr>
            <w:r>
              <w:t>其他共产党事务支出</w:t>
            </w:r>
          </w:p>
        </w:tc>
        <w:tc>
          <w:tcPr>
            <w:tcW w:w="2551" w:type="dxa"/>
            <w:vAlign w:val="center"/>
          </w:tcPr>
          <w:p>
            <w:pPr>
              <w:pStyle w:val="12"/>
            </w:pPr>
            <w:r>
              <w:t>82.76</w:t>
            </w:r>
          </w:p>
        </w:tc>
        <w:tc>
          <w:tcPr>
            <w:tcW w:w="2551" w:type="dxa"/>
            <w:vAlign w:val="center"/>
          </w:tcPr>
          <w:p>
            <w:pPr>
              <w:pStyle w:val="12"/>
            </w:pPr>
            <w:r>
              <w:t>82.76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2013601</w:t>
            </w:r>
          </w:p>
        </w:tc>
        <w:tc>
          <w:tcPr>
            <w:tcW w:w="4535" w:type="dxa"/>
            <w:vAlign w:val="center"/>
          </w:tcPr>
          <w:p>
            <w:pPr>
              <w:pStyle w:val="13"/>
            </w:pPr>
            <w:r>
              <w:t>行政运行</w:t>
            </w:r>
          </w:p>
        </w:tc>
        <w:tc>
          <w:tcPr>
            <w:tcW w:w="2551" w:type="dxa"/>
            <w:vAlign w:val="center"/>
          </w:tcPr>
          <w:p>
            <w:pPr>
              <w:pStyle w:val="12"/>
            </w:pPr>
            <w:r>
              <w:t>82.76</w:t>
            </w:r>
          </w:p>
        </w:tc>
        <w:tc>
          <w:tcPr>
            <w:tcW w:w="2551" w:type="dxa"/>
            <w:vAlign w:val="center"/>
          </w:tcPr>
          <w:p>
            <w:pPr>
              <w:pStyle w:val="12"/>
            </w:pPr>
            <w:r>
              <w:t>82.76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12.31</w:t>
            </w:r>
          </w:p>
        </w:tc>
        <w:tc>
          <w:tcPr>
            <w:tcW w:w="2551" w:type="dxa"/>
            <w:vAlign w:val="center"/>
          </w:tcPr>
          <w:p>
            <w:pPr>
              <w:pStyle w:val="12"/>
            </w:pPr>
            <w:r>
              <w:t>12.31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12.04</w:t>
            </w:r>
          </w:p>
        </w:tc>
        <w:tc>
          <w:tcPr>
            <w:tcW w:w="2551" w:type="dxa"/>
            <w:vAlign w:val="center"/>
          </w:tcPr>
          <w:p>
            <w:pPr>
              <w:pStyle w:val="12"/>
            </w:pPr>
            <w:r>
              <w:t>12.04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12.04</w:t>
            </w:r>
          </w:p>
        </w:tc>
        <w:tc>
          <w:tcPr>
            <w:tcW w:w="2551" w:type="dxa"/>
            <w:vAlign w:val="center"/>
          </w:tcPr>
          <w:p>
            <w:pPr>
              <w:pStyle w:val="12"/>
            </w:pPr>
            <w:r>
              <w:t>12.04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0.27</w:t>
            </w:r>
          </w:p>
        </w:tc>
        <w:tc>
          <w:tcPr>
            <w:tcW w:w="2551" w:type="dxa"/>
            <w:vAlign w:val="center"/>
          </w:tcPr>
          <w:p>
            <w:pPr>
              <w:pStyle w:val="12"/>
            </w:pPr>
            <w:r>
              <w:t>0.27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0.27</w:t>
            </w:r>
          </w:p>
        </w:tc>
        <w:tc>
          <w:tcPr>
            <w:tcW w:w="2551" w:type="dxa"/>
            <w:vAlign w:val="center"/>
          </w:tcPr>
          <w:p>
            <w:pPr>
              <w:pStyle w:val="12"/>
            </w:pPr>
            <w:r>
              <w:t>0.27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4.52</w:t>
            </w:r>
          </w:p>
        </w:tc>
        <w:tc>
          <w:tcPr>
            <w:tcW w:w="2551" w:type="dxa"/>
            <w:vAlign w:val="center"/>
          </w:tcPr>
          <w:p>
            <w:pPr>
              <w:pStyle w:val="12"/>
            </w:pPr>
            <w:r>
              <w:t>4.52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4.52</w:t>
            </w:r>
          </w:p>
        </w:tc>
        <w:tc>
          <w:tcPr>
            <w:tcW w:w="2551" w:type="dxa"/>
            <w:vAlign w:val="center"/>
          </w:tcPr>
          <w:p>
            <w:pPr>
              <w:pStyle w:val="12"/>
            </w:pPr>
            <w:r>
              <w:t>4.52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4.52</w:t>
            </w:r>
          </w:p>
        </w:tc>
        <w:tc>
          <w:tcPr>
            <w:tcW w:w="2551" w:type="dxa"/>
            <w:vAlign w:val="center"/>
          </w:tcPr>
          <w:p>
            <w:pPr>
              <w:pStyle w:val="12"/>
            </w:pPr>
            <w:r>
              <w:t>4.52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6.46</w:t>
            </w:r>
          </w:p>
        </w:tc>
        <w:tc>
          <w:tcPr>
            <w:tcW w:w="2551" w:type="dxa"/>
            <w:vAlign w:val="center"/>
          </w:tcPr>
          <w:p>
            <w:pPr>
              <w:pStyle w:val="12"/>
            </w:pPr>
            <w:r>
              <w:t>6.46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6.46</w:t>
            </w:r>
          </w:p>
        </w:tc>
        <w:tc>
          <w:tcPr>
            <w:tcW w:w="2551" w:type="dxa"/>
            <w:vAlign w:val="center"/>
          </w:tcPr>
          <w:p>
            <w:pPr>
              <w:pStyle w:val="12"/>
            </w:pPr>
            <w:r>
              <w:t>6.46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6.46</w:t>
            </w:r>
          </w:p>
        </w:tc>
        <w:tc>
          <w:tcPr>
            <w:tcW w:w="2551" w:type="dxa"/>
            <w:vAlign w:val="center"/>
          </w:tcPr>
          <w:p>
            <w:pPr>
              <w:pStyle w:val="12"/>
            </w:pPr>
            <w:r>
              <w:t>6.46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286001中共深泽县委县直机关工作委员会本级</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106.05</w:t>
            </w:r>
          </w:p>
        </w:tc>
        <w:tc>
          <w:tcPr>
            <w:tcW w:w="2551" w:type="dxa"/>
            <w:vAlign w:val="center"/>
          </w:tcPr>
          <w:p>
            <w:pPr>
              <w:pStyle w:val="16"/>
            </w:pPr>
            <w:r>
              <w:t>97.43</w:t>
            </w:r>
          </w:p>
        </w:tc>
        <w:tc>
          <w:tcPr>
            <w:tcW w:w="2551" w:type="dxa"/>
            <w:vAlign w:val="center"/>
          </w:tcPr>
          <w:p>
            <w:pPr>
              <w:pStyle w:val="16"/>
            </w:pPr>
            <w:r>
              <w:t>8.62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78.70</w:t>
            </w:r>
          </w:p>
        </w:tc>
        <w:tc>
          <w:tcPr>
            <w:tcW w:w="2551" w:type="dxa"/>
            <w:vAlign w:val="center"/>
          </w:tcPr>
          <w:p>
            <w:pPr>
              <w:pStyle w:val="12"/>
            </w:pPr>
            <w:r>
              <w:t>78.70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40.62</w:t>
            </w:r>
          </w:p>
        </w:tc>
        <w:tc>
          <w:tcPr>
            <w:tcW w:w="2551" w:type="dxa"/>
            <w:vAlign w:val="center"/>
          </w:tcPr>
          <w:p>
            <w:pPr>
              <w:pStyle w:val="12"/>
            </w:pPr>
            <w:r>
              <w:t>40.62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11.64</w:t>
            </w:r>
          </w:p>
        </w:tc>
        <w:tc>
          <w:tcPr>
            <w:tcW w:w="2551" w:type="dxa"/>
            <w:vAlign w:val="center"/>
          </w:tcPr>
          <w:p>
            <w:pPr>
              <w:pStyle w:val="12"/>
            </w:pPr>
            <w:r>
              <w:t>11.64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3.15</w:t>
            </w:r>
          </w:p>
        </w:tc>
        <w:tc>
          <w:tcPr>
            <w:tcW w:w="2551" w:type="dxa"/>
            <w:vAlign w:val="center"/>
          </w:tcPr>
          <w:p>
            <w:pPr>
              <w:pStyle w:val="12"/>
            </w:pPr>
            <w:r>
              <w:t>3.15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12.04</w:t>
            </w:r>
          </w:p>
        </w:tc>
        <w:tc>
          <w:tcPr>
            <w:tcW w:w="2551" w:type="dxa"/>
            <w:vAlign w:val="center"/>
          </w:tcPr>
          <w:p>
            <w:pPr>
              <w:pStyle w:val="12"/>
            </w:pPr>
            <w:r>
              <w:t>12.04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城镇职工基本医疗保险缴费</w:t>
            </w:r>
          </w:p>
        </w:tc>
        <w:tc>
          <w:tcPr>
            <w:tcW w:w="2551" w:type="dxa"/>
            <w:vAlign w:val="center"/>
          </w:tcPr>
          <w:p>
            <w:pPr>
              <w:pStyle w:val="12"/>
            </w:pPr>
            <w:r>
              <w:t>4.52</w:t>
            </w:r>
          </w:p>
        </w:tc>
        <w:tc>
          <w:tcPr>
            <w:tcW w:w="2551" w:type="dxa"/>
            <w:vAlign w:val="center"/>
          </w:tcPr>
          <w:p>
            <w:pPr>
              <w:pStyle w:val="12"/>
            </w:pPr>
            <w:r>
              <w:t>4.52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0.27</w:t>
            </w:r>
          </w:p>
        </w:tc>
        <w:tc>
          <w:tcPr>
            <w:tcW w:w="2551" w:type="dxa"/>
            <w:vAlign w:val="center"/>
          </w:tcPr>
          <w:p>
            <w:pPr>
              <w:pStyle w:val="12"/>
            </w:pPr>
            <w:r>
              <w:t>0.27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6.46</w:t>
            </w:r>
          </w:p>
        </w:tc>
        <w:tc>
          <w:tcPr>
            <w:tcW w:w="2551" w:type="dxa"/>
            <w:vAlign w:val="center"/>
          </w:tcPr>
          <w:p>
            <w:pPr>
              <w:pStyle w:val="12"/>
            </w:pPr>
            <w:r>
              <w:t>6.46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8.62</w:t>
            </w:r>
          </w:p>
        </w:tc>
        <w:tc>
          <w:tcPr>
            <w:tcW w:w="2551" w:type="dxa"/>
            <w:vAlign w:val="center"/>
          </w:tcPr>
          <w:p>
            <w:pPr>
              <w:pStyle w:val="12"/>
            </w:pPr>
          </w:p>
        </w:tc>
        <w:tc>
          <w:tcPr>
            <w:tcW w:w="2551" w:type="dxa"/>
            <w:vAlign w:val="center"/>
          </w:tcPr>
          <w:p>
            <w:pPr>
              <w:pStyle w:val="12"/>
            </w:pPr>
            <w:r>
              <w:t>8.62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2.40</w:t>
            </w:r>
          </w:p>
        </w:tc>
        <w:tc>
          <w:tcPr>
            <w:tcW w:w="2551" w:type="dxa"/>
            <w:vAlign w:val="center"/>
          </w:tcPr>
          <w:p>
            <w:pPr>
              <w:pStyle w:val="12"/>
            </w:pPr>
          </w:p>
        </w:tc>
        <w:tc>
          <w:tcPr>
            <w:tcW w:w="2551" w:type="dxa"/>
            <w:vAlign w:val="center"/>
          </w:tcPr>
          <w:p>
            <w:pPr>
              <w:pStyle w:val="12"/>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6.06</w:t>
            </w:r>
          </w:p>
        </w:tc>
        <w:tc>
          <w:tcPr>
            <w:tcW w:w="2551" w:type="dxa"/>
            <w:vAlign w:val="center"/>
          </w:tcPr>
          <w:p>
            <w:pPr>
              <w:pStyle w:val="12"/>
            </w:pPr>
          </w:p>
        </w:tc>
        <w:tc>
          <w:tcPr>
            <w:tcW w:w="2551" w:type="dxa"/>
            <w:vAlign w:val="center"/>
          </w:tcPr>
          <w:p>
            <w:pPr>
              <w:pStyle w:val="12"/>
            </w:pPr>
            <w:r>
              <w:t>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0.16</w:t>
            </w:r>
          </w:p>
        </w:tc>
        <w:tc>
          <w:tcPr>
            <w:tcW w:w="2551" w:type="dxa"/>
            <w:vAlign w:val="center"/>
          </w:tcPr>
          <w:p>
            <w:pPr>
              <w:pStyle w:val="12"/>
            </w:pPr>
          </w:p>
        </w:tc>
        <w:tc>
          <w:tcPr>
            <w:tcW w:w="2551" w:type="dxa"/>
            <w:vAlign w:val="center"/>
          </w:tcPr>
          <w:p>
            <w:pPr>
              <w:pStyle w:val="12"/>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18.73</w:t>
            </w:r>
          </w:p>
        </w:tc>
        <w:tc>
          <w:tcPr>
            <w:tcW w:w="2551" w:type="dxa"/>
            <w:vAlign w:val="center"/>
          </w:tcPr>
          <w:p>
            <w:pPr>
              <w:pStyle w:val="12"/>
            </w:pPr>
            <w:r>
              <w:t>18.73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4.33</w:t>
            </w:r>
          </w:p>
        </w:tc>
        <w:tc>
          <w:tcPr>
            <w:tcW w:w="2551" w:type="dxa"/>
            <w:vAlign w:val="center"/>
          </w:tcPr>
          <w:p>
            <w:pPr>
              <w:pStyle w:val="12"/>
            </w:pPr>
            <w:r>
              <w:t>4.33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30399</w:t>
            </w:r>
          </w:p>
        </w:tc>
        <w:tc>
          <w:tcPr>
            <w:tcW w:w="4535" w:type="dxa"/>
            <w:vAlign w:val="center"/>
          </w:tcPr>
          <w:p>
            <w:pPr>
              <w:pStyle w:val="13"/>
            </w:pPr>
            <w:r>
              <w:t>其他对个人和家庭的补助</w:t>
            </w:r>
          </w:p>
        </w:tc>
        <w:tc>
          <w:tcPr>
            <w:tcW w:w="2551" w:type="dxa"/>
            <w:vAlign w:val="center"/>
          </w:tcPr>
          <w:p>
            <w:pPr>
              <w:pStyle w:val="12"/>
            </w:pPr>
            <w:r>
              <w:t>14.40</w:t>
            </w:r>
          </w:p>
        </w:tc>
        <w:tc>
          <w:tcPr>
            <w:tcW w:w="2551" w:type="dxa"/>
            <w:vAlign w:val="center"/>
          </w:tcPr>
          <w:p>
            <w:pPr>
              <w:pStyle w:val="12"/>
            </w:pPr>
            <w:r>
              <w:t>14.40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286001中共深泽县委县直机关工作委员会本级</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286001中共深泽县委县直机关工作委员会本级</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286001中共深泽县委县直机关工作委员会本级</w:t>
            </w:r>
          </w:p>
        </w:tc>
        <w:tc>
          <w:tcPr>
            <w:tcW w:w="2381" w:type="dxa"/>
            <w:tcBorders>
              <w:top w:val="single" w:color="FFFFFF" w:sz="6" w:space="0"/>
              <w:left w:val="single" w:color="FFFFFF" w:sz="6" w:space="0"/>
              <w:right w:val="single" w:color="FFFFFF" w:sz="6" w:space="0"/>
            </w:tcBorders>
            <w:vAlign w:val="center"/>
          </w:tcPr>
          <w:p>
            <w:pPr>
              <w:pStyle w:val="9"/>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中共深泽县委县直机关工作委员会本级2022年单位预算信息公开情况说明</w:t>
      </w:r>
    </w:p>
    <w:p>
      <w:pPr>
        <w:spacing w:line="500" w:lineRule="exact"/>
        <w:ind w:firstLine="560"/>
      </w:pPr>
      <w:r>
        <w:rPr>
          <w:rFonts w:eastAsia="方正仿宋_GBK"/>
          <w:color w:val="000000"/>
          <w:sz w:val="28"/>
        </w:rPr>
        <w:t>按照《</w:t>
      </w:r>
      <w:r>
        <w:rPr>
          <w:rFonts w:hint="eastAsia" w:eastAsiaTheme="minorEastAsia"/>
          <w:color w:val="000000"/>
          <w:sz w:val="28"/>
          <w:lang w:eastAsia="zh-CN"/>
        </w:rPr>
        <w:t>中华人民共和国</w:t>
      </w:r>
      <w:r>
        <w:rPr>
          <w:rFonts w:eastAsia="方正仿宋_GBK"/>
          <w:color w:val="000000"/>
          <w:sz w:val="28"/>
        </w:rPr>
        <w:t>预算法》、《地方预决算公开操作规程》和《关于进一步推进预算公开工作的实施意见》规定，现将中共深泽县委县直机关工作委员会本级2022年单位预算公开如下：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6"/>
      </w:pPr>
      <w:r>
        <w:t>根据《中共深泽县委县直机关工作委员会职能配置、内设机构和人员编制规定》，中共深泽县委县直机关工作委员会的主要职责是：</w:t>
      </w:r>
    </w:p>
    <w:p>
      <w:pPr>
        <w:pStyle w:val="26"/>
      </w:pPr>
      <w:r>
        <w:t>根据县委和市机关工委的决定、指示，负责制定全县党政机关党的建设工作规划，组织搞好党的思想、组织和作风建设，做好党员的教育和管理；参与全县党政机关党员领导干部民主生活会的管理，指导党组织开好民主生活会，实施对党员领导干部的监督，及时向县委反映工作开展情况；负责指导全县党政机关理论学习和培训，指导精神文明建设和思想政治工作；审批机关和直属单位党组织领导班子的组成及书记、副书记的职务任免，审批直属党总支、党支部的党员发展工作；负责审议和批准党员干部违反党纪的案件和处分决定；承办县委交办的其他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中共深泽县委县直机关工作委员会本级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27"/>
      </w:pPr>
      <w:r>
        <w:t>按照预算管理有关规定，目前我县</w:t>
      </w:r>
      <w:r>
        <w:rPr>
          <w:rFonts w:hint="eastAsia" w:asciiTheme="minorEastAsia" w:hAnsiTheme="minorEastAsia" w:eastAsiaTheme="minorEastAsia"/>
          <w:lang w:eastAsia="zh-CN"/>
        </w:rPr>
        <w:t>单位</w:t>
      </w:r>
      <w:r>
        <w:t>预算的编制实行综合预算管理，即全部收入和支出都反映的预算中。</w:t>
      </w:r>
    </w:p>
    <w:p>
      <w:pPr>
        <w:pStyle w:val="27"/>
      </w:pPr>
    </w:p>
    <w:p>
      <w:pPr>
        <w:pStyle w:val="27"/>
      </w:pPr>
      <w:r>
        <w:t>1、收入说明</w:t>
      </w:r>
    </w:p>
    <w:p>
      <w:pPr>
        <w:pStyle w:val="27"/>
      </w:pPr>
    </w:p>
    <w:p>
      <w:pPr>
        <w:pStyle w:val="27"/>
      </w:pPr>
      <w:r>
        <w:t>反映本</w:t>
      </w:r>
      <w:r>
        <w:rPr>
          <w:rFonts w:hint="eastAsia" w:asciiTheme="minorEastAsia" w:hAnsiTheme="minorEastAsia" w:eastAsiaTheme="minorEastAsia"/>
          <w:lang w:eastAsia="zh-CN"/>
        </w:rPr>
        <w:t>单位</w:t>
      </w:r>
      <w:r>
        <w:t>当年全部收入。2022年部门预算收入111.05万元，其中：一般公共预算收入111.05万元，基金预算收入0万元，财政专户核拨收入 0 万元，其他来源收入 0 万元。</w:t>
      </w:r>
    </w:p>
    <w:p>
      <w:pPr>
        <w:pStyle w:val="27"/>
      </w:pPr>
    </w:p>
    <w:p>
      <w:pPr>
        <w:pStyle w:val="27"/>
      </w:pPr>
      <w:r>
        <w:t>2、支出说明</w:t>
      </w:r>
    </w:p>
    <w:p>
      <w:pPr>
        <w:pStyle w:val="27"/>
      </w:pPr>
      <w:r>
        <w:t>收支预算总表支出栏、基本支出表、项目支出表按经济分类和支出功能分类科目编制，反映中共深泽县委县直机关工作委员会年度</w:t>
      </w:r>
      <w:r>
        <w:rPr>
          <w:rFonts w:hint="eastAsia" w:asciiTheme="minorEastAsia" w:hAnsiTheme="minorEastAsia" w:eastAsiaTheme="minorEastAsia"/>
          <w:lang w:eastAsia="zh-CN"/>
        </w:rPr>
        <w:t>单位</w:t>
      </w:r>
      <w:r>
        <w:t>预算中支出预算的总体情况。2022年预算支出111.05万元。其中基本支出106.05万元，包括人员经费97.43万元和日常公用经费8.62万元；项目支出5万元；政府性基金支出0万元。</w:t>
      </w:r>
    </w:p>
    <w:p>
      <w:pPr>
        <w:pStyle w:val="27"/>
      </w:pPr>
    </w:p>
    <w:p>
      <w:pPr>
        <w:pStyle w:val="27"/>
      </w:pPr>
      <w:r>
        <w:t>3、比上年增减情况</w:t>
      </w:r>
    </w:p>
    <w:p>
      <w:pPr>
        <w:pStyle w:val="27"/>
      </w:pPr>
      <w:r>
        <w:t>新独立单位，无增减变化。</w:t>
      </w:r>
    </w:p>
    <w:p>
      <w:pPr>
        <w:spacing w:before="10" w:after="10"/>
        <w:ind w:firstLine="640"/>
        <w:outlineLvl w:val="5"/>
      </w:pPr>
      <w:r>
        <w:rPr>
          <w:rFonts w:ascii="黑体" w:hAnsi="黑体" w:eastAsia="黑体" w:cs="黑体"/>
          <w:color w:val="000000"/>
          <w:sz w:val="32"/>
        </w:rPr>
        <w:t>三、机关运行经费安排情况</w:t>
      </w:r>
    </w:p>
    <w:p>
      <w:pPr>
        <w:pStyle w:val="28"/>
      </w:pPr>
      <w:r>
        <w:t>2022年度机关运行经费预算8.62万元,其中：办公费 2.4万元、其他交通费用6.06万元、其他商品和服务支出0.16万元。</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9"/>
      </w:pPr>
      <w:r>
        <w:t>2022年，我</w:t>
      </w:r>
      <w:r>
        <w:rPr>
          <w:rFonts w:hint="eastAsia" w:asciiTheme="minorEastAsia" w:hAnsiTheme="minorEastAsia" w:eastAsiaTheme="minorEastAsia"/>
          <w:lang w:eastAsia="zh-CN"/>
        </w:rPr>
        <w:t>单位</w:t>
      </w:r>
      <w:r>
        <w:t>财政拨款</w:t>
      </w:r>
      <w:r>
        <w:rPr>
          <w:rFonts w:hint="eastAsia" w:eastAsiaTheme="minorEastAsia"/>
          <w:lang w:eastAsia="zh-CN"/>
        </w:rPr>
        <w:t>“</w:t>
      </w:r>
      <w:r>
        <w:t>三公</w:t>
      </w:r>
      <w:r>
        <w:rPr>
          <w:rFonts w:hint="eastAsia" w:eastAsiaTheme="minorEastAsia"/>
          <w:lang w:eastAsia="zh-CN"/>
        </w:rPr>
        <w:t>”</w:t>
      </w:r>
      <w:r>
        <w:t>经费预算安排 0万元，其中：因公出国（境）费 0 万元；公务用车购置及运维费0万元（其中：公务用车购置费 0 万元，公务用车运行维护费0万元)；公务接待费 0 万元。新独立单位，</w:t>
      </w:r>
      <w:r>
        <w:rPr>
          <w:rFonts w:hint="eastAsia" w:eastAsiaTheme="minorEastAsia"/>
          <w:lang w:eastAsia="zh-CN"/>
        </w:rPr>
        <w:t>“</w:t>
      </w:r>
      <w:r>
        <w:t>三公</w:t>
      </w:r>
      <w:r>
        <w:rPr>
          <w:rFonts w:hint="eastAsia" w:eastAsiaTheme="minorEastAsia"/>
          <w:lang w:eastAsia="zh-CN"/>
        </w:rPr>
        <w:t>”</w:t>
      </w:r>
      <w:r>
        <w:t>经费无增减变化。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1、党务干部培训费绩效目标表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1.开展机关党务干部、党务工作者培训，提升党员干部宗旨意识、责任意识。</w:t>
            </w:r>
          </w:p>
          <w:p>
            <w:pPr>
              <w:pStyle w:val="13"/>
            </w:pPr>
            <w:r>
              <w:t>2.提高我县党务干部水平。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党务干部集中培训</w:t>
            </w:r>
          </w:p>
        </w:tc>
        <w:tc>
          <w:tcPr>
            <w:tcW w:w="2835" w:type="dxa"/>
            <w:vAlign w:val="center"/>
          </w:tcPr>
          <w:p>
            <w:pPr>
              <w:pStyle w:val="13"/>
            </w:pPr>
            <w:r>
              <w:t>党务干部集中培训</w:t>
            </w:r>
          </w:p>
        </w:tc>
        <w:tc>
          <w:tcPr>
            <w:tcW w:w="2551" w:type="dxa"/>
            <w:vAlign w:val="center"/>
          </w:tcPr>
          <w:p>
            <w:pPr>
              <w:pStyle w:val="13"/>
            </w:pPr>
            <w:r>
              <w:t>≥95%</w:t>
            </w:r>
          </w:p>
        </w:tc>
        <w:tc>
          <w:tcPr>
            <w:tcW w:w="2268"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增强党员意识</w:t>
            </w:r>
          </w:p>
        </w:tc>
        <w:tc>
          <w:tcPr>
            <w:tcW w:w="2835" w:type="dxa"/>
            <w:vAlign w:val="center"/>
          </w:tcPr>
          <w:p>
            <w:pPr>
              <w:pStyle w:val="13"/>
            </w:pPr>
            <w:r>
              <w:t>提升党员干部宗旨意识、责任意识</w:t>
            </w:r>
          </w:p>
        </w:tc>
        <w:tc>
          <w:tcPr>
            <w:tcW w:w="2551" w:type="dxa"/>
            <w:vAlign w:val="center"/>
          </w:tcPr>
          <w:p>
            <w:pPr>
              <w:pStyle w:val="13"/>
            </w:pPr>
            <w:r>
              <w:t>≥90%</w:t>
            </w:r>
          </w:p>
        </w:tc>
        <w:tc>
          <w:tcPr>
            <w:tcW w:w="2268"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2835" w:type="dxa"/>
            <w:vAlign w:val="center"/>
          </w:tcPr>
          <w:p>
            <w:pPr>
              <w:pStyle w:val="13"/>
            </w:pPr>
            <w:r>
              <w:t>一年时效</w:t>
            </w:r>
          </w:p>
        </w:tc>
        <w:tc>
          <w:tcPr>
            <w:tcW w:w="2551" w:type="dxa"/>
            <w:vAlign w:val="center"/>
          </w:tcPr>
          <w:p>
            <w:pPr>
              <w:pStyle w:val="13"/>
            </w:pPr>
            <w:r>
              <w:t>≥95%</w:t>
            </w:r>
          </w:p>
        </w:tc>
        <w:tc>
          <w:tcPr>
            <w:tcW w:w="2268"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按财政拨付合理使用</w:t>
            </w:r>
          </w:p>
        </w:tc>
        <w:tc>
          <w:tcPr>
            <w:tcW w:w="2835" w:type="dxa"/>
            <w:vAlign w:val="center"/>
          </w:tcPr>
          <w:p>
            <w:pPr>
              <w:pStyle w:val="13"/>
            </w:pPr>
            <w:r>
              <w:t>按财政拨付合理使用</w:t>
            </w:r>
          </w:p>
        </w:tc>
        <w:tc>
          <w:tcPr>
            <w:tcW w:w="2551" w:type="dxa"/>
            <w:vAlign w:val="center"/>
          </w:tcPr>
          <w:p>
            <w:pPr>
              <w:pStyle w:val="13"/>
            </w:pPr>
            <w:r>
              <w:t>≥90%</w:t>
            </w:r>
          </w:p>
        </w:tc>
        <w:tc>
          <w:tcPr>
            <w:tcW w:w="2268"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提升党员干部素质，提高服务能力和水平</w:t>
            </w:r>
          </w:p>
        </w:tc>
        <w:tc>
          <w:tcPr>
            <w:tcW w:w="2835" w:type="dxa"/>
            <w:vAlign w:val="center"/>
          </w:tcPr>
          <w:p>
            <w:pPr>
              <w:pStyle w:val="13"/>
            </w:pPr>
            <w:r>
              <w:t>机关各级党组织向心力、凝聚力、战斗力得到增强，党员干部队伍综合素质提升明显</w:t>
            </w:r>
          </w:p>
        </w:tc>
        <w:tc>
          <w:tcPr>
            <w:tcW w:w="2551" w:type="dxa"/>
            <w:vAlign w:val="center"/>
          </w:tcPr>
          <w:p>
            <w:pPr>
              <w:pStyle w:val="13"/>
            </w:pPr>
            <w:r>
              <w:t>≥90%</w:t>
            </w:r>
          </w:p>
        </w:tc>
        <w:tc>
          <w:tcPr>
            <w:tcW w:w="2268"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提升党支部规范化建设</w:t>
            </w:r>
          </w:p>
        </w:tc>
        <w:tc>
          <w:tcPr>
            <w:tcW w:w="2835" w:type="dxa"/>
            <w:vAlign w:val="center"/>
          </w:tcPr>
          <w:p>
            <w:pPr>
              <w:pStyle w:val="13"/>
            </w:pPr>
            <w:r>
              <w:t>深入推进党支部规范化建设，贯彻落实党支部建设整体提升工程部署</w:t>
            </w:r>
          </w:p>
        </w:tc>
        <w:tc>
          <w:tcPr>
            <w:tcW w:w="2551" w:type="dxa"/>
            <w:vAlign w:val="center"/>
          </w:tcPr>
          <w:p>
            <w:pPr>
              <w:pStyle w:val="13"/>
            </w:pPr>
            <w:r>
              <w:t>≥90%</w:t>
            </w:r>
          </w:p>
        </w:tc>
        <w:tc>
          <w:tcPr>
            <w:tcW w:w="2268"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提升基层党组织组织力</w:t>
            </w:r>
          </w:p>
        </w:tc>
        <w:tc>
          <w:tcPr>
            <w:tcW w:w="2835" w:type="dxa"/>
            <w:vAlign w:val="center"/>
          </w:tcPr>
          <w:p>
            <w:pPr>
              <w:pStyle w:val="13"/>
            </w:pPr>
            <w:r>
              <w:t>提升基层党组织组织力</w:t>
            </w:r>
          </w:p>
        </w:tc>
        <w:tc>
          <w:tcPr>
            <w:tcW w:w="2551" w:type="dxa"/>
            <w:vAlign w:val="center"/>
          </w:tcPr>
          <w:p>
            <w:pPr>
              <w:pStyle w:val="13"/>
            </w:pPr>
            <w:r>
              <w:t>≥90%</w:t>
            </w:r>
          </w:p>
        </w:tc>
        <w:tc>
          <w:tcPr>
            <w:tcW w:w="2268"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长期受到影响</w:t>
            </w:r>
          </w:p>
        </w:tc>
        <w:tc>
          <w:tcPr>
            <w:tcW w:w="2835" w:type="dxa"/>
            <w:vAlign w:val="center"/>
          </w:tcPr>
          <w:p>
            <w:pPr>
              <w:pStyle w:val="13"/>
            </w:pPr>
            <w:r>
              <w:t>长期受到影响</w:t>
            </w:r>
          </w:p>
        </w:tc>
        <w:tc>
          <w:tcPr>
            <w:tcW w:w="2551" w:type="dxa"/>
            <w:vAlign w:val="center"/>
          </w:tcPr>
          <w:p>
            <w:pPr>
              <w:pStyle w:val="13"/>
            </w:pPr>
            <w:r>
              <w:t>≥95%</w:t>
            </w:r>
          </w:p>
        </w:tc>
        <w:tc>
          <w:tcPr>
            <w:tcW w:w="2268"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党员群众满意度</w:t>
            </w:r>
          </w:p>
        </w:tc>
        <w:tc>
          <w:tcPr>
            <w:tcW w:w="2835" w:type="dxa"/>
            <w:vAlign w:val="center"/>
          </w:tcPr>
          <w:p>
            <w:pPr>
              <w:pStyle w:val="13"/>
            </w:pPr>
            <w:r>
              <w:t>党员群众满意度</w:t>
            </w:r>
          </w:p>
        </w:tc>
        <w:tc>
          <w:tcPr>
            <w:tcW w:w="2551" w:type="dxa"/>
            <w:vAlign w:val="center"/>
          </w:tcPr>
          <w:p>
            <w:pPr>
              <w:pStyle w:val="13"/>
            </w:pPr>
            <w:r>
              <w:t>≥90%</w:t>
            </w:r>
          </w:p>
        </w:tc>
        <w:tc>
          <w:tcPr>
            <w:tcW w:w="2268" w:type="dxa"/>
            <w:vAlign w:val="center"/>
          </w:tcPr>
          <w:p>
            <w:pPr>
              <w:pStyle w:val="13"/>
            </w:pPr>
            <w:r>
              <w:t>年度工作计划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2、红色党建教育活动经费绩效目标表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1.开展机关党员教育、培训工作，提升党员干部宗旨意识、责任意识。</w:t>
            </w:r>
          </w:p>
          <w:p>
            <w:pPr>
              <w:pStyle w:val="13"/>
            </w:pPr>
            <w:r>
              <w:t>2.发挥机关基层党组织战斗堡垒作用。</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jc w:val="center"/>
            </w:pPr>
            <w:r>
              <w:t>数量指标</w:t>
            </w:r>
          </w:p>
        </w:tc>
        <w:tc>
          <w:tcPr>
            <w:tcW w:w="2835" w:type="dxa"/>
            <w:vAlign w:val="center"/>
          </w:tcPr>
          <w:p>
            <w:pPr>
              <w:pStyle w:val="13"/>
            </w:pPr>
            <w:r>
              <w:t>组织党员参观学习</w:t>
            </w:r>
          </w:p>
        </w:tc>
        <w:tc>
          <w:tcPr>
            <w:tcW w:w="2835" w:type="dxa"/>
            <w:vAlign w:val="center"/>
          </w:tcPr>
          <w:p>
            <w:pPr>
              <w:pStyle w:val="13"/>
            </w:pPr>
            <w:r>
              <w:t>组织200名党员去红色教育基地西柏坡或狼牙山等参观学习</w:t>
            </w:r>
          </w:p>
        </w:tc>
        <w:tc>
          <w:tcPr>
            <w:tcW w:w="2551" w:type="dxa"/>
            <w:vAlign w:val="center"/>
          </w:tcPr>
          <w:p>
            <w:pPr>
              <w:pStyle w:val="13"/>
              <w:jc w:val="center"/>
            </w:pPr>
            <w:r>
              <w:t>≥200人</w:t>
            </w:r>
          </w:p>
        </w:tc>
        <w:tc>
          <w:tcPr>
            <w:tcW w:w="2268" w:type="dxa"/>
            <w:vAlign w:val="center"/>
          </w:tcPr>
          <w:p>
            <w:pPr>
              <w:pStyle w:val="13"/>
              <w:jc w:val="center"/>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jc w:val="center"/>
            </w:pPr>
          </w:p>
        </w:tc>
        <w:tc>
          <w:tcPr>
            <w:tcW w:w="2268" w:type="dxa"/>
            <w:vAlign w:val="center"/>
          </w:tcPr>
          <w:p>
            <w:pPr>
              <w:pStyle w:val="13"/>
              <w:jc w:val="center"/>
            </w:pPr>
            <w:r>
              <w:t>质量指标</w:t>
            </w:r>
          </w:p>
        </w:tc>
        <w:tc>
          <w:tcPr>
            <w:tcW w:w="2835" w:type="dxa"/>
            <w:vAlign w:val="center"/>
          </w:tcPr>
          <w:p>
            <w:pPr>
              <w:pStyle w:val="13"/>
            </w:pPr>
            <w:r>
              <w:t>提升党员意识</w:t>
            </w:r>
          </w:p>
        </w:tc>
        <w:tc>
          <w:tcPr>
            <w:tcW w:w="2835" w:type="dxa"/>
            <w:vAlign w:val="center"/>
          </w:tcPr>
          <w:p>
            <w:pPr>
              <w:pStyle w:val="13"/>
            </w:pPr>
            <w:r>
              <w:t>提升党员干部宗旨意识、责任意识，不忘初心</w:t>
            </w:r>
            <w:r>
              <w:rPr>
                <w:rFonts w:hint="eastAsia" w:eastAsiaTheme="minorEastAsia"/>
                <w:lang w:eastAsia="zh-CN"/>
              </w:rPr>
              <w:t>、</w:t>
            </w:r>
            <w:r>
              <w:t>牢记使命</w:t>
            </w:r>
          </w:p>
        </w:tc>
        <w:tc>
          <w:tcPr>
            <w:tcW w:w="2551" w:type="dxa"/>
            <w:vAlign w:val="center"/>
          </w:tcPr>
          <w:p>
            <w:pPr>
              <w:pStyle w:val="13"/>
              <w:jc w:val="center"/>
            </w:pPr>
            <w:r>
              <w:t>≥95%</w:t>
            </w:r>
          </w:p>
        </w:tc>
        <w:tc>
          <w:tcPr>
            <w:tcW w:w="2268" w:type="dxa"/>
            <w:vAlign w:val="center"/>
          </w:tcPr>
          <w:p>
            <w:pPr>
              <w:pStyle w:val="13"/>
              <w:jc w:val="center"/>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jc w:val="center"/>
            </w:pPr>
          </w:p>
        </w:tc>
        <w:tc>
          <w:tcPr>
            <w:tcW w:w="2268" w:type="dxa"/>
            <w:vAlign w:val="center"/>
          </w:tcPr>
          <w:p>
            <w:pPr>
              <w:pStyle w:val="13"/>
              <w:jc w:val="center"/>
            </w:pPr>
            <w:r>
              <w:t>时效指标</w:t>
            </w:r>
          </w:p>
        </w:tc>
        <w:tc>
          <w:tcPr>
            <w:tcW w:w="2835" w:type="dxa"/>
            <w:vAlign w:val="center"/>
          </w:tcPr>
          <w:p>
            <w:pPr>
              <w:pStyle w:val="13"/>
            </w:pPr>
            <w:r>
              <w:t>按期完成率</w:t>
            </w:r>
          </w:p>
        </w:tc>
        <w:tc>
          <w:tcPr>
            <w:tcW w:w="2835" w:type="dxa"/>
            <w:vAlign w:val="center"/>
          </w:tcPr>
          <w:p>
            <w:pPr>
              <w:pStyle w:val="13"/>
            </w:pPr>
            <w:r>
              <w:t>一年时限</w:t>
            </w:r>
          </w:p>
        </w:tc>
        <w:tc>
          <w:tcPr>
            <w:tcW w:w="2551" w:type="dxa"/>
            <w:vAlign w:val="center"/>
          </w:tcPr>
          <w:p>
            <w:pPr>
              <w:pStyle w:val="13"/>
              <w:jc w:val="center"/>
            </w:pPr>
            <w:r>
              <w:t>≥95%</w:t>
            </w:r>
          </w:p>
        </w:tc>
        <w:tc>
          <w:tcPr>
            <w:tcW w:w="2268" w:type="dxa"/>
            <w:vAlign w:val="center"/>
          </w:tcPr>
          <w:p>
            <w:pPr>
              <w:pStyle w:val="13"/>
              <w:jc w:val="center"/>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jc w:val="center"/>
            </w:pPr>
          </w:p>
        </w:tc>
        <w:tc>
          <w:tcPr>
            <w:tcW w:w="2268" w:type="dxa"/>
            <w:vAlign w:val="center"/>
          </w:tcPr>
          <w:p>
            <w:pPr>
              <w:pStyle w:val="13"/>
              <w:jc w:val="center"/>
            </w:pPr>
            <w:r>
              <w:t>成本指标</w:t>
            </w:r>
          </w:p>
        </w:tc>
        <w:tc>
          <w:tcPr>
            <w:tcW w:w="2835" w:type="dxa"/>
            <w:vAlign w:val="center"/>
          </w:tcPr>
          <w:p>
            <w:pPr>
              <w:pStyle w:val="13"/>
            </w:pPr>
            <w:r>
              <w:t>成本指标</w:t>
            </w:r>
          </w:p>
        </w:tc>
        <w:tc>
          <w:tcPr>
            <w:tcW w:w="2835" w:type="dxa"/>
            <w:vAlign w:val="center"/>
          </w:tcPr>
          <w:p>
            <w:pPr>
              <w:pStyle w:val="13"/>
            </w:pPr>
            <w:r>
              <w:t>按财政拨付合理使用</w:t>
            </w:r>
          </w:p>
        </w:tc>
        <w:tc>
          <w:tcPr>
            <w:tcW w:w="2551" w:type="dxa"/>
            <w:vAlign w:val="center"/>
          </w:tcPr>
          <w:p>
            <w:pPr>
              <w:pStyle w:val="13"/>
              <w:jc w:val="center"/>
            </w:pPr>
            <w:r>
              <w:t>100%</w:t>
            </w:r>
          </w:p>
        </w:tc>
        <w:tc>
          <w:tcPr>
            <w:tcW w:w="2268" w:type="dxa"/>
            <w:vAlign w:val="center"/>
          </w:tcPr>
          <w:p>
            <w:pPr>
              <w:pStyle w:val="13"/>
              <w:jc w:val="center"/>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jc w:val="center"/>
            </w:pPr>
            <w:r>
              <w:t>社会效益指标</w:t>
            </w:r>
          </w:p>
        </w:tc>
        <w:tc>
          <w:tcPr>
            <w:tcW w:w="2835" w:type="dxa"/>
            <w:vAlign w:val="center"/>
          </w:tcPr>
          <w:p>
            <w:pPr>
              <w:pStyle w:val="13"/>
            </w:pPr>
            <w:r>
              <w:t>提升党员干部素质，提高服务能力和水平</w:t>
            </w:r>
          </w:p>
        </w:tc>
        <w:tc>
          <w:tcPr>
            <w:tcW w:w="2835" w:type="dxa"/>
            <w:vAlign w:val="center"/>
          </w:tcPr>
          <w:p>
            <w:pPr>
              <w:pStyle w:val="13"/>
            </w:pPr>
            <w:r>
              <w:t>机关各级党组织向心力、凝聚力、战斗力得到增强，党员干部队伍综合素质提升明显</w:t>
            </w:r>
          </w:p>
        </w:tc>
        <w:tc>
          <w:tcPr>
            <w:tcW w:w="2551" w:type="dxa"/>
            <w:vAlign w:val="center"/>
          </w:tcPr>
          <w:p>
            <w:pPr>
              <w:pStyle w:val="13"/>
              <w:jc w:val="center"/>
            </w:pPr>
            <w:r>
              <w:t>≥90%</w:t>
            </w:r>
          </w:p>
        </w:tc>
        <w:tc>
          <w:tcPr>
            <w:tcW w:w="2268" w:type="dxa"/>
            <w:vAlign w:val="center"/>
          </w:tcPr>
          <w:p>
            <w:pPr>
              <w:pStyle w:val="13"/>
              <w:jc w:val="center"/>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jc w:val="center"/>
            </w:pPr>
          </w:p>
        </w:tc>
        <w:tc>
          <w:tcPr>
            <w:tcW w:w="2268" w:type="dxa"/>
            <w:vAlign w:val="center"/>
          </w:tcPr>
          <w:p>
            <w:pPr>
              <w:pStyle w:val="13"/>
              <w:jc w:val="center"/>
            </w:pPr>
            <w:r>
              <w:t>经济效益指标</w:t>
            </w:r>
          </w:p>
        </w:tc>
        <w:tc>
          <w:tcPr>
            <w:tcW w:w="2835" w:type="dxa"/>
            <w:vAlign w:val="center"/>
          </w:tcPr>
          <w:p>
            <w:pPr>
              <w:pStyle w:val="13"/>
            </w:pPr>
            <w:r>
              <w:t>推进党支部规范化建设</w:t>
            </w:r>
          </w:p>
        </w:tc>
        <w:tc>
          <w:tcPr>
            <w:tcW w:w="2835" w:type="dxa"/>
            <w:vAlign w:val="center"/>
          </w:tcPr>
          <w:p>
            <w:pPr>
              <w:pStyle w:val="13"/>
            </w:pPr>
            <w:r>
              <w:t>深入推进党支部规范化建设，贯彻落实党支部建设整体提升工程部署</w:t>
            </w:r>
          </w:p>
        </w:tc>
        <w:tc>
          <w:tcPr>
            <w:tcW w:w="2551" w:type="dxa"/>
            <w:vAlign w:val="center"/>
          </w:tcPr>
          <w:p>
            <w:pPr>
              <w:pStyle w:val="13"/>
              <w:jc w:val="center"/>
            </w:pPr>
            <w:r>
              <w:t>≥90%</w:t>
            </w:r>
          </w:p>
        </w:tc>
        <w:tc>
          <w:tcPr>
            <w:tcW w:w="2268" w:type="dxa"/>
            <w:vAlign w:val="center"/>
          </w:tcPr>
          <w:p>
            <w:pPr>
              <w:pStyle w:val="13"/>
              <w:jc w:val="center"/>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jc w:val="center"/>
            </w:pPr>
          </w:p>
        </w:tc>
        <w:tc>
          <w:tcPr>
            <w:tcW w:w="2268" w:type="dxa"/>
            <w:vAlign w:val="center"/>
          </w:tcPr>
          <w:p>
            <w:pPr>
              <w:pStyle w:val="13"/>
              <w:jc w:val="center"/>
            </w:pPr>
            <w:r>
              <w:t>生态效益指标</w:t>
            </w:r>
          </w:p>
        </w:tc>
        <w:tc>
          <w:tcPr>
            <w:tcW w:w="2835" w:type="dxa"/>
            <w:vAlign w:val="center"/>
          </w:tcPr>
          <w:p>
            <w:pPr>
              <w:pStyle w:val="13"/>
            </w:pPr>
            <w:r>
              <w:t>提升基层党组织组织力</w:t>
            </w:r>
          </w:p>
        </w:tc>
        <w:tc>
          <w:tcPr>
            <w:tcW w:w="2835" w:type="dxa"/>
            <w:vAlign w:val="center"/>
          </w:tcPr>
          <w:p>
            <w:pPr>
              <w:pStyle w:val="13"/>
            </w:pPr>
            <w:r>
              <w:t>机关各级党组织向心力、凝聚力、战斗力得到增强，党员干部队伍综合素质提升明显</w:t>
            </w:r>
          </w:p>
        </w:tc>
        <w:tc>
          <w:tcPr>
            <w:tcW w:w="2551" w:type="dxa"/>
            <w:vAlign w:val="center"/>
          </w:tcPr>
          <w:p>
            <w:pPr>
              <w:pStyle w:val="13"/>
              <w:jc w:val="center"/>
            </w:pPr>
            <w:r>
              <w:t>≥90%</w:t>
            </w:r>
          </w:p>
        </w:tc>
        <w:tc>
          <w:tcPr>
            <w:tcW w:w="2268" w:type="dxa"/>
            <w:vAlign w:val="center"/>
          </w:tcPr>
          <w:p>
            <w:pPr>
              <w:pStyle w:val="13"/>
              <w:jc w:val="center"/>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jc w:val="center"/>
            </w:pPr>
          </w:p>
        </w:tc>
        <w:tc>
          <w:tcPr>
            <w:tcW w:w="2268" w:type="dxa"/>
            <w:vAlign w:val="center"/>
          </w:tcPr>
          <w:p>
            <w:pPr>
              <w:pStyle w:val="13"/>
              <w:jc w:val="center"/>
            </w:pPr>
            <w:r>
              <w:t>可持续影响指标</w:t>
            </w:r>
          </w:p>
        </w:tc>
        <w:tc>
          <w:tcPr>
            <w:tcW w:w="2835" w:type="dxa"/>
            <w:vAlign w:val="center"/>
          </w:tcPr>
          <w:p>
            <w:pPr>
              <w:pStyle w:val="13"/>
            </w:pPr>
            <w:r>
              <w:t>长期受到影响</w:t>
            </w:r>
          </w:p>
        </w:tc>
        <w:tc>
          <w:tcPr>
            <w:tcW w:w="2835" w:type="dxa"/>
            <w:vAlign w:val="center"/>
          </w:tcPr>
          <w:p>
            <w:pPr>
              <w:pStyle w:val="13"/>
            </w:pPr>
            <w:r>
              <w:t>长期受到影响</w:t>
            </w:r>
          </w:p>
        </w:tc>
        <w:tc>
          <w:tcPr>
            <w:tcW w:w="2551" w:type="dxa"/>
            <w:vAlign w:val="center"/>
          </w:tcPr>
          <w:p>
            <w:pPr>
              <w:pStyle w:val="13"/>
              <w:jc w:val="center"/>
            </w:pPr>
            <w:r>
              <w:t>≥95%</w:t>
            </w:r>
          </w:p>
        </w:tc>
        <w:tc>
          <w:tcPr>
            <w:tcW w:w="2268" w:type="dxa"/>
            <w:vAlign w:val="center"/>
          </w:tcPr>
          <w:p>
            <w:pPr>
              <w:pStyle w:val="13"/>
              <w:jc w:val="center"/>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jc w:val="center"/>
            </w:pPr>
            <w:r>
              <w:t>服务对象满意度指标</w:t>
            </w:r>
          </w:p>
        </w:tc>
        <w:tc>
          <w:tcPr>
            <w:tcW w:w="2835" w:type="dxa"/>
            <w:vAlign w:val="center"/>
          </w:tcPr>
          <w:p>
            <w:pPr>
              <w:pStyle w:val="13"/>
            </w:pPr>
            <w:r>
              <w:t>党员群众满意度</w:t>
            </w:r>
          </w:p>
        </w:tc>
        <w:tc>
          <w:tcPr>
            <w:tcW w:w="2835" w:type="dxa"/>
            <w:vAlign w:val="center"/>
          </w:tcPr>
          <w:p>
            <w:pPr>
              <w:pStyle w:val="13"/>
            </w:pPr>
            <w:r>
              <w:t>党员群众满意度</w:t>
            </w:r>
          </w:p>
        </w:tc>
        <w:tc>
          <w:tcPr>
            <w:tcW w:w="2551" w:type="dxa"/>
            <w:vAlign w:val="center"/>
          </w:tcPr>
          <w:p>
            <w:pPr>
              <w:pStyle w:val="13"/>
              <w:jc w:val="center"/>
            </w:pPr>
            <w:r>
              <w:t>≥90%</w:t>
            </w:r>
          </w:p>
        </w:tc>
        <w:tc>
          <w:tcPr>
            <w:tcW w:w="2268" w:type="dxa"/>
            <w:vAlign w:val="center"/>
          </w:tcPr>
          <w:p>
            <w:pPr>
              <w:pStyle w:val="13"/>
              <w:jc w:val="center"/>
            </w:pPr>
            <w:r>
              <w:t>年度工作计划</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2022年，中共深泽县委县直机关工作委员会本级安排政府采购预算0.00万元。具体内容见下表。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286001中共深泽县委县直机关工作委员会本级</w:t>
            </w:r>
          </w:p>
        </w:tc>
        <w:tc>
          <w:tcPr>
            <w:tcW w:w="8674"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0" w:type="dxa"/>
            <w:gridSpan w:val="8"/>
            <w:vAlign w:val="center"/>
          </w:tcPr>
          <w:p>
            <w:pPr>
              <w:pStyle w:val="11"/>
            </w:pPr>
            <w:r>
              <w:t>政府采购金额（当年部门预算安排资金）</w:t>
            </w:r>
          </w:p>
        </w:tc>
        <w:tc>
          <w:tcPr>
            <w:tcW w:w="964" w:type="dxa"/>
            <w:vMerge w:val="restart"/>
            <w:vAlign w:val="center"/>
          </w:tcPr>
          <w:p>
            <w:pPr>
              <w:pStyle w:val="11"/>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中共深泽县委县直机关工作委员会本级上年末固定资产金额为0.00万元（详见下表）。本年度拟购置固定资产总额为0.00万元，已按要求列入政府采购预算，详见政府采购预算表。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286001中共深泽县委县直机关工作委员会本级</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rPr>
                <w:lang w:eastAsia="zh-CN"/>
              </w:rPr>
            </w:pPr>
            <w:r>
              <w:rPr>
                <w:rFonts w:hint="eastAsia"/>
                <w:lang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rPr>
                <w:lang w:eastAsia="zh-CN"/>
              </w:rPr>
            </w:pPr>
            <w:r>
              <w:rPr>
                <w:rFonts w:hint="eastAsia"/>
                <w:lang w:eastAsia="zh-CN"/>
              </w:rPr>
              <w:t>0</w:t>
            </w:r>
          </w:p>
        </w:tc>
        <w:tc>
          <w:tcPr>
            <w:tcW w:w="2835" w:type="dxa"/>
            <w:vAlign w:val="center"/>
          </w:tcPr>
          <w:p>
            <w:pPr>
              <w:pStyle w:val="12"/>
              <w:rPr>
                <w:lang w:eastAsia="zh-CN"/>
              </w:rPr>
            </w:pPr>
            <w:r>
              <w:rPr>
                <w:rFonts w:hint="eastAsia"/>
                <w:lang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rPr>
                <w:lang w:eastAsia="zh-CN"/>
              </w:rPr>
            </w:pPr>
            <w:r>
              <w:rPr>
                <w:rFonts w:hint="eastAsia"/>
                <w:lang w:eastAsia="zh-CN"/>
              </w:rPr>
              <w:t>0</w:t>
            </w:r>
          </w:p>
        </w:tc>
        <w:tc>
          <w:tcPr>
            <w:tcW w:w="2835" w:type="dxa"/>
            <w:vAlign w:val="center"/>
          </w:tcPr>
          <w:p>
            <w:pPr>
              <w:pStyle w:val="12"/>
              <w:rPr>
                <w:lang w:eastAsia="zh-CN"/>
              </w:rPr>
            </w:pPr>
            <w:r>
              <w:rPr>
                <w:rFonts w:hint="eastAsia"/>
                <w:lang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rPr>
                <w:lang w:eastAsia="zh-CN"/>
              </w:rPr>
            </w:pPr>
            <w:r>
              <w:rPr>
                <w:rFonts w:hint="eastAsia"/>
                <w:lang w:eastAsia="zh-CN"/>
              </w:rPr>
              <w:t>0</w:t>
            </w:r>
          </w:p>
        </w:tc>
      </w:tr>
    </w:tbl>
    <w:p>
      <w:pPr>
        <w:ind w:firstLine="420"/>
      </w:pPr>
      <w:r>
        <w:rPr>
          <w:rFonts w:ascii="方正书宋_GBK" w:hAnsi="方正书宋_GBK" w:eastAsia="方正书宋_GBK" w:cs="方正书宋_GBK"/>
          <w:color w:val="000000"/>
          <w:sz w:val="21"/>
        </w:rPr>
        <w:t>注：无固定资产占用情况，空表列示。</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w:t>
      </w:r>
      <w:r>
        <w:rPr>
          <w:rFonts w:hint="eastAsia" w:eastAsiaTheme="minorEastAsia"/>
          <w:color w:val="000000"/>
          <w:sz w:val="28"/>
          <w:lang w:eastAsia="zh-CN"/>
        </w:rPr>
        <w:t>“</w:t>
      </w:r>
      <w:r>
        <w:rPr>
          <w:rFonts w:eastAsia="方正仿宋_GBK"/>
          <w:color w:val="000000"/>
          <w:sz w:val="28"/>
        </w:rPr>
        <w:t>一般公共预算拨款收入</w:t>
      </w:r>
      <w:r>
        <w:rPr>
          <w:rFonts w:hint="eastAsia" w:eastAsiaTheme="minorEastAsia"/>
          <w:color w:val="000000"/>
          <w:sz w:val="28"/>
          <w:lang w:eastAsia="zh-CN"/>
        </w:rPr>
        <w:t>”</w:t>
      </w:r>
      <w:r>
        <w:rPr>
          <w:rFonts w:eastAsia="方正仿宋_GBK"/>
          <w:color w:val="000000"/>
          <w:sz w:val="28"/>
        </w:rPr>
        <w:t>、</w:t>
      </w:r>
      <w:r>
        <w:rPr>
          <w:rFonts w:hint="eastAsia" w:eastAsiaTheme="minorEastAsia"/>
          <w:color w:val="000000"/>
          <w:sz w:val="28"/>
          <w:lang w:eastAsia="zh-CN"/>
        </w:rPr>
        <w:t>“</w:t>
      </w:r>
      <w:r>
        <w:rPr>
          <w:rFonts w:eastAsia="方正仿宋_GBK"/>
          <w:color w:val="000000"/>
          <w:sz w:val="28"/>
        </w:rPr>
        <w:t>事业收入</w:t>
      </w:r>
      <w:r>
        <w:rPr>
          <w:rFonts w:hint="eastAsia" w:eastAsiaTheme="minorEastAsia"/>
          <w:color w:val="000000"/>
          <w:sz w:val="28"/>
          <w:lang w:eastAsia="zh-CN"/>
        </w:rPr>
        <w:t>”</w:t>
      </w:r>
      <w:r>
        <w:rPr>
          <w:rFonts w:eastAsia="方正仿宋_GBK"/>
          <w:color w:val="000000"/>
          <w:sz w:val="28"/>
        </w:rPr>
        <w:t>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县</w:t>
      </w:r>
      <w:r>
        <w:rPr>
          <w:rFonts w:eastAsia="方正仿宋_GBK"/>
          <w:color w:val="000000"/>
          <w:sz w:val="28"/>
        </w:rPr>
        <w:t>级财政预算管理的</w:t>
      </w:r>
      <w:r>
        <w:rPr>
          <w:rFonts w:hint="eastAsia" w:eastAsiaTheme="minorEastAsia"/>
          <w:color w:val="000000"/>
          <w:sz w:val="28"/>
          <w:lang w:eastAsia="zh-CN"/>
        </w:rPr>
        <w:t>“</w:t>
      </w:r>
      <w:r>
        <w:rPr>
          <w:rFonts w:eastAsia="方正仿宋_GBK"/>
          <w:color w:val="000000"/>
          <w:sz w:val="28"/>
        </w:rPr>
        <w:t>三公</w:t>
      </w:r>
      <w:r>
        <w:rPr>
          <w:rFonts w:hint="eastAsia" w:eastAsiaTheme="minorEastAsia"/>
          <w:color w:val="000000"/>
          <w:sz w:val="28"/>
          <w:lang w:eastAsia="zh-CN"/>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rPr>
          <w:rFonts w:ascii="黑体" w:hAnsi="黑体" w:eastAsia="黑体" w:cs="黑体"/>
          <w:color w:val="000000"/>
          <w:sz w:val="32"/>
        </w:rPr>
      </w:pPr>
      <w:r>
        <w:rPr>
          <w:rFonts w:ascii="黑体" w:hAnsi="黑体" w:eastAsia="黑体" w:cs="黑体"/>
          <w:color w:val="000000"/>
          <w:sz w:val="32"/>
        </w:rPr>
        <w:t>九、其他需要说明的事项</w:t>
      </w:r>
    </w:p>
    <w:p>
      <w:pPr>
        <w:spacing w:before="10" w:after="10"/>
        <w:ind w:firstLine="640"/>
        <w:outlineLvl w:val="5"/>
        <w:rPr>
          <w:rFonts w:eastAsia="方正仿宋_GBK"/>
          <w:lang w:eastAsia="zh-CN"/>
        </w:rPr>
      </w:pPr>
      <w:r>
        <w:rPr>
          <w:rFonts w:eastAsia="方正仿宋_GBK"/>
          <w:color w:val="000000"/>
          <w:sz w:val="28"/>
        </w:rPr>
        <w:t>我单位无其他需要说明的事项</w:t>
      </w:r>
      <w:r>
        <w:rPr>
          <w:rFonts w:hint="eastAsia" w:eastAsia="方正仿宋_GBK"/>
          <w:color w:val="000000"/>
          <w:sz w:val="28"/>
          <w:lang w:eastAsia="zh-CN"/>
        </w:rPr>
        <w:t>。</w:t>
      </w:r>
    </w:p>
    <w:p>
      <w:pPr>
        <w:spacing w:line="20" w:lineRule="exact"/>
        <w:jc w:val="both"/>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委员会2022年部门预算</w:t>
      </w:r>
    </w:p>
    <w:p>
      <w:pPr>
        <w:spacing w:line="500" w:lineRule="exact"/>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D765D4C"/>
    <w:multiLevelType w:val="singleLevel"/>
    <w:tmpl w:val="1D765D4C"/>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2I2ZmQ4ODM4M2E5MDY0MzEzNTU2OTI0YTY4NDkwYTgifQ=="/>
  </w:docVars>
  <w:rsids>
    <w:rsidRoot w:val="00787598"/>
    <w:rsid w:val="000B6E62"/>
    <w:rsid w:val="002C1868"/>
    <w:rsid w:val="003D0117"/>
    <w:rsid w:val="003D7144"/>
    <w:rsid w:val="0049232B"/>
    <w:rsid w:val="00562FFE"/>
    <w:rsid w:val="005C373F"/>
    <w:rsid w:val="00624132"/>
    <w:rsid w:val="006B6840"/>
    <w:rsid w:val="006C795D"/>
    <w:rsid w:val="00787598"/>
    <w:rsid w:val="00793706"/>
    <w:rsid w:val="00846FE0"/>
    <w:rsid w:val="0085489A"/>
    <w:rsid w:val="009D4C0A"/>
    <w:rsid w:val="009F27DF"/>
    <w:rsid w:val="00A1730C"/>
    <w:rsid w:val="00A66E65"/>
    <w:rsid w:val="00A71DEF"/>
    <w:rsid w:val="00AA0FEE"/>
    <w:rsid w:val="00D14A7B"/>
    <w:rsid w:val="00D6237C"/>
    <w:rsid w:val="00F64109"/>
    <w:rsid w:val="00F879B1"/>
    <w:rsid w:val="00FE5BFA"/>
    <w:rsid w:val="041E22FB"/>
    <w:rsid w:val="15510E07"/>
    <w:rsid w:val="2D9878A4"/>
    <w:rsid w:val="5DC675E5"/>
    <w:rsid w:val="6AE306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qFormat="1"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Document Map"/>
    <w:basedOn w:val="1"/>
    <w:link w:val="36"/>
    <w:semiHidden/>
    <w:unhideWhenUsed/>
    <w:qFormat/>
    <w:uiPriority w:val="99"/>
    <w:rPr>
      <w:rFonts w:ascii="宋体" w:eastAsia="宋体"/>
      <w:sz w:val="18"/>
      <w:szCs w:val="18"/>
    </w:rPr>
  </w:style>
  <w:style w:type="paragraph" w:styleId="3">
    <w:name w:val="footer"/>
    <w:basedOn w:val="1"/>
    <w:link w:val="35"/>
    <w:semiHidden/>
    <w:unhideWhenUsed/>
    <w:qFormat/>
    <w:uiPriority w:val="99"/>
    <w:pPr>
      <w:tabs>
        <w:tab w:val="center" w:pos="4153"/>
        <w:tab w:val="right" w:pos="8306"/>
      </w:tabs>
      <w:snapToGrid w:val="0"/>
    </w:pPr>
    <w:rPr>
      <w:sz w:val="18"/>
      <w:szCs w:val="18"/>
    </w:rPr>
  </w:style>
  <w:style w:type="paragraph" w:styleId="4">
    <w:name w:val="header"/>
    <w:basedOn w:val="1"/>
    <w:link w:val="34"/>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basedOn w:val="1"/>
    <w:qFormat/>
    <w:uiPriority w:val="0"/>
    <w:pPr>
      <w:jc w:val="right"/>
    </w:pPr>
    <w:rPr>
      <w:rFonts w:ascii="方正书宋_GBK" w:hAnsi="方正书宋_GBK" w:eastAsia="方正书宋_GBK" w:cs="方正书宋_GBK"/>
    </w:rPr>
  </w:style>
  <w:style w:type="paragraph" w:customStyle="1" w:styleId="26">
    <w:name w:val="插入文本样式-插入单位职责文件"/>
    <w:basedOn w:val="1"/>
    <w:qFormat/>
    <w:uiPriority w:val="0"/>
    <w:pPr>
      <w:spacing w:line="500" w:lineRule="exact"/>
      <w:ind w:firstLine="560"/>
    </w:pPr>
    <w:rPr>
      <w:rFonts w:eastAsia="方正仿宋_GBK"/>
      <w:sz w:val="28"/>
    </w:rPr>
  </w:style>
  <w:style w:type="paragraph" w:customStyle="1" w:styleId="27">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8">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9">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0">
    <w:name w:val="目录 21"/>
    <w:basedOn w:val="1"/>
    <w:qFormat/>
    <w:uiPriority w:val="0"/>
    <w:pPr>
      <w:ind w:left="240"/>
    </w:pPr>
  </w:style>
  <w:style w:type="paragraph" w:customStyle="1" w:styleId="31">
    <w:name w:val="目录 31"/>
    <w:basedOn w:val="1"/>
    <w:qFormat/>
    <w:uiPriority w:val="0"/>
    <w:pPr>
      <w:ind w:left="480"/>
    </w:pPr>
  </w:style>
  <w:style w:type="paragraph" w:customStyle="1" w:styleId="32">
    <w:name w:val="目录 41"/>
    <w:basedOn w:val="1"/>
    <w:qFormat/>
    <w:uiPriority w:val="0"/>
    <w:pPr>
      <w:ind w:left="720"/>
    </w:pPr>
  </w:style>
  <w:style w:type="paragraph" w:customStyle="1" w:styleId="33">
    <w:name w:val="目录 11"/>
    <w:basedOn w:val="1"/>
    <w:qFormat/>
    <w:uiPriority w:val="0"/>
    <w:pPr>
      <w:spacing w:before="120"/>
      <w:ind w:firstLine="560"/>
    </w:pPr>
    <w:rPr>
      <w:rFonts w:eastAsia="方正仿宋_GBK"/>
      <w:color w:val="000000"/>
      <w:sz w:val="28"/>
    </w:rPr>
  </w:style>
  <w:style w:type="character" w:customStyle="1" w:styleId="34">
    <w:name w:val="页眉 Char"/>
    <w:basedOn w:val="7"/>
    <w:link w:val="4"/>
    <w:semiHidden/>
    <w:qFormat/>
    <w:uiPriority w:val="99"/>
    <w:rPr>
      <w:rFonts w:eastAsia="Times New Roman"/>
      <w:sz w:val="18"/>
      <w:szCs w:val="18"/>
      <w:lang w:eastAsia="uk-UA"/>
    </w:rPr>
  </w:style>
  <w:style w:type="character" w:customStyle="1" w:styleId="35">
    <w:name w:val="页脚 Char"/>
    <w:basedOn w:val="7"/>
    <w:link w:val="3"/>
    <w:semiHidden/>
    <w:qFormat/>
    <w:uiPriority w:val="99"/>
    <w:rPr>
      <w:rFonts w:eastAsia="Times New Roman"/>
      <w:sz w:val="18"/>
      <w:szCs w:val="18"/>
      <w:lang w:eastAsia="uk-UA"/>
    </w:rPr>
  </w:style>
  <w:style w:type="character" w:customStyle="1" w:styleId="36">
    <w:name w:val="文档结构图 Char"/>
    <w:basedOn w:val="7"/>
    <w:link w:val="2"/>
    <w:semiHidden/>
    <w:qFormat/>
    <w:uiPriority w:val="99"/>
    <w:rPr>
      <w:rFonts w:ascii="宋体" w:eastAsia="宋体"/>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5" Type="http://schemas.openxmlformats.org/officeDocument/2006/relationships/fontTable" Target="fontTable.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2022-06-23T18:48:35Z</dcterms:created>
  <dcterms:modified xsi:type="dcterms:W3CDTF">2022-06-23T10:48:35Z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2022-06-23T18:48:37Z</dcterms:created>
  <dcterms:modified xsi:type="dcterms:W3CDTF">2022-06-23T10:48:37Z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2022-06-23T18:48:38Z</dcterms:created>
  <dcterms:modified xsi:type="dcterms:W3CDTF">2022-06-23T10:48:37Z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2022-06-23T18:48:37Z</dcterms:created>
  <dcterms:modified xsi:type="dcterms:W3CDTF">2022-06-23T10:48:37Z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2022-06-23T18:48:35Z</dcterms:created>
  <dcterms:modified xsi:type="dcterms:W3CDTF">2022-06-23T10:48:35Z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2022-06-23T18:48:37Z</dcterms:created>
  <dcterms:modified xsi:type="dcterms:W3CDTF">2022-06-23T10:48:37Z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2022-06-23T18:48:35Z</dcterms:created>
  <dcterms:modified xsi:type="dcterms:W3CDTF">2022-06-23T10:48:35Z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2022-06-23T18:48:35Z</dcterms:created>
  <dcterms:modified xsi:type="dcterms:W3CDTF">2022-06-23T10:48:35Z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2022-06-23T18:48:35Z</dcterms:created>
  <dcterms:modified xsi:type="dcterms:W3CDTF">2022-06-23T10:48:35Z</dcterms:modified>
</cp:coreProperties>
</file>

<file path=customXml/itemProps1.xml><?xml version="1.0" encoding="utf-8"?>
<ds:datastoreItem xmlns:ds="http://schemas.openxmlformats.org/officeDocument/2006/customXml" ds:itemID="{C7A93430-6EFA-40FB-BA64-5CFCD0DD2B0C}">
  <ds:schemaRefs/>
</ds:datastoreItem>
</file>

<file path=customXml/itemProps10.xml><?xml version="1.0" encoding="utf-8"?>
<ds:datastoreItem xmlns:ds="http://schemas.openxmlformats.org/officeDocument/2006/customXml" ds:itemID="{DA200991-26A8-4C87-AF55-F5FA64C0067D}">
  <ds:schemaRefs/>
</ds:datastoreItem>
</file>

<file path=customXml/itemProps11.xml><?xml version="1.0" encoding="utf-8"?>
<ds:datastoreItem xmlns:ds="http://schemas.openxmlformats.org/officeDocument/2006/customXml" ds:itemID="{5FC90479-F4D8-4123-9B9B-1C374DAB34C3}">
  <ds:schemaRefs/>
</ds:datastoreItem>
</file>

<file path=customXml/itemProps12.xml><?xml version="1.0" encoding="utf-8"?>
<ds:datastoreItem xmlns:ds="http://schemas.openxmlformats.org/officeDocument/2006/customXml" ds:itemID="{7D14D8D7-559A-49FD-9B62-EDBFD817CE5D}">
  <ds:schemaRefs/>
</ds:datastoreItem>
</file>

<file path=customXml/itemProps13.xml><?xml version="1.0" encoding="utf-8"?>
<ds:datastoreItem xmlns:ds="http://schemas.openxmlformats.org/officeDocument/2006/customXml" ds:itemID="{D2DA8F8B-7935-4945-B8C4-93580337FB06}">
  <ds:schemaRefs/>
</ds:datastoreItem>
</file>

<file path=customXml/itemProps14.xml><?xml version="1.0" encoding="utf-8"?>
<ds:datastoreItem xmlns:ds="http://schemas.openxmlformats.org/officeDocument/2006/customXml" ds:itemID="{8DFAF4F7-DC2D-46D3-A754-2817BB83B02E}">
  <ds:schemaRefs/>
</ds:datastoreItem>
</file>

<file path=customXml/itemProps15.xml><?xml version="1.0" encoding="utf-8"?>
<ds:datastoreItem xmlns:ds="http://schemas.openxmlformats.org/officeDocument/2006/customXml" ds:itemID="{158D4BBB-D187-45CD-BA6D-34B87E2C5693}">
  <ds:schemaRefs/>
</ds:datastoreItem>
</file>

<file path=customXml/itemProps16.xml><?xml version="1.0" encoding="utf-8"?>
<ds:datastoreItem xmlns:ds="http://schemas.openxmlformats.org/officeDocument/2006/customXml" ds:itemID="{D7E125F5-A2DF-412C-AE3D-88296EE88EB4}">
  <ds:schemaRefs/>
</ds:datastoreItem>
</file>

<file path=customXml/itemProps17.xml><?xml version="1.0" encoding="utf-8"?>
<ds:datastoreItem xmlns:ds="http://schemas.openxmlformats.org/officeDocument/2006/customXml" ds:itemID="{9C3A394E-56D2-42AD-BD79-824467178BEB}">
  <ds:schemaRefs/>
</ds:datastoreItem>
</file>

<file path=customXml/itemProps18.xml><?xml version="1.0" encoding="utf-8"?>
<ds:datastoreItem xmlns:ds="http://schemas.openxmlformats.org/officeDocument/2006/customXml" ds:itemID="{4791196A-82AA-4A91-B882-D9E169AE608C}">
  <ds:schemaRefs/>
</ds:datastoreItem>
</file>

<file path=customXml/itemProps2.xml><?xml version="1.0" encoding="utf-8"?>
<ds:datastoreItem xmlns:ds="http://schemas.openxmlformats.org/officeDocument/2006/customXml" ds:itemID="{B964859A-4CEB-4818-8783-CC58672A7DB9}">
  <ds:schemaRefs/>
</ds:datastoreItem>
</file>

<file path=customXml/itemProps3.xml><?xml version="1.0" encoding="utf-8"?>
<ds:datastoreItem xmlns:ds="http://schemas.openxmlformats.org/officeDocument/2006/customXml" ds:itemID="{6B243B2C-D316-4413-9614-CAAEA4437AE1}">
  <ds:schemaRefs/>
</ds:datastoreItem>
</file>

<file path=customXml/itemProps4.xml><?xml version="1.0" encoding="utf-8"?>
<ds:datastoreItem xmlns:ds="http://schemas.openxmlformats.org/officeDocument/2006/customXml" ds:itemID="{163424A2-CC74-40A2-B693-82F93AD9FA55}">
  <ds:schemaRefs/>
</ds:datastoreItem>
</file>

<file path=customXml/itemProps5.xml><?xml version="1.0" encoding="utf-8"?>
<ds:datastoreItem xmlns:ds="http://schemas.openxmlformats.org/officeDocument/2006/customXml" ds:itemID="{0217E5F2-6DA9-4571-8AB8-7FFB15133365}">
  <ds:schemaRefs/>
</ds:datastoreItem>
</file>

<file path=customXml/itemProps6.xml><?xml version="1.0" encoding="utf-8"?>
<ds:datastoreItem xmlns:ds="http://schemas.openxmlformats.org/officeDocument/2006/customXml" ds:itemID="{15E2A16D-E3EA-4942-BD60-3838001841F0}">
  <ds:schemaRefs/>
</ds:datastoreItem>
</file>

<file path=customXml/itemProps7.xml><?xml version="1.0" encoding="utf-8"?>
<ds:datastoreItem xmlns:ds="http://schemas.openxmlformats.org/officeDocument/2006/customXml" ds:itemID="{D3441F9C-7497-491A-9733-B3C5ED6CC2D1}">
  <ds:schemaRefs/>
</ds:datastoreItem>
</file>

<file path=customXml/itemProps8.xml><?xml version="1.0" encoding="utf-8"?>
<ds:datastoreItem xmlns:ds="http://schemas.openxmlformats.org/officeDocument/2006/customXml" ds:itemID="{6595DED5-ADDC-4B0F-A564-42B5F9783743}">
  <ds:schemaRefs/>
</ds:datastoreItem>
</file>

<file path=customXml/itemProps9.xml><?xml version="1.0" encoding="utf-8"?>
<ds:datastoreItem xmlns:ds="http://schemas.openxmlformats.org/officeDocument/2006/customXml" ds:itemID="{DAFAE830-C4D6-4241-9A44-3D55FFF738F5}">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47</Pages>
  <Words>3118</Words>
  <Characters>17775</Characters>
  <Lines>148</Lines>
  <Paragraphs>41</Paragraphs>
  <TotalTime>19</TotalTime>
  <ScaleCrop>false</ScaleCrop>
  <LinksUpToDate>false</LinksUpToDate>
  <CharactersWithSpaces>20852</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2022-06-23T18:48:00Z</dcterms:created>
  <dc:creator>Administrator</dc:creator>
  <cp:lastModifiedBy>Administrator</cp:lastModifiedBy>
  <dcterms:modified xsi:type="dcterms:W3CDTF">2025-09-11T06:17:19Z</dcterms:modified>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7B89C09F157C4B279B6B20EDD358FA3D</vt:lpwstr>
  </property>
</Properties>
</file>