
<file path=[Content_Types].xml><?xml version="1.0" encoding="utf-8"?>
<Types xmlns="http://schemas.openxmlformats.org/package/2006/content-types">
  <Default Extension="png" ContentType="image/png"/>
  <Default Extension="bmp" ContentType="image/bmp"/>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harts/colors3.xml" ContentType="application/vnd.ms-office.chartcolorstyle+xml"/>
  <Override PartName="/word/charts/style3.xml" ContentType="application/vnd.ms-office.chartstyle+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Override PartName="/word/charts/colors4.xml" ContentType="application/vnd.ms-office.chartcolorstyle+xml"/>
  <Override PartName="/word/charts/style4.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2390" w:rsidRDefault="00752D08">
      <w:r>
        <w:rPr>
          <w:noProof/>
        </w:rPr>
        <mc:AlternateContent>
          <mc:Choice Requires="wps">
            <w:drawing>
              <wp:anchor distT="0" distB="0" distL="114300" distR="114300" simplePos="0" relativeHeight="251666432" behindDoc="0" locked="0" layoutInCell="1" allowOverlap="1">
                <wp:simplePos x="0" y="0"/>
                <wp:positionH relativeFrom="column">
                  <wp:posOffset>1628775</wp:posOffset>
                </wp:positionH>
                <wp:positionV relativeFrom="paragraph">
                  <wp:posOffset>7872730</wp:posOffset>
                </wp:positionV>
                <wp:extent cx="2131695" cy="517525"/>
                <wp:effectExtent l="0" t="0" r="0" b="0"/>
                <wp:wrapNone/>
                <wp:docPr id="14" name="文本框 5"/>
                <wp:cNvGraphicFramePr/>
                <a:graphic xmlns:a="http://schemas.openxmlformats.org/drawingml/2006/main">
                  <a:graphicData uri="http://schemas.microsoft.com/office/word/2010/wordprocessingShape">
                    <wps:wsp>
                      <wps:cNvSpPr txBox="1"/>
                      <wps:spPr>
                        <a:xfrm>
                          <a:off x="2600960" y="9102725"/>
                          <a:ext cx="2131695" cy="517525"/>
                        </a:xfrm>
                        <a:prstGeom prst="rect">
                          <a:avLst/>
                        </a:prstGeom>
                        <a:noFill/>
                        <a:ln w="6350">
                          <a:noFill/>
                        </a:ln>
                        <a:effectLst/>
                      </wps:spPr>
                      <wps:txbx>
                        <w:txbxContent>
                          <w:p w:rsidR="00322390" w:rsidRDefault="00752D08">
                            <w:pPr>
                              <w:jc w:val="center"/>
                              <w:rPr>
                                <w:rFonts w:ascii="楷体_GB2312" w:eastAsia="楷体_GB2312" w:hAnsi="楷体_GB2312" w:cs="楷体_GB2312"/>
                                <w:sz w:val="44"/>
                                <w:szCs w:val="52"/>
                              </w:rPr>
                            </w:pPr>
                            <w:r>
                              <w:rPr>
                                <w:rFonts w:ascii="楷体_GB2312" w:eastAsia="楷体_GB2312" w:hAnsi="楷体_GB2312" w:cs="楷体_GB2312" w:hint="eastAsia"/>
                                <w:sz w:val="44"/>
                                <w:szCs w:val="52"/>
                              </w:rPr>
                              <w:t>2021</w:t>
                            </w:r>
                            <w:r>
                              <w:rPr>
                                <w:rFonts w:ascii="楷体_GB2312" w:eastAsia="楷体_GB2312" w:hAnsi="楷体_GB2312" w:cs="楷体_GB2312" w:hint="eastAsia"/>
                                <w:sz w:val="44"/>
                                <w:szCs w:val="52"/>
                              </w:rPr>
                              <w:t>年</w:t>
                            </w:r>
                            <w:r>
                              <w:rPr>
                                <w:rFonts w:ascii="楷体_GB2312" w:eastAsia="楷体_GB2312" w:hAnsi="楷体_GB2312" w:cs="楷体_GB2312" w:hint="eastAsia"/>
                                <w:sz w:val="44"/>
                                <w:szCs w:val="52"/>
                              </w:rPr>
                              <w:t>10</w:t>
                            </w:r>
                            <w:r>
                              <w:rPr>
                                <w:rFonts w:ascii="楷体_GB2312" w:eastAsia="楷体_GB2312" w:hAnsi="楷体_GB2312" w:cs="楷体_GB2312" w:hint="eastAsia"/>
                                <w:sz w:val="44"/>
                                <w:szCs w:val="52"/>
                              </w:rPr>
                              <w:t>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xmlns:w15="http://schemas.microsoft.com/office/word/2012/wordml">
            <w:pict>
              <v:shape id="文本框 5" o:spid="_x0000_s1026" o:spt="202" type="#_x0000_t202" style="position:absolute;left:0pt;margin-left:128.25pt;margin-top:619.9pt;height:40.75pt;width:167.85pt;z-index:251666432;mso-width-relative:page;mso-height-relative:page;" filled="f" stroked="f" coordsize="21600,21600" o:gfxdata="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5cw25dwAAAANAQAA&#10;DwAAAAAAAAABACAAAAAiAAAAZHJzL2Rvd25yZXYueG1sUEsBAhQAFAAAAAgAh07iQNxmQY5OAgAA&#10;gQQAAA4AAAAAAAAAAQAgAAAAKwEAAGRycy9lMm9Eb2MueG1sUEsFBgAAAAAGAAYAWQEAAOsFAAAA&#10;AA==&#10;">
                <v:fill on="f" focussize="0,0"/>
                <v:stroke on="f" weight="0.5pt"/>
                <v:imagedata o:title=""/>
                <o:lock v:ext="edit" aspectratio="f"/>
                <v:textbox>
                  <w:txbxContent>
                    <w:p w14:paraId="7AC2C92E">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w:t>
                      </w:r>
                      <w:r>
                        <w:rPr>
                          <w:rFonts w:hint="eastAsia" w:ascii="楷体_GB2312" w:hAnsi="楷体_GB2312" w:eastAsia="楷体_GB2312" w:cs="楷体_GB2312"/>
                          <w:sz w:val="44"/>
                          <w:szCs w:val="52"/>
                          <w:lang w:val="en-US" w:eastAsia="zh-CN"/>
                        </w:rPr>
                        <w:t>10</w:t>
                      </w:r>
                      <w:r>
                        <w:rPr>
                          <w:rFonts w:hint="eastAsia" w:ascii="楷体_GB2312" w:hAnsi="楷体_GB2312" w:eastAsia="楷体_GB2312" w:cs="楷体_GB2312"/>
                          <w:sz w:val="44"/>
                          <w:szCs w:val="52"/>
                        </w:rPr>
                        <w:t>月</w:t>
                      </w:r>
                    </w:p>
                  </w:txbxContent>
                </v:textbox>
              </v:shape>
            </w:pict>
          </mc:Fallback>
        </mc:AlternateContent>
      </w:r>
      <w:r>
        <w:rPr>
          <w:noProof/>
        </w:rPr>
        <w:drawing>
          <wp:anchor distT="0" distB="0" distL="114300" distR="114300" simplePos="0" relativeHeight="251667456"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9" cstate="print"/>
                    <a:stretch>
                      <a:fillRect/>
                    </a:stretch>
                  </pic:blipFill>
                  <pic:spPr>
                    <a:xfrm>
                      <a:off x="0" y="0"/>
                      <a:ext cx="7592060" cy="10739755"/>
                    </a:xfrm>
                    <a:prstGeom prst="rect">
                      <a:avLst/>
                    </a:prstGeom>
                  </pic:spPr>
                </pic:pic>
              </a:graphicData>
            </a:graphic>
          </wp:anchor>
        </w:drawing>
      </w:r>
      <w:r>
        <w:br w:type="page"/>
      </w:r>
    </w:p>
    <w:p w:rsidR="00322390" w:rsidRDefault="00322390">
      <w:pPr>
        <w:rPr>
          <w:rFonts w:ascii="黑体" w:eastAsia="黑体" w:hAnsi="黑体" w:cs="黑体"/>
          <w:sz w:val="72"/>
          <w:szCs w:val="96"/>
        </w:rPr>
      </w:pPr>
    </w:p>
    <w:p w:rsidR="00322390" w:rsidRDefault="00752D08">
      <w:pPr>
        <w:rPr>
          <w:rFonts w:ascii="黑体" w:eastAsia="黑体" w:hAnsi="黑体" w:cs="黑体"/>
          <w:sz w:val="72"/>
          <w:szCs w:val="96"/>
        </w:rPr>
      </w:pPr>
      <w:r>
        <w:rPr>
          <w:rFonts w:ascii="黑体" w:eastAsia="黑体" w:hAnsi="黑体" w:cs="黑体" w:hint="eastAsia"/>
          <w:sz w:val="72"/>
          <w:szCs w:val="96"/>
        </w:rPr>
        <w:t>2020</w:t>
      </w:r>
      <w:r>
        <w:rPr>
          <w:rFonts w:ascii="黑体" w:eastAsia="黑体" w:hAnsi="黑体" w:cs="黑体" w:hint="eastAsia"/>
          <w:sz w:val="72"/>
          <w:szCs w:val="96"/>
        </w:rPr>
        <w:t>年度部门决算公开文本</w:t>
      </w:r>
    </w:p>
    <w:p w:rsidR="00322390" w:rsidRDefault="00322390">
      <w:pPr>
        <w:spacing w:line="360" w:lineRule="auto"/>
        <w:jc w:val="center"/>
        <w:rPr>
          <w:rFonts w:ascii="黑体" w:eastAsia="黑体" w:hAnsi="黑体" w:cs="黑体"/>
          <w:sz w:val="56"/>
          <w:szCs w:val="72"/>
        </w:rPr>
      </w:pPr>
    </w:p>
    <w:p w:rsidR="00322390" w:rsidRDefault="00322390">
      <w:pPr>
        <w:spacing w:line="600" w:lineRule="auto"/>
        <w:jc w:val="center"/>
        <w:rPr>
          <w:rFonts w:ascii="黑体" w:eastAsia="黑体" w:hAnsi="黑体" w:cs="黑体"/>
          <w:sz w:val="56"/>
          <w:szCs w:val="72"/>
        </w:rPr>
      </w:pPr>
    </w:p>
    <w:p w:rsidR="00322390" w:rsidRDefault="00322390">
      <w:pPr>
        <w:spacing w:line="600" w:lineRule="auto"/>
        <w:jc w:val="center"/>
        <w:rPr>
          <w:rFonts w:ascii="黑体" w:eastAsia="黑体" w:hAnsi="黑体" w:cs="黑体"/>
          <w:sz w:val="56"/>
          <w:szCs w:val="72"/>
        </w:rPr>
      </w:pPr>
    </w:p>
    <w:p w:rsidR="00322390" w:rsidRDefault="00322390">
      <w:pPr>
        <w:spacing w:line="600" w:lineRule="auto"/>
        <w:jc w:val="center"/>
        <w:rPr>
          <w:rFonts w:ascii="黑体" w:eastAsia="黑体" w:hAnsi="黑体" w:cs="黑体"/>
          <w:sz w:val="56"/>
          <w:szCs w:val="72"/>
        </w:rPr>
      </w:pPr>
    </w:p>
    <w:p w:rsidR="00322390" w:rsidRDefault="00322390">
      <w:pPr>
        <w:spacing w:line="600" w:lineRule="auto"/>
        <w:jc w:val="center"/>
        <w:rPr>
          <w:rFonts w:ascii="黑体" w:eastAsia="黑体" w:hAnsi="黑体" w:cs="黑体"/>
          <w:sz w:val="56"/>
          <w:szCs w:val="72"/>
        </w:rPr>
      </w:pPr>
    </w:p>
    <w:p w:rsidR="00322390" w:rsidRDefault="00322390">
      <w:pPr>
        <w:spacing w:line="480" w:lineRule="auto"/>
        <w:jc w:val="center"/>
        <w:rPr>
          <w:rFonts w:ascii="黑体" w:eastAsia="黑体" w:hAnsi="黑体" w:cs="黑体"/>
          <w:sz w:val="56"/>
          <w:szCs w:val="72"/>
        </w:rPr>
      </w:pPr>
    </w:p>
    <w:p w:rsidR="00322390" w:rsidRDefault="00322390">
      <w:pPr>
        <w:spacing w:line="480" w:lineRule="auto"/>
        <w:jc w:val="center"/>
        <w:rPr>
          <w:rFonts w:ascii="黑体" w:eastAsia="黑体" w:hAnsi="黑体" w:cs="黑体"/>
          <w:sz w:val="56"/>
          <w:szCs w:val="72"/>
        </w:rPr>
      </w:pPr>
    </w:p>
    <w:p w:rsidR="00322390" w:rsidRDefault="00322390">
      <w:pPr>
        <w:spacing w:line="480" w:lineRule="auto"/>
        <w:jc w:val="center"/>
        <w:rPr>
          <w:rFonts w:ascii="黑体" w:eastAsia="黑体" w:hAnsi="黑体" w:cs="黑体"/>
          <w:sz w:val="56"/>
          <w:szCs w:val="72"/>
        </w:rPr>
      </w:pPr>
    </w:p>
    <w:p w:rsidR="00322390" w:rsidRDefault="00322390">
      <w:pPr>
        <w:spacing w:line="480" w:lineRule="auto"/>
        <w:jc w:val="center"/>
        <w:rPr>
          <w:rFonts w:ascii="黑体" w:eastAsia="黑体" w:hAnsi="黑体" w:cs="黑体"/>
          <w:sz w:val="56"/>
          <w:szCs w:val="72"/>
        </w:rPr>
      </w:pPr>
    </w:p>
    <w:p w:rsidR="00322390" w:rsidRDefault="00752D08">
      <w:pPr>
        <w:snapToGrid w:val="0"/>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深泽县财政局</w:t>
      </w:r>
    </w:p>
    <w:p w:rsidR="00322390" w:rsidRDefault="00752D08">
      <w:pPr>
        <w:snapToGrid w:val="0"/>
        <w:jc w:val="center"/>
        <w:rPr>
          <w:rFonts w:ascii="楷体_GB2312" w:eastAsia="楷体_GB2312" w:hAnsi="楷体_GB2312" w:cs="楷体_GB2312"/>
          <w:color w:val="000000" w:themeColor="text1"/>
          <w:kern w:val="0"/>
          <w:sz w:val="40"/>
          <w:szCs w:val="40"/>
        </w:rPr>
      </w:pPr>
      <w:r>
        <w:rPr>
          <w:rFonts w:ascii="楷体_GB2312" w:eastAsia="楷体_GB2312" w:hAnsi="楷体_GB2312" w:cs="楷体_GB2312" w:hint="eastAsia"/>
          <w:color w:val="000000" w:themeColor="text1"/>
          <w:kern w:val="0"/>
          <w:sz w:val="40"/>
          <w:szCs w:val="40"/>
        </w:rPr>
        <w:t>二〇二一年</w:t>
      </w:r>
      <w:r>
        <w:rPr>
          <w:rFonts w:ascii="楷体_GB2312" w:eastAsia="楷体_GB2312" w:hAnsi="楷体_GB2312" w:cs="楷体_GB2312" w:hint="eastAsia"/>
          <w:color w:val="000000" w:themeColor="text1"/>
          <w:kern w:val="0"/>
          <w:sz w:val="40"/>
          <w:szCs w:val="40"/>
        </w:rPr>
        <w:t>九</w:t>
      </w:r>
      <w:r>
        <w:rPr>
          <w:rFonts w:ascii="楷体_GB2312" w:eastAsia="楷体_GB2312" w:hAnsi="楷体_GB2312" w:cs="楷体_GB2312" w:hint="eastAsia"/>
          <w:color w:val="000000" w:themeColor="text1"/>
          <w:kern w:val="0"/>
          <w:sz w:val="40"/>
          <w:szCs w:val="40"/>
        </w:rPr>
        <w:t>月</w:t>
      </w:r>
    </w:p>
    <w:p w:rsidR="00322390" w:rsidRDefault="00322390">
      <w:pPr>
        <w:snapToGrid w:val="0"/>
        <w:jc w:val="center"/>
        <w:rPr>
          <w:rFonts w:ascii="楷体_GB2312" w:eastAsia="楷体_GB2312" w:hAnsi="楷体_GB2312" w:cs="楷体_GB2312"/>
          <w:color w:val="000000" w:themeColor="text1"/>
          <w:kern w:val="0"/>
          <w:sz w:val="40"/>
          <w:szCs w:val="40"/>
        </w:rPr>
      </w:pPr>
    </w:p>
    <w:p w:rsidR="00322390" w:rsidRDefault="00752D08">
      <w:pPr>
        <w:jc w:val="center"/>
        <w:rPr>
          <w:rFonts w:ascii="黑体" w:eastAsia="黑体" w:hAnsi="黑体" w:cs="黑体"/>
          <w:sz w:val="72"/>
          <w:szCs w:val="96"/>
        </w:rPr>
      </w:pPr>
      <w:r>
        <w:rPr>
          <w:rFonts w:ascii="黑体" w:eastAsia="黑体" w:hAnsi="黑体" w:cs="黑体" w:hint="eastAsia"/>
          <w:sz w:val="72"/>
          <w:szCs w:val="96"/>
        </w:rPr>
        <w:lastRenderedPageBreak/>
        <w:t>深泽县财政局</w:t>
      </w:r>
    </w:p>
    <w:p w:rsidR="00322390" w:rsidRDefault="00752D08">
      <w:pPr>
        <w:rPr>
          <w:rFonts w:ascii="黑体" w:eastAsia="黑体" w:hAnsi="黑体" w:cs="黑体"/>
          <w:sz w:val="72"/>
          <w:szCs w:val="96"/>
        </w:rPr>
      </w:pPr>
      <w:r>
        <w:rPr>
          <w:rFonts w:ascii="黑体" w:eastAsia="黑体" w:hAnsi="黑体" w:cs="黑体" w:hint="eastAsia"/>
          <w:sz w:val="72"/>
          <w:szCs w:val="96"/>
        </w:rPr>
        <w:t>2020</w:t>
      </w:r>
      <w:r>
        <w:rPr>
          <w:rFonts w:ascii="黑体" w:eastAsia="黑体" w:hAnsi="黑体" w:cs="黑体" w:hint="eastAsia"/>
          <w:sz w:val="72"/>
          <w:szCs w:val="96"/>
        </w:rPr>
        <w:t>年度部门决算公开文本</w:t>
      </w:r>
    </w:p>
    <w:p w:rsidR="00322390" w:rsidRDefault="00322390">
      <w:pPr>
        <w:spacing w:line="360" w:lineRule="auto"/>
        <w:jc w:val="center"/>
        <w:rPr>
          <w:rFonts w:ascii="黑体" w:eastAsia="黑体" w:hAnsi="黑体" w:cs="黑体"/>
          <w:sz w:val="56"/>
          <w:szCs w:val="72"/>
        </w:rPr>
      </w:pPr>
    </w:p>
    <w:p w:rsidR="00322390" w:rsidRDefault="00322390">
      <w:pPr>
        <w:spacing w:line="600" w:lineRule="auto"/>
        <w:jc w:val="center"/>
        <w:rPr>
          <w:rFonts w:ascii="黑体" w:eastAsia="黑体" w:hAnsi="黑体" w:cs="黑体"/>
          <w:sz w:val="56"/>
          <w:szCs w:val="72"/>
        </w:rPr>
      </w:pPr>
    </w:p>
    <w:p w:rsidR="00322390" w:rsidRDefault="00322390">
      <w:pPr>
        <w:spacing w:line="600" w:lineRule="auto"/>
        <w:jc w:val="center"/>
        <w:rPr>
          <w:rFonts w:ascii="黑体" w:eastAsia="黑体" w:hAnsi="黑体" w:cs="黑体"/>
          <w:sz w:val="56"/>
          <w:szCs w:val="72"/>
        </w:rPr>
      </w:pPr>
    </w:p>
    <w:p w:rsidR="00322390" w:rsidRDefault="00322390">
      <w:pPr>
        <w:spacing w:line="600" w:lineRule="auto"/>
        <w:jc w:val="center"/>
        <w:rPr>
          <w:rFonts w:ascii="黑体" w:eastAsia="黑体" w:hAnsi="黑体" w:cs="黑体"/>
          <w:sz w:val="56"/>
          <w:szCs w:val="72"/>
        </w:rPr>
      </w:pPr>
    </w:p>
    <w:p w:rsidR="00322390" w:rsidRDefault="00322390">
      <w:pPr>
        <w:spacing w:line="600" w:lineRule="auto"/>
        <w:jc w:val="center"/>
        <w:rPr>
          <w:rFonts w:ascii="黑体" w:eastAsia="黑体" w:hAnsi="黑体" w:cs="黑体"/>
          <w:sz w:val="56"/>
          <w:szCs w:val="72"/>
        </w:rPr>
      </w:pPr>
    </w:p>
    <w:p w:rsidR="00322390" w:rsidRDefault="00322390">
      <w:pPr>
        <w:spacing w:line="480" w:lineRule="auto"/>
        <w:jc w:val="center"/>
        <w:rPr>
          <w:rFonts w:ascii="黑体" w:eastAsia="黑体" w:hAnsi="黑体" w:cs="黑体"/>
          <w:sz w:val="56"/>
          <w:szCs w:val="72"/>
        </w:rPr>
      </w:pPr>
    </w:p>
    <w:p w:rsidR="00322390" w:rsidRDefault="00322390">
      <w:pPr>
        <w:spacing w:line="480" w:lineRule="auto"/>
        <w:jc w:val="center"/>
        <w:rPr>
          <w:rFonts w:ascii="黑体" w:eastAsia="黑体" w:hAnsi="黑体" w:cs="黑体"/>
          <w:sz w:val="56"/>
          <w:szCs w:val="72"/>
        </w:rPr>
      </w:pPr>
    </w:p>
    <w:p w:rsidR="00322390" w:rsidRDefault="00322390">
      <w:pPr>
        <w:spacing w:line="480" w:lineRule="auto"/>
        <w:jc w:val="center"/>
        <w:rPr>
          <w:rFonts w:ascii="黑体" w:eastAsia="黑体" w:hAnsi="黑体" w:cs="黑体"/>
          <w:sz w:val="56"/>
          <w:szCs w:val="72"/>
        </w:rPr>
      </w:pPr>
    </w:p>
    <w:p w:rsidR="00322390" w:rsidRDefault="00322390">
      <w:pPr>
        <w:snapToGrid w:val="0"/>
        <w:jc w:val="center"/>
        <w:rPr>
          <w:rFonts w:ascii="楷体_GB2312" w:eastAsia="楷体_GB2312" w:hAnsi="楷体_GB2312" w:cs="楷体_GB2312"/>
          <w:color w:val="000000" w:themeColor="text1"/>
          <w:kern w:val="0"/>
          <w:sz w:val="40"/>
          <w:szCs w:val="40"/>
        </w:rPr>
      </w:pPr>
    </w:p>
    <w:p w:rsidR="00322390" w:rsidRDefault="00322390">
      <w:pPr>
        <w:snapToGrid w:val="0"/>
        <w:jc w:val="center"/>
        <w:rPr>
          <w:rFonts w:ascii="楷体_GB2312" w:eastAsia="楷体_GB2312" w:hAnsi="楷体_GB2312" w:cs="楷体_GB2312"/>
          <w:color w:val="000000" w:themeColor="text1"/>
          <w:kern w:val="0"/>
          <w:sz w:val="40"/>
          <w:szCs w:val="40"/>
        </w:rPr>
      </w:pPr>
    </w:p>
    <w:p w:rsidR="00322390" w:rsidRDefault="00322390">
      <w:pPr>
        <w:snapToGrid w:val="0"/>
        <w:jc w:val="center"/>
        <w:rPr>
          <w:rFonts w:ascii="楷体_GB2312" w:eastAsia="楷体_GB2312" w:hAnsi="楷体_GB2312" w:cs="楷体_GB2312"/>
          <w:color w:val="000000" w:themeColor="text1"/>
          <w:kern w:val="0"/>
          <w:sz w:val="40"/>
          <w:szCs w:val="40"/>
        </w:rPr>
      </w:pPr>
    </w:p>
    <w:p w:rsidR="00322390" w:rsidRDefault="00752D08">
      <w:pPr>
        <w:snapToGrid w:val="0"/>
        <w:jc w:val="center"/>
        <w:rPr>
          <w:rFonts w:ascii="楷体_GB2312" w:eastAsia="楷体_GB2312" w:hAnsi="楷体_GB2312" w:cs="楷体_GB2312"/>
          <w:color w:val="000000" w:themeColor="text1"/>
          <w:kern w:val="0"/>
          <w:sz w:val="40"/>
          <w:szCs w:val="40"/>
        </w:rPr>
        <w:sectPr w:rsidR="00322390">
          <w:pgSz w:w="11906" w:h="16838"/>
          <w:pgMar w:top="2098" w:right="1531" w:bottom="1984" w:left="1531" w:header="851" w:footer="992" w:gutter="0"/>
          <w:cols w:space="0"/>
          <w:titlePg/>
          <w:docGrid w:type="lines" w:linePitch="312"/>
        </w:sectPr>
      </w:pPr>
      <w:r>
        <w:rPr>
          <w:rFonts w:ascii="楷体_GB2312" w:eastAsia="楷体_GB2312" w:hAnsi="楷体_GB2312" w:cs="楷体_GB2312" w:hint="eastAsia"/>
          <w:color w:val="000000" w:themeColor="text1"/>
          <w:kern w:val="0"/>
          <w:sz w:val="40"/>
          <w:szCs w:val="40"/>
        </w:rPr>
        <w:t>二〇二一年</w:t>
      </w:r>
      <w:r>
        <w:rPr>
          <w:rFonts w:ascii="楷体_GB2312" w:eastAsia="楷体_GB2312" w:hAnsi="楷体_GB2312" w:cs="楷体_GB2312" w:hint="eastAsia"/>
          <w:color w:val="000000" w:themeColor="text1"/>
          <w:kern w:val="0"/>
          <w:sz w:val="40"/>
          <w:szCs w:val="40"/>
        </w:rPr>
        <w:t>九</w:t>
      </w:r>
      <w:r>
        <w:rPr>
          <w:rFonts w:ascii="楷体_GB2312" w:eastAsia="楷体_GB2312" w:hAnsi="楷体_GB2312" w:cs="楷体_GB2312" w:hint="eastAsia"/>
          <w:color w:val="000000" w:themeColor="text1"/>
          <w:kern w:val="0"/>
          <w:sz w:val="40"/>
          <w:szCs w:val="40"/>
        </w:rPr>
        <w:t>月</w:t>
      </w:r>
    </w:p>
    <w:p w:rsidR="00322390" w:rsidRDefault="00752D08">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lastRenderedPageBreak/>
        <w:t>目</w:t>
      </w:r>
      <w:r>
        <w:rPr>
          <w:rFonts w:ascii="黑体" w:eastAsia="黑体" w:hAnsi="Times New Roman" w:cs="Times New Roman" w:hint="eastAsia"/>
          <w:sz w:val="48"/>
          <w:szCs w:val="48"/>
        </w:rPr>
        <w:t xml:space="preserve">    </w:t>
      </w:r>
      <w:r>
        <w:rPr>
          <w:rFonts w:ascii="黑体" w:eastAsia="黑体" w:hAnsi="Times New Roman" w:cs="Times New Roman" w:hint="eastAsia"/>
          <w:sz w:val="48"/>
          <w:szCs w:val="48"/>
        </w:rPr>
        <w:t>录</w:t>
      </w:r>
    </w:p>
    <w:p w:rsidR="00322390" w:rsidRDefault="00322390">
      <w:pPr>
        <w:widowControl/>
        <w:spacing w:after="160" w:line="580" w:lineRule="exact"/>
        <w:ind w:firstLineChars="200" w:firstLine="640"/>
        <w:rPr>
          <w:rFonts w:ascii="Times New Roman" w:eastAsia="黑体" w:hAnsi="Times New Roman" w:cs="Times New Roman"/>
          <w:sz w:val="32"/>
          <w:szCs w:val="32"/>
        </w:rPr>
      </w:pPr>
    </w:p>
    <w:p w:rsidR="00322390" w:rsidRDefault="00752D08">
      <w:pPr>
        <w:widowControl/>
        <w:spacing w:line="64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lastRenderedPageBreak/>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322390" w:rsidRDefault="00752D08" w:rsidP="00752D08">
      <w:pPr>
        <w:widowControl/>
        <w:spacing w:line="64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322390" w:rsidRDefault="00752D08" w:rsidP="00752D08">
      <w:pPr>
        <w:widowControl/>
        <w:spacing w:line="64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322390" w:rsidRDefault="00752D08">
      <w:pPr>
        <w:widowControl/>
        <w:spacing w:line="64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20</w:t>
      </w:r>
      <w:r>
        <w:rPr>
          <w:rFonts w:ascii="Times New Roman" w:eastAsia="黑体" w:hAnsi="Times New Roman" w:cs="Times New Roman" w:hint="eastAsia"/>
          <w:sz w:val="32"/>
          <w:szCs w:val="32"/>
        </w:rPr>
        <w:t>20</w:t>
      </w:r>
      <w:r>
        <w:rPr>
          <w:rFonts w:ascii="Times New Roman" w:eastAsia="黑体" w:hAnsi="Times New Roman" w:cs="Times New Roman"/>
          <w:sz w:val="32"/>
          <w:szCs w:val="32"/>
        </w:rPr>
        <w:t>年部门决算情况说明</w:t>
      </w:r>
    </w:p>
    <w:p w:rsidR="00322390" w:rsidRDefault="00752D08">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一、收入支出决算总体情况说明</w:t>
      </w:r>
    </w:p>
    <w:p w:rsidR="00322390" w:rsidRDefault="00752D08">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二、收入决算情况说明</w:t>
      </w:r>
    </w:p>
    <w:p w:rsidR="00322390" w:rsidRDefault="00752D08">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三、支出决算情况说明</w:t>
      </w:r>
    </w:p>
    <w:p w:rsidR="00322390" w:rsidRDefault="00752D08">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四、财政拨款收入支出决算总体情况说明</w:t>
      </w:r>
    </w:p>
    <w:p w:rsidR="00322390" w:rsidRDefault="00752D08">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五、一般公共预算“三公”经费支出决算情况说明</w:t>
      </w:r>
    </w:p>
    <w:p w:rsidR="00322390" w:rsidRDefault="00752D08">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六、预算绩效情况说明</w:t>
      </w:r>
    </w:p>
    <w:p w:rsidR="00322390" w:rsidRDefault="00752D08">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七、机关运行经费情况</w:t>
      </w:r>
    </w:p>
    <w:p w:rsidR="00322390" w:rsidRDefault="00752D08">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八、政府采购情况</w:t>
      </w:r>
    </w:p>
    <w:p w:rsidR="00322390" w:rsidRDefault="00752D08">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九、国有资产占用情况</w:t>
      </w:r>
    </w:p>
    <w:p w:rsidR="00322390" w:rsidRDefault="00752D08">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十、其他需要说明的情况</w:t>
      </w:r>
    </w:p>
    <w:p w:rsidR="00322390" w:rsidRDefault="00752D08">
      <w:pPr>
        <w:widowControl/>
        <w:spacing w:line="640" w:lineRule="exact"/>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名词解释</w:t>
      </w:r>
    </w:p>
    <w:p w:rsidR="00322390" w:rsidRDefault="00752D08">
      <w:pPr>
        <w:widowControl/>
        <w:spacing w:line="64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 xml:space="preserve"> 20</w:t>
      </w:r>
      <w:r>
        <w:rPr>
          <w:rFonts w:ascii="Times New Roman" w:eastAsia="黑体" w:hAnsi="Times New Roman" w:cs="Times New Roman" w:hint="eastAsia"/>
          <w:sz w:val="32"/>
          <w:szCs w:val="32"/>
        </w:rPr>
        <w:t>20</w:t>
      </w:r>
      <w:r>
        <w:rPr>
          <w:rFonts w:ascii="Times New Roman" w:eastAsia="黑体" w:hAnsi="Times New Roman" w:cs="Times New Roman"/>
          <w:sz w:val="32"/>
          <w:szCs w:val="32"/>
        </w:rPr>
        <w:t>年度部门决算报表</w:t>
      </w:r>
    </w:p>
    <w:p w:rsidR="00322390" w:rsidRDefault="00322390">
      <w:pPr>
        <w:widowControl/>
        <w:spacing w:after="160" w:line="580" w:lineRule="exact"/>
        <w:ind w:firstLineChars="200" w:firstLine="640"/>
        <w:rPr>
          <w:rFonts w:ascii="Times New Roman" w:eastAsia="黑体" w:hAnsi="Times New Roman" w:cs="Times New Roman"/>
          <w:sz w:val="32"/>
          <w:szCs w:val="32"/>
        </w:rPr>
        <w:sectPr w:rsidR="00322390">
          <w:headerReference w:type="default" r:id="rId10"/>
          <w:footerReference w:type="default" r:id="rId11"/>
          <w:headerReference w:type="first" r:id="rId12"/>
          <w:footerReference w:type="first" r:id="rId13"/>
          <w:type w:val="continuous"/>
          <w:pgSz w:w="11906" w:h="16838"/>
          <w:pgMar w:top="2098" w:right="1531" w:bottom="1984" w:left="1531" w:header="851" w:footer="992" w:gutter="0"/>
          <w:cols w:space="0"/>
          <w:titlePg/>
          <w:docGrid w:type="lines" w:linePitch="312"/>
        </w:sectPr>
      </w:pPr>
    </w:p>
    <w:p w:rsidR="00322390" w:rsidRDefault="00322390">
      <w:pPr>
        <w:widowControl/>
        <w:spacing w:line="580" w:lineRule="exact"/>
        <w:ind w:firstLineChars="200" w:firstLine="640"/>
        <w:rPr>
          <w:rFonts w:eastAsia="黑体"/>
          <w:sz w:val="32"/>
          <w:szCs w:val="32"/>
        </w:rPr>
      </w:pPr>
    </w:p>
    <w:p w:rsidR="00322390" w:rsidRDefault="00322390">
      <w:pPr>
        <w:widowControl/>
        <w:spacing w:line="580" w:lineRule="exact"/>
        <w:ind w:firstLineChars="200" w:firstLine="640"/>
        <w:rPr>
          <w:rFonts w:eastAsia="黑体"/>
          <w:sz w:val="32"/>
          <w:szCs w:val="32"/>
        </w:rPr>
      </w:pPr>
    </w:p>
    <w:p w:rsidR="00322390" w:rsidRDefault="00322390">
      <w:pPr>
        <w:widowControl/>
        <w:spacing w:line="580" w:lineRule="exact"/>
        <w:ind w:firstLineChars="200" w:firstLine="640"/>
        <w:rPr>
          <w:rFonts w:eastAsia="黑体"/>
          <w:sz w:val="32"/>
          <w:szCs w:val="32"/>
        </w:rPr>
      </w:pPr>
    </w:p>
    <w:p w:rsidR="00322390" w:rsidRDefault="00752D08">
      <w:r>
        <w:rPr>
          <w:noProof/>
          <w:sz w:val="72"/>
        </w:rPr>
        <mc:AlternateContent>
          <mc:Choice Requires="wps">
            <w:drawing>
              <wp:anchor distT="0" distB="0" distL="114300" distR="114300" simplePos="0" relativeHeight="251659264"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 name="文本框 1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7F7F7F"/>
                          </a:fgClr>
                          <a:bgClr>
                            <a:srgbClr val="FFFFFF"/>
                          </a:bgClr>
                        </a:pattFill>
                        <a:ln w="12700" cap="flat" cmpd="sng">
                          <a:solidFill>
                            <a:srgbClr val="A6A6A6"/>
                          </a:solidFill>
                          <a:prstDash val="solid"/>
                          <a:round/>
                          <a:headEnd type="none" w="med" len="med"/>
                          <a:tailEnd type="none" w="med" len="med"/>
                        </a:ln>
                      </wps:spPr>
                      <wps:txbx>
                        <w:txbxContent>
                          <w:p w:rsidR="00322390" w:rsidRDefault="00752D08">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w:t>
                            </w:r>
                            <w:r>
                              <w:rPr>
                                <w:rFonts w:ascii="黑体" w:eastAsia="黑体" w:hAnsi="黑体" w:cs="黑体" w:hint="eastAsia"/>
                                <w:color w:val="000000" w:themeColor="text1"/>
                                <w:sz w:val="96"/>
                                <w:szCs w:val="96"/>
                              </w:rPr>
                              <w:t xml:space="preserve">  </w:t>
                            </w:r>
                            <w:r>
                              <w:rPr>
                                <w:rFonts w:ascii="黑体" w:eastAsia="黑体" w:hAnsi="黑体" w:cs="黑体" w:hint="eastAsia"/>
                                <w:color w:val="000000" w:themeColor="text1"/>
                                <w:sz w:val="96"/>
                                <w:szCs w:val="96"/>
                              </w:rPr>
                              <w:t>部门概况</w:t>
                            </w:r>
                          </w:p>
                        </w:txbxContent>
                      </wps:txbx>
                      <wps:bodyPr anchor="ctr" anchorCtr="0" upright="1"/>
                    </wps:wsp>
                  </a:graphicData>
                </a:graphic>
              </wp:anchor>
            </w:drawing>
          </mc:Choice>
          <mc:Fallback xmlns:wpsCustomData="http://www.wps.cn/officeDocument/2013/wpsCustomData" xmlns:w15="http://schemas.microsoft.com/office/word/2012/wordml">
            <w:pict>
              <v:shape id="文本框 14" o:spid="_x0000_s1026" o:spt="202" type="#_x0000_t202" style="position:absolute;left:0pt;margin-left:-85.7pt;margin-top:80.7pt;height:263.1pt;width:613.65pt;z-index:251659264;v-text-anchor:middle;mso-width-relative:page;mso-height-relative:page;" fillcolor="#7F7F7F" filled="t" stroked="t" coordsize="21600,21600" o:gfxdata="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JOCXofcAAAADQEAAA8A&#10;AAAAAAAAAQAgAAAAIgAAAGRycy9kb3ducmV2LnhtbFBLAQIUABQAAAAIAIdO4kCVxoSdhQIAACMF&#10;AAAOAAAAAAAAAAEAIAAAACsBAABkcnMvZTJvRG9jLnhtbFBLBQYAAAAABgAGAFkBAAAiBgAAAAA=&#10;">
                <v:fill type="pattern" on="t" color2="#FFFFFF" o:title="5%" focussize="0,0" r:id="rId14"/>
                <v:stroke weight="1pt" color="#A6A6A6" joinstyle="round"/>
                <v:imagedata o:title=""/>
                <o:lock v:ext="edit" aspectratio="f"/>
                <v:textbox>
                  <w:txbxContent>
                    <w:p w14:paraId="751AF55E">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mc:Fallback>
        </mc:AlternateContent>
      </w:r>
      <w:r>
        <w:br w:type="page"/>
      </w:r>
    </w:p>
    <w:p w:rsidR="00322390" w:rsidRDefault="00752D08">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322390" w:rsidRDefault="00752D08">
      <w:pPr>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hint="eastAsia"/>
          <w:sz w:val="32"/>
          <w:szCs w:val="32"/>
        </w:rPr>
        <w:t>、贯彻落实国家财政、税收、国有资本与财务、会计的法规和政策。</w:t>
      </w:r>
    </w:p>
    <w:p w:rsidR="00322390" w:rsidRDefault="00752D08">
      <w:pPr>
        <w:ind w:firstLineChars="200" w:firstLine="640"/>
        <w:rPr>
          <w:rFonts w:ascii="仿宋" w:eastAsia="仿宋" w:hAnsi="仿宋"/>
          <w:sz w:val="32"/>
          <w:szCs w:val="32"/>
        </w:rPr>
      </w:pPr>
      <w:r>
        <w:rPr>
          <w:rFonts w:ascii="仿宋" w:eastAsia="仿宋" w:hAnsi="仿宋" w:hint="eastAsia"/>
          <w:sz w:val="32"/>
          <w:szCs w:val="32"/>
        </w:rPr>
        <w:t>2</w:t>
      </w:r>
      <w:r>
        <w:rPr>
          <w:rFonts w:ascii="仿宋" w:eastAsia="仿宋" w:hAnsi="仿宋" w:hint="eastAsia"/>
          <w:sz w:val="32"/>
          <w:szCs w:val="32"/>
        </w:rPr>
        <w:t>、根据全县国民经济和社会发展规划，拟定全县财政发展战略和中长期规划的建议。</w:t>
      </w:r>
    </w:p>
    <w:p w:rsidR="00322390" w:rsidRDefault="00752D08">
      <w:pPr>
        <w:ind w:firstLineChars="200" w:firstLine="640"/>
        <w:rPr>
          <w:rFonts w:ascii="仿宋" w:eastAsia="仿宋" w:hAnsi="仿宋"/>
          <w:sz w:val="32"/>
          <w:szCs w:val="32"/>
        </w:rPr>
      </w:pPr>
      <w:r>
        <w:rPr>
          <w:rFonts w:ascii="仿宋" w:eastAsia="仿宋" w:hAnsi="仿宋" w:hint="eastAsia"/>
          <w:sz w:val="32"/>
          <w:szCs w:val="32"/>
        </w:rPr>
        <w:t>3</w:t>
      </w:r>
      <w:r>
        <w:rPr>
          <w:rFonts w:ascii="仿宋" w:eastAsia="仿宋" w:hAnsi="仿宋" w:hint="eastAsia"/>
          <w:sz w:val="32"/>
          <w:szCs w:val="32"/>
        </w:rPr>
        <w:t>、按法律程序向县人民代表大会报告财政预算草案和预算执行情况。监督财政预算执行情况。</w:t>
      </w:r>
    </w:p>
    <w:p w:rsidR="00322390" w:rsidRDefault="00752D08">
      <w:pPr>
        <w:ind w:firstLineChars="200" w:firstLine="640"/>
        <w:rPr>
          <w:rFonts w:ascii="仿宋" w:eastAsia="仿宋" w:hAnsi="仿宋"/>
          <w:sz w:val="32"/>
          <w:szCs w:val="32"/>
        </w:rPr>
      </w:pPr>
      <w:r>
        <w:rPr>
          <w:rFonts w:ascii="仿宋" w:eastAsia="仿宋" w:hAnsi="仿宋" w:hint="eastAsia"/>
          <w:sz w:val="32"/>
          <w:szCs w:val="32"/>
        </w:rPr>
        <w:t>4</w:t>
      </w:r>
      <w:r>
        <w:rPr>
          <w:rFonts w:ascii="仿宋" w:eastAsia="仿宋" w:hAnsi="仿宋" w:hint="eastAsia"/>
          <w:sz w:val="32"/>
          <w:szCs w:val="32"/>
        </w:rPr>
        <w:t>、运用财税政策实施宏观调控，</w:t>
      </w:r>
      <w:proofErr w:type="gramStart"/>
      <w:r>
        <w:rPr>
          <w:rFonts w:ascii="仿宋" w:eastAsia="仿宋" w:hAnsi="仿宋" w:hint="eastAsia"/>
          <w:sz w:val="32"/>
          <w:szCs w:val="32"/>
        </w:rPr>
        <w:t>制定县</w:t>
      </w:r>
      <w:proofErr w:type="gramEnd"/>
      <w:r>
        <w:rPr>
          <w:rFonts w:ascii="仿宋" w:eastAsia="仿宋" w:hAnsi="仿宋" w:hint="eastAsia"/>
          <w:sz w:val="32"/>
          <w:szCs w:val="32"/>
        </w:rPr>
        <w:t>与乡镇（办事处）的分配政策，促进经济事业发展。</w:t>
      </w:r>
    </w:p>
    <w:p w:rsidR="00322390" w:rsidRDefault="00752D08">
      <w:pPr>
        <w:ind w:firstLineChars="200" w:firstLine="640"/>
        <w:rPr>
          <w:rFonts w:ascii="仿宋" w:eastAsia="仿宋" w:hAnsi="仿宋"/>
          <w:sz w:val="32"/>
          <w:szCs w:val="32"/>
        </w:rPr>
      </w:pPr>
      <w:r>
        <w:rPr>
          <w:rFonts w:ascii="仿宋" w:eastAsia="仿宋" w:hAnsi="仿宋" w:hint="eastAsia"/>
          <w:sz w:val="32"/>
          <w:szCs w:val="32"/>
        </w:rPr>
        <w:t>5</w:t>
      </w:r>
      <w:r>
        <w:rPr>
          <w:rFonts w:ascii="仿宋" w:eastAsia="仿宋" w:hAnsi="仿宋" w:hint="eastAsia"/>
          <w:sz w:val="32"/>
          <w:szCs w:val="32"/>
        </w:rPr>
        <w:t>、管理财政收入。制定年度财政收入计划，落实财政增收措施，管理和落实收入减免政策。负责县级筹融资业务；负责农业和农村税收的征收管理。</w:t>
      </w:r>
    </w:p>
    <w:p w:rsidR="00322390" w:rsidRDefault="00752D08">
      <w:pPr>
        <w:ind w:firstLineChars="200" w:firstLine="640"/>
        <w:rPr>
          <w:rFonts w:ascii="仿宋" w:eastAsia="仿宋" w:hAnsi="仿宋"/>
          <w:sz w:val="32"/>
          <w:szCs w:val="32"/>
        </w:rPr>
      </w:pPr>
      <w:r>
        <w:rPr>
          <w:rFonts w:ascii="仿宋" w:eastAsia="仿宋" w:hAnsi="仿宋" w:hint="eastAsia"/>
          <w:sz w:val="32"/>
          <w:szCs w:val="32"/>
        </w:rPr>
        <w:t>6</w:t>
      </w:r>
      <w:r>
        <w:rPr>
          <w:rFonts w:ascii="仿宋" w:eastAsia="仿宋" w:hAnsi="仿宋" w:hint="eastAsia"/>
          <w:sz w:val="32"/>
          <w:szCs w:val="32"/>
        </w:rPr>
        <w:t>、管理全县财政支出。落实年度支出预算，确保公教人员工资发放和政权机构的正常运转，保证重点支出需要。制定开支标准和支出政策；管理政</w:t>
      </w:r>
      <w:r>
        <w:rPr>
          <w:rFonts w:ascii="仿宋" w:eastAsia="仿宋" w:hAnsi="仿宋" w:hint="eastAsia"/>
          <w:sz w:val="32"/>
          <w:szCs w:val="32"/>
        </w:rPr>
        <w:t>府采购和控制社会集团消费。</w:t>
      </w:r>
    </w:p>
    <w:p w:rsidR="00322390" w:rsidRDefault="00752D08">
      <w:pPr>
        <w:ind w:firstLineChars="200" w:firstLine="640"/>
        <w:rPr>
          <w:rFonts w:ascii="仿宋" w:eastAsia="仿宋" w:hAnsi="仿宋"/>
          <w:sz w:val="32"/>
          <w:szCs w:val="32"/>
        </w:rPr>
      </w:pPr>
      <w:r>
        <w:rPr>
          <w:rFonts w:ascii="仿宋" w:eastAsia="仿宋" w:hAnsi="仿宋" w:hint="eastAsia"/>
          <w:sz w:val="32"/>
          <w:szCs w:val="32"/>
        </w:rPr>
        <w:t>7</w:t>
      </w:r>
      <w:r>
        <w:rPr>
          <w:rFonts w:ascii="仿宋" w:eastAsia="仿宋" w:hAnsi="仿宋" w:hint="eastAsia"/>
          <w:sz w:val="32"/>
          <w:szCs w:val="32"/>
        </w:rPr>
        <w:t>、组织实施清产核资、产权界定、股权管理，负责国有资本金统计分析，指导资产评估业务。</w:t>
      </w:r>
    </w:p>
    <w:p w:rsidR="00322390" w:rsidRDefault="00752D08">
      <w:pPr>
        <w:ind w:firstLineChars="200" w:firstLine="640"/>
        <w:rPr>
          <w:rFonts w:ascii="仿宋" w:eastAsia="仿宋" w:hAnsi="仿宋"/>
          <w:sz w:val="32"/>
          <w:szCs w:val="32"/>
        </w:rPr>
      </w:pPr>
      <w:r>
        <w:rPr>
          <w:rFonts w:ascii="仿宋" w:eastAsia="仿宋" w:hAnsi="仿宋" w:hint="eastAsia"/>
          <w:sz w:val="32"/>
          <w:szCs w:val="32"/>
        </w:rPr>
        <w:t>8</w:t>
      </w:r>
      <w:r>
        <w:rPr>
          <w:rFonts w:ascii="仿宋" w:eastAsia="仿宋" w:hAnsi="仿宋" w:hint="eastAsia"/>
          <w:sz w:val="32"/>
          <w:szCs w:val="32"/>
        </w:rPr>
        <w:t>、管理政府性基金和行政事业性收费等非税收入资金。</w:t>
      </w:r>
    </w:p>
    <w:p w:rsidR="00322390" w:rsidRDefault="00752D08">
      <w:pPr>
        <w:ind w:firstLineChars="200" w:firstLine="640"/>
        <w:rPr>
          <w:rFonts w:ascii="仿宋" w:eastAsia="仿宋" w:hAnsi="仿宋"/>
          <w:sz w:val="32"/>
          <w:szCs w:val="32"/>
        </w:rPr>
      </w:pPr>
      <w:r>
        <w:rPr>
          <w:rFonts w:ascii="仿宋" w:eastAsia="仿宋" w:hAnsi="仿宋" w:hint="eastAsia"/>
          <w:sz w:val="32"/>
          <w:szCs w:val="32"/>
        </w:rPr>
        <w:t>9</w:t>
      </w:r>
      <w:r>
        <w:rPr>
          <w:rFonts w:ascii="仿宋" w:eastAsia="仿宋" w:hAnsi="仿宋" w:hint="eastAsia"/>
          <w:sz w:val="32"/>
          <w:szCs w:val="32"/>
        </w:rPr>
        <w:t>、管理财政投资建设项目的融资，参与立项、招投标工作，对工程项目建设全过程进行监管，并对项目的预决算进行审核等。</w:t>
      </w:r>
    </w:p>
    <w:p w:rsidR="00322390" w:rsidRDefault="00752D08">
      <w:pPr>
        <w:ind w:firstLineChars="200" w:firstLine="640"/>
        <w:rPr>
          <w:rFonts w:ascii="仿宋" w:eastAsia="仿宋" w:hAnsi="仿宋"/>
          <w:sz w:val="32"/>
          <w:szCs w:val="32"/>
        </w:rPr>
      </w:pPr>
      <w:r>
        <w:rPr>
          <w:rFonts w:ascii="仿宋" w:eastAsia="仿宋" w:hAnsi="仿宋" w:hint="eastAsia"/>
          <w:sz w:val="32"/>
          <w:szCs w:val="32"/>
        </w:rPr>
        <w:lastRenderedPageBreak/>
        <w:t>10</w:t>
      </w:r>
      <w:r>
        <w:rPr>
          <w:rFonts w:ascii="仿宋" w:eastAsia="仿宋" w:hAnsi="仿宋" w:hint="eastAsia"/>
          <w:sz w:val="32"/>
          <w:szCs w:val="32"/>
        </w:rPr>
        <w:t>、负责政府投资的经营性项目的资本注入、参股、收益和监督管理，主要包括：重点项目资本金和其它财政性资金。</w:t>
      </w:r>
    </w:p>
    <w:p w:rsidR="00322390" w:rsidRDefault="00752D08">
      <w:pPr>
        <w:ind w:firstLineChars="200" w:firstLine="640"/>
        <w:rPr>
          <w:rFonts w:ascii="仿宋" w:eastAsia="仿宋" w:hAnsi="仿宋"/>
          <w:sz w:val="32"/>
          <w:szCs w:val="32"/>
        </w:rPr>
      </w:pPr>
      <w:r>
        <w:rPr>
          <w:rFonts w:ascii="仿宋" w:eastAsia="仿宋" w:hAnsi="仿宋" w:hint="eastAsia"/>
          <w:sz w:val="32"/>
          <w:szCs w:val="32"/>
        </w:rPr>
        <w:t>11</w:t>
      </w:r>
      <w:r>
        <w:rPr>
          <w:rFonts w:ascii="仿宋" w:eastAsia="仿宋" w:hAnsi="仿宋" w:hint="eastAsia"/>
          <w:sz w:val="32"/>
          <w:szCs w:val="32"/>
        </w:rPr>
        <w:t>、管理县级财政社会保障支出。</w:t>
      </w:r>
    </w:p>
    <w:p w:rsidR="00322390" w:rsidRDefault="00752D08">
      <w:pPr>
        <w:ind w:firstLineChars="200" w:firstLine="640"/>
        <w:rPr>
          <w:rFonts w:ascii="仿宋" w:eastAsia="仿宋" w:hAnsi="仿宋"/>
          <w:sz w:val="32"/>
          <w:szCs w:val="32"/>
        </w:rPr>
      </w:pPr>
      <w:r>
        <w:rPr>
          <w:rFonts w:ascii="仿宋" w:eastAsia="仿宋" w:hAnsi="仿宋" w:hint="eastAsia"/>
          <w:sz w:val="32"/>
          <w:szCs w:val="32"/>
        </w:rPr>
        <w:t>12</w:t>
      </w:r>
      <w:r>
        <w:rPr>
          <w:rFonts w:ascii="仿宋" w:eastAsia="仿宋" w:hAnsi="仿宋" w:hint="eastAsia"/>
          <w:sz w:val="32"/>
          <w:szCs w:val="32"/>
        </w:rPr>
        <w:t>、办理财政涉外事务，管理全县财政预算内行政机构、事业单位和社会团体的非贸易外汇；管理政</w:t>
      </w:r>
      <w:r>
        <w:rPr>
          <w:rFonts w:ascii="仿宋" w:eastAsia="仿宋" w:hAnsi="仿宋" w:hint="eastAsia"/>
          <w:sz w:val="32"/>
          <w:szCs w:val="32"/>
        </w:rPr>
        <w:t>府性债务。</w:t>
      </w:r>
    </w:p>
    <w:p w:rsidR="00322390" w:rsidRDefault="00752D08">
      <w:pPr>
        <w:ind w:firstLineChars="200" w:firstLine="640"/>
        <w:rPr>
          <w:rFonts w:ascii="仿宋" w:eastAsia="仿宋" w:hAnsi="仿宋"/>
          <w:sz w:val="32"/>
          <w:szCs w:val="32"/>
        </w:rPr>
      </w:pPr>
      <w:r>
        <w:rPr>
          <w:rFonts w:ascii="仿宋" w:eastAsia="仿宋" w:hAnsi="仿宋" w:hint="eastAsia"/>
          <w:sz w:val="32"/>
          <w:szCs w:val="32"/>
        </w:rPr>
        <w:t>13</w:t>
      </w:r>
      <w:r>
        <w:rPr>
          <w:rFonts w:ascii="仿宋" w:eastAsia="仿宋" w:hAnsi="仿宋" w:hint="eastAsia"/>
          <w:sz w:val="32"/>
          <w:szCs w:val="32"/>
        </w:rPr>
        <w:t>、管理的指导全县会计工作；指导和管理社会审计。</w:t>
      </w:r>
    </w:p>
    <w:p w:rsidR="00322390" w:rsidRDefault="00752D08">
      <w:pPr>
        <w:ind w:firstLineChars="200" w:firstLine="640"/>
        <w:rPr>
          <w:rFonts w:ascii="仿宋" w:eastAsia="仿宋" w:hAnsi="仿宋"/>
          <w:sz w:val="32"/>
          <w:szCs w:val="32"/>
        </w:rPr>
      </w:pPr>
      <w:r>
        <w:rPr>
          <w:rFonts w:ascii="仿宋" w:eastAsia="仿宋" w:hAnsi="仿宋" w:hint="eastAsia"/>
          <w:sz w:val="32"/>
          <w:szCs w:val="32"/>
        </w:rPr>
        <w:t>14</w:t>
      </w:r>
      <w:r>
        <w:rPr>
          <w:rFonts w:ascii="仿宋" w:eastAsia="仿宋" w:hAnsi="仿宋" w:hint="eastAsia"/>
          <w:sz w:val="32"/>
          <w:szCs w:val="32"/>
        </w:rPr>
        <w:t>、负责监督检查财税方针政策、法规和制度的执行情况，拟定财政、财务、会计工作的地方性法规草案和制度。</w:t>
      </w:r>
    </w:p>
    <w:p w:rsidR="00322390" w:rsidRDefault="00752D08">
      <w:pPr>
        <w:ind w:firstLineChars="200" w:firstLine="640"/>
        <w:rPr>
          <w:rFonts w:ascii="仿宋" w:eastAsia="仿宋" w:hAnsi="仿宋"/>
          <w:sz w:val="32"/>
          <w:szCs w:val="32"/>
        </w:rPr>
      </w:pPr>
      <w:r>
        <w:rPr>
          <w:rFonts w:ascii="仿宋" w:eastAsia="仿宋" w:hAnsi="仿宋" w:hint="eastAsia"/>
          <w:sz w:val="32"/>
          <w:szCs w:val="32"/>
        </w:rPr>
        <w:t>15</w:t>
      </w:r>
      <w:r>
        <w:rPr>
          <w:rFonts w:ascii="仿宋" w:eastAsia="仿宋" w:hAnsi="仿宋" w:hint="eastAsia"/>
          <w:sz w:val="32"/>
          <w:szCs w:val="32"/>
        </w:rPr>
        <w:t>、监督财政性资金的使用情况，查处违反财经纪律的案件。</w:t>
      </w:r>
    </w:p>
    <w:p w:rsidR="00322390" w:rsidRDefault="00752D08">
      <w:pPr>
        <w:ind w:firstLineChars="200" w:firstLine="640"/>
        <w:rPr>
          <w:rFonts w:ascii="仿宋" w:eastAsia="仿宋" w:hAnsi="仿宋"/>
          <w:sz w:val="32"/>
          <w:szCs w:val="32"/>
        </w:rPr>
      </w:pPr>
      <w:r>
        <w:rPr>
          <w:rFonts w:ascii="仿宋" w:eastAsia="仿宋" w:hAnsi="仿宋" w:hint="eastAsia"/>
          <w:sz w:val="32"/>
          <w:szCs w:val="32"/>
        </w:rPr>
        <w:t>16</w:t>
      </w:r>
      <w:r>
        <w:rPr>
          <w:rFonts w:ascii="仿宋" w:eastAsia="仿宋" w:hAnsi="仿宋" w:hint="eastAsia"/>
          <w:sz w:val="32"/>
          <w:szCs w:val="32"/>
        </w:rPr>
        <w:t>、制定教育培训规划；组织财政人员培训；负责财政信息和财政宣传工作。</w:t>
      </w:r>
    </w:p>
    <w:p w:rsidR="00322390" w:rsidRDefault="00752D08">
      <w:pPr>
        <w:ind w:firstLineChars="200" w:firstLine="640"/>
        <w:rPr>
          <w:rFonts w:ascii="仿宋" w:eastAsia="仿宋" w:hAnsi="仿宋"/>
          <w:sz w:val="32"/>
          <w:szCs w:val="32"/>
        </w:rPr>
      </w:pPr>
      <w:r>
        <w:rPr>
          <w:rFonts w:ascii="仿宋" w:eastAsia="仿宋" w:hAnsi="仿宋" w:hint="eastAsia"/>
          <w:sz w:val="32"/>
          <w:szCs w:val="32"/>
        </w:rPr>
        <w:t>17</w:t>
      </w:r>
      <w:r>
        <w:rPr>
          <w:rFonts w:ascii="仿宋" w:eastAsia="仿宋" w:hAnsi="仿宋" w:hint="eastAsia"/>
          <w:sz w:val="32"/>
          <w:szCs w:val="32"/>
        </w:rPr>
        <w:t>、指导珠算协会、注册会计师协会等有关社会团体的工作。</w:t>
      </w:r>
    </w:p>
    <w:p w:rsidR="00322390" w:rsidRDefault="00752D08">
      <w:pPr>
        <w:ind w:firstLineChars="200" w:firstLine="640"/>
        <w:rPr>
          <w:rFonts w:ascii="仿宋" w:eastAsia="仿宋" w:hAnsi="仿宋"/>
          <w:sz w:val="32"/>
          <w:szCs w:val="32"/>
        </w:rPr>
      </w:pPr>
      <w:r>
        <w:rPr>
          <w:rFonts w:ascii="仿宋" w:eastAsia="仿宋" w:hAnsi="仿宋" w:hint="eastAsia"/>
          <w:sz w:val="32"/>
          <w:szCs w:val="32"/>
        </w:rPr>
        <w:t>18</w:t>
      </w:r>
      <w:r>
        <w:rPr>
          <w:rFonts w:ascii="仿宋" w:eastAsia="仿宋" w:hAnsi="仿宋" w:hint="eastAsia"/>
          <w:sz w:val="32"/>
          <w:szCs w:val="32"/>
        </w:rPr>
        <w:t>、按照有关规定，管理深泽县农业开发办公室、清欠办。</w:t>
      </w:r>
    </w:p>
    <w:p w:rsidR="00322390" w:rsidRDefault="00752D08">
      <w:pPr>
        <w:ind w:firstLineChars="200" w:firstLine="640"/>
        <w:rPr>
          <w:rFonts w:ascii="仿宋" w:eastAsia="仿宋" w:hAnsi="仿宋"/>
          <w:sz w:val="32"/>
          <w:szCs w:val="32"/>
        </w:rPr>
      </w:pPr>
      <w:r>
        <w:rPr>
          <w:rFonts w:ascii="仿宋" w:eastAsia="仿宋" w:hAnsi="仿宋" w:hint="eastAsia"/>
          <w:sz w:val="32"/>
          <w:szCs w:val="32"/>
        </w:rPr>
        <w:t>19</w:t>
      </w:r>
      <w:r>
        <w:rPr>
          <w:rFonts w:ascii="仿宋" w:eastAsia="仿宋" w:hAnsi="仿宋" w:hint="eastAsia"/>
          <w:sz w:val="32"/>
          <w:szCs w:val="32"/>
        </w:rPr>
        <w:t>、承办县政府交办的其他事项。</w:t>
      </w:r>
    </w:p>
    <w:p w:rsidR="00322390" w:rsidRDefault="00322390">
      <w:pPr>
        <w:keepNext/>
        <w:keepLines/>
        <w:spacing w:line="580" w:lineRule="exact"/>
        <w:ind w:firstLineChars="200" w:firstLine="640"/>
        <w:jc w:val="left"/>
        <w:outlineLvl w:val="0"/>
        <w:rPr>
          <w:rFonts w:ascii="黑体" w:eastAsia="黑体" w:hAnsi="Calibri" w:cs="黑体"/>
          <w:kern w:val="0"/>
          <w:sz w:val="32"/>
          <w:szCs w:val="32"/>
        </w:rPr>
      </w:pPr>
    </w:p>
    <w:p w:rsidR="00322390" w:rsidRDefault="00322390">
      <w:pPr>
        <w:keepNext/>
        <w:keepLines/>
        <w:spacing w:line="580" w:lineRule="exact"/>
        <w:ind w:firstLineChars="200" w:firstLine="640"/>
        <w:jc w:val="left"/>
        <w:outlineLvl w:val="0"/>
        <w:rPr>
          <w:rFonts w:ascii="黑体" w:eastAsia="黑体" w:hAnsi="Calibri" w:cs="黑体"/>
          <w:kern w:val="0"/>
          <w:sz w:val="32"/>
          <w:szCs w:val="32"/>
        </w:rPr>
      </w:pPr>
    </w:p>
    <w:p w:rsidR="00322390" w:rsidRDefault="00322390">
      <w:pPr>
        <w:keepNext/>
        <w:keepLines/>
        <w:spacing w:line="580" w:lineRule="exact"/>
        <w:ind w:firstLineChars="200" w:firstLine="640"/>
        <w:jc w:val="left"/>
        <w:outlineLvl w:val="0"/>
        <w:rPr>
          <w:rFonts w:ascii="黑体" w:eastAsia="黑体" w:hAnsi="Calibri" w:cs="黑体"/>
          <w:kern w:val="0"/>
          <w:sz w:val="32"/>
          <w:szCs w:val="32"/>
        </w:rPr>
      </w:pPr>
    </w:p>
    <w:p w:rsidR="00322390" w:rsidRDefault="00322390">
      <w:pPr>
        <w:keepNext/>
        <w:keepLines/>
        <w:spacing w:line="580" w:lineRule="exact"/>
        <w:ind w:firstLineChars="200" w:firstLine="640"/>
        <w:jc w:val="left"/>
        <w:outlineLvl w:val="0"/>
        <w:rPr>
          <w:rFonts w:ascii="黑体" w:eastAsia="黑体" w:hAnsi="Calibri" w:cs="黑体"/>
          <w:kern w:val="0"/>
          <w:sz w:val="32"/>
          <w:szCs w:val="32"/>
        </w:rPr>
      </w:pPr>
    </w:p>
    <w:p w:rsidR="00322390" w:rsidRDefault="00752D08">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322390" w:rsidRDefault="00752D08">
      <w:pPr>
        <w:spacing w:line="580" w:lineRule="exact"/>
        <w:ind w:firstLineChars="200" w:firstLine="640"/>
        <w:rPr>
          <w:rFonts w:ascii="仿宋_GB2312" w:eastAsia="仿宋_GB2312" w:hAnsi="Calibri" w:cs="Arial Black"/>
          <w:kern w:val="0"/>
          <w:sz w:val="32"/>
          <w:szCs w:val="32"/>
        </w:rPr>
      </w:pPr>
      <w:r>
        <w:rPr>
          <w:rFonts w:ascii="仿宋_GB2312" w:eastAsia="仿宋_GB2312" w:hAnsi="Calibri" w:cs="Arial Black" w:hint="eastAsia"/>
          <w:kern w:val="0"/>
          <w:sz w:val="32"/>
          <w:szCs w:val="32"/>
        </w:rPr>
        <w:t>从决算编报单位构成看，纳入</w:t>
      </w:r>
      <w:r>
        <w:rPr>
          <w:rFonts w:ascii="仿宋_GB2312" w:eastAsia="仿宋_GB2312" w:hAnsi="Calibri" w:cs="Arial Black" w:hint="eastAsia"/>
          <w:kern w:val="0"/>
          <w:sz w:val="32"/>
          <w:szCs w:val="32"/>
        </w:rPr>
        <w:t>20</w:t>
      </w:r>
      <w:r>
        <w:rPr>
          <w:rFonts w:ascii="仿宋_GB2312" w:eastAsia="仿宋_GB2312" w:hAnsi="Calibri" w:cs="Arial Black"/>
          <w:kern w:val="0"/>
          <w:sz w:val="32"/>
          <w:szCs w:val="32"/>
        </w:rPr>
        <w:t>20</w:t>
      </w:r>
      <w:r>
        <w:rPr>
          <w:rFonts w:ascii="仿宋_GB2312" w:eastAsia="仿宋_GB2312" w:hAnsi="Calibri" w:cs="Arial Black" w:hint="eastAsia"/>
          <w:kern w:val="0"/>
          <w:sz w:val="32"/>
          <w:szCs w:val="32"/>
        </w:rPr>
        <w:t>年度本部门决算汇编范</w:t>
      </w:r>
      <w:r>
        <w:rPr>
          <w:rFonts w:ascii="仿宋_GB2312" w:eastAsia="仿宋_GB2312" w:hAnsi="Calibri" w:cs="Arial Black" w:hint="eastAsia"/>
          <w:kern w:val="0"/>
          <w:sz w:val="32"/>
          <w:szCs w:val="32"/>
        </w:rPr>
        <w:lastRenderedPageBreak/>
        <w:t>围的独立核算单位（以下简称“单位”）共</w:t>
      </w:r>
      <w:r>
        <w:rPr>
          <w:rFonts w:ascii="仿宋_GB2312" w:eastAsia="仿宋_GB2312" w:hAnsi="Calibri" w:cs="Arial Black" w:hint="eastAsia"/>
          <w:kern w:val="0"/>
          <w:sz w:val="32"/>
          <w:szCs w:val="32"/>
        </w:rPr>
        <w:t xml:space="preserve">  </w:t>
      </w:r>
      <w:proofErr w:type="gramStart"/>
      <w:r>
        <w:rPr>
          <w:rFonts w:ascii="仿宋_GB2312" w:eastAsia="仿宋_GB2312" w:hAnsi="Calibri" w:cs="Arial Black" w:hint="eastAsia"/>
          <w:kern w:val="0"/>
          <w:sz w:val="32"/>
          <w:szCs w:val="32"/>
        </w:rPr>
        <w:t>个</w:t>
      </w:r>
      <w:proofErr w:type="gramEnd"/>
      <w:r>
        <w:rPr>
          <w:rFonts w:ascii="仿宋_GB2312" w:eastAsia="仿宋_GB2312" w:hAnsi="Calibri" w:cs="Arial Black" w:hint="eastAsia"/>
          <w:kern w:val="0"/>
          <w:sz w:val="32"/>
          <w:szCs w:val="32"/>
        </w:rPr>
        <w:t>，具体情况如下：</w:t>
      </w:r>
    </w:p>
    <w:tbl>
      <w:tblPr>
        <w:tblStyle w:val="a6"/>
        <w:tblpPr w:leftFromText="180" w:rightFromText="180" w:vertAnchor="text" w:horzAnchor="page" w:tblpXSpec="center" w:tblpY="10"/>
        <w:tblOverlap w:val="never"/>
        <w:tblW w:w="942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8"/>
        <w:gridCol w:w="3426"/>
        <w:gridCol w:w="2404"/>
        <w:gridCol w:w="2622"/>
      </w:tblGrid>
      <w:tr w:rsidR="00322390">
        <w:trPr>
          <w:trHeight w:val="873"/>
          <w:jc w:val="center"/>
        </w:trPr>
        <w:tc>
          <w:tcPr>
            <w:tcW w:w="968" w:type="dxa"/>
            <w:vAlign w:val="center"/>
          </w:tcPr>
          <w:p w:rsidR="00322390" w:rsidRDefault="00752D08">
            <w:pPr>
              <w:spacing w:line="560" w:lineRule="exact"/>
              <w:jc w:val="center"/>
              <w:rPr>
                <w:rFonts w:ascii="仿宋_GB2312" w:eastAsia="仿宋_GB2312" w:hAnsi="Calibri" w:cs="Arial Black"/>
                <w:b/>
                <w:bCs/>
                <w:kern w:val="0"/>
                <w:sz w:val="28"/>
                <w:szCs w:val="28"/>
              </w:rPr>
            </w:pPr>
            <w:r>
              <w:rPr>
                <w:rFonts w:ascii="仿宋_GB2312" w:eastAsia="仿宋_GB2312" w:hAnsi="Calibri" w:cs="Arial Black" w:hint="eastAsia"/>
                <w:b/>
                <w:bCs/>
                <w:kern w:val="0"/>
                <w:sz w:val="28"/>
                <w:szCs w:val="28"/>
              </w:rPr>
              <w:t>序号</w:t>
            </w:r>
          </w:p>
        </w:tc>
        <w:tc>
          <w:tcPr>
            <w:tcW w:w="3426" w:type="dxa"/>
            <w:vAlign w:val="center"/>
          </w:tcPr>
          <w:p w:rsidR="00322390" w:rsidRDefault="00752D08">
            <w:pPr>
              <w:spacing w:line="560" w:lineRule="exact"/>
              <w:jc w:val="center"/>
              <w:rPr>
                <w:rFonts w:ascii="仿宋_GB2312" w:eastAsia="仿宋_GB2312" w:hAnsi="Calibri" w:cs="Arial Black"/>
                <w:b/>
                <w:bCs/>
                <w:kern w:val="0"/>
                <w:sz w:val="28"/>
                <w:szCs w:val="28"/>
              </w:rPr>
            </w:pPr>
            <w:r>
              <w:rPr>
                <w:rFonts w:ascii="仿宋_GB2312" w:eastAsia="仿宋_GB2312" w:hAnsi="Calibri" w:cs="Arial Black" w:hint="eastAsia"/>
                <w:b/>
                <w:bCs/>
                <w:kern w:val="0"/>
                <w:sz w:val="28"/>
                <w:szCs w:val="28"/>
              </w:rPr>
              <w:t>单位名称</w:t>
            </w:r>
          </w:p>
        </w:tc>
        <w:tc>
          <w:tcPr>
            <w:tcW w:w="2404" w:type="dxa"/>
            <w:vAlign w:val="center"/>
          </w:tcPr>
          <w:p w:rsidR="00322390" w:rsidRDefault="00752D08">
            <w:pPr>
              <w:spacing w:line="560" w:lineRule="exact"/>
              <w:jc w:val="center"/>
              <w:rPr>
                <w:rFonts w:ascii="仿宋_GB2312" w:eastAsia="仿宋_GB2312" w:hAnsi="Calibri" w:cs="Arial Black"/>
                <w:b/>
                <w:bCs/>
                <w:kern w:val="0"/>
                <w:sz w:val="28"/>
                <w:szCs w:val="28"/>
              </w:rPr>
            </w:pPr>
            <w:r>
              <w:rPr>
                <w:rFonts w:ascii="仿宋_GB2312" w:eastAsia="仿宋_GB2312" w:hAnsi="Calibri" w:cs="Arial Black" w:hint="eastAsia"/>
                <w:b/>
                <w:bCs/>
                <w:kern w:val="0"/>
                <w:sz w:val="28"/>
                <w:szCs w:val="28"/>
              </w:rPr>
              <w:t>单位基本性质</w:t>
            </w:r>
          </w:p>
        </w:tc>
        <w:tc>
          <w:tcPr>
            <w:tcW w:w="2622" w:type="dxa"/>
            <w:vAlign w:val="center"/>
          </w:tcPr>
          <w:p w:rsidR="00322390" w:rsidRDefault="00752D08">
            <w:pPr>
              <w:spacing w:line="560" w:lineRule="exact"/>
              <w:jc w:val="center"/>
              <w:rPr>
                <w:rFonts w:ascii="仿宋_GB2312" w:eastAsia="仿宋_GB2312" w:hAnsi="Calibri" w:cs="Arial Black"/>
                <w:b/>
                <w:bCs/>
                <w:kern w:val="0"/>
                <w:sz w:val="28"/>
                <w:szCs w:val="28"/>
              </w:rPr>
            </w:pPr>
            <w:r>
              <w:rPr>
                <w:rFonts w:ascii="仿宋_GB2312" w:eastAsia="仿宋_GB2312" w:hAnsi="Calibri" w:cs="Arial Black" w:hint="eastAsia"/>
                <w:b/>
                <w:bCs/>
                <w:kern w:val="0"/>
                <w:sz w:val="28"/>
                <w:szCs w:val="28"/>
              </w:rPr>
              <w:t>经费形式</w:t>
            </w:r>
          </w:p>
        </w:tc>
      </w:tr>
      <w:tr w:rsidR="00322390">
        <w:trPr>
          <w:trHeight w:val="641"/>
          <w:jc w:val="center"/>
        </w:trPr>
        <w:tc>
          <w:tcPr>
            <w:tcW w:w="968" w:type="dxa"/>
          </w:tcPr>
          <w:p w:rsidR="00322390" w:rsidRDefault="00752D08">
            <w:pPr>
              <w:spacing w:line="560" w:lineRule="exact"/>
              <w:jc w:val="center"/>
              <w:rPr>
                <w:rFonts w:ascii="仿宋_GB2312" w:eastAsia="仿宋_GB2312" w:hAnsi="Calibri" w:cs="Arial Black"/>
                <w:kern w:val="0"/>
                <w:sz w:val="28"/>
                <w:szCs w:val="28"/>
              </w:rPr>
            </w:pPr>
            <w:r>
              <w:rPr>
                <w:rFonts w:ascii="仿宋_GB2312" w:eastAsia="仿宋_GB2312" w:hAnsi="Calibri" w:cs="Arial Black" w:hint="eastAsia"/>
                <w:kern w:val="0"/>
                <w:sz w:val="28"/>
                <w:szCs w:val="28"/>
              </w:rPr>
              <w:t>1</w:t>
            </w:r>
          </w:p>
        </w:tc>
        <w:tc>
          <w:tcPr>
            <w:tcW w:w="3426" w:type="dxa"/>
          </w:tcPr>
          <w:p w:rsidR="00322390" w:rsidRDefault="00752D08">
            <w:pPr>
              <w:spacing w:line="560" w:lineRule="exact"/>
              <w:jc w:val="center"/>
              <w:rPr>
                <w:rFonts w:ascii="仿宋_GB2312" w:eastAsia="仿宋_GB2312" w:hAnsi="Calibri" w:cs="Arial Black"/>
                <w:kern w:val="0"/>
                <w:sz w:val="28"/>
                <w:szCs w:val="28"/>
              </w:rPr>
            </w:pPr>
            <w:r>
              <w:rPr>
                <w:rFonts w:ascii="仿宋_GB2312" w:eastAsia="仿宋_GB2312" w:hAnsi="Calibri" w:cs="Arial Black" w:hint="eastAsia"/>
                <w:kern w:val="0"/>
                <w:sz w:val="28"/>
                <w:szCs w:val="28"/>
              </w:rPr>
              <w:t>深泽县财政局</w:t>
            </w:r>
          </w:p>
        </w:tc>
        <w:tc>
          <w:tcPr>
            <w:tcW w:w="2404" w:type="dxa"/>
          </w:tcPr>
          <w:p w:rsidR="00322390" w:rsidRDefault="00752D08">
            <w:pPr>
              <w:spacing w:line="560" w:lineRule="exact"/>
              <w:jc w:val="center"/>
              <w:rPr>
                <w:rFonts w:ascii="仿宋_GB2312" w:eastAsia="仿宋_GB2312" w:hAnsi="Calibri" w:cs="Arial Black"/>
                <w:kern w:val="0"/>
                <w:sz w:val="28"/>
                <w:szCs w:val="28"/>
              </w:rPr>
            </w:pPr>
            <w:r>
              <w:rPr>
                <w:rFonts w:ascii="仿宋_GB2312" w:eastAsia="仿宋_GB2312" w:hAnsi="Calibri" w:cs="Arial Black" w:hint="eastAsia"/>
                <w:kern w:val="0"/>
                <w:sz w:val="28"/>
                <w:szCs w:val="28"/>
              </w:rPr>
              <w:t>行政单位</w:t>
            </w:r>
          </w:p>
        </w:tc>
        <w:tc>
          <w:tcPr>
            <w:tcW w:w="2622" w:type="dxa"/>
          </w:tcPr>
          <w:p w:rsidR="00322390" w:rsidRDefault="00752D08">
            <w:pPr>
              <w:spacing w:line="560" w:lineRule="exact"/>
              <w:jc w:val="center"/>
              <w:rPr>
                <w:rFonts w:ascii="仿宋_GB2312" w:eastAsia="仿宋_GB2312" w:hAnsi="Calibri" w:cs="Arial Black"/>
                <w:kern w:val="0"/>
                <w:sz w:val="28"/>
                <w:szCs w:val="28"/>
              </w:rPr>
            </w:pPr>
            <w:r>
              <w:rPr>
                <w:rFonts w:ascii="仿宋_GB2312" w:eastAsia="仿宋_GB2312" w:hAnsi="Calibri" w:cs="Arial Black" w:hint="eastAsia"/>
                <w:kern w:val="0"/>
                <w:sz w:val="28"/>
                <w:szCs w:val="28"/>
              </w:rPr>
              <w:t>财政拨款</w:t>
            </w:r>
          </w:p>
        </w:tc>
      </w:tr>
      <w:tr w:rsidR="00322390">
        <w:trPr>
          <w:trHeight w:val="652"/>
          <w:jc w:val="center"/>
        </w:trPr>
        <w:tc>
          <w:tcPr>
            <w:tcW w:w="9420" w:type="dxa"/>
            <w:gridSpan w:val="4"/>
            <w:tcBorders>
              <w:top w:val="single" w:sz="4" w:space="0" w:color="auto"/>
              <w:left w:val="nil"/>
              <w:bottom w:val="nil"/>
              <w:right w:val="nil"/>
            </w:tcBorders>
          </w:tcPr>
          <w:p w:rsidR="00322390" w:rsidRDefault="00752D08">
            <w:pPr>
              <w:spacing w:line="560" w:lineRule="exact"/>
              <w:jc w:val="left"/>
              <w:rPr>
                <w:rFonts w:ascii="仿宋_GB2312" w:eastAsia="仿宋_GB2312" w:hAnsi="Calibri" w:cs="Arial Black"/>
                <w:kern w:val="0"/>
                <w:sz w:val="28"/>
                <w:szCs w:val="28"/>
              </w:rPr>
            </w:pPr>
            <w:r>
              <w:rPr>
                <w:rFonts w:ascii="仿宋_GB2312" w:eastAsia="仿宋_GB2312" w:hAnsi="Calibri" w:cs="Arial Black" w:hint="eastAsia"/>
                <w:kern w:val="0"/>
                <w:sz w:val="28"/>
                <w:szCs w:val="28"/>
              </w:rPr>
              <w:t>注：</w:t>
            </w:r>
            <w:r>
              <w:rPr>
                <w:rFonts w:ascii="仿宋_GB2312" w:eastAsia="仿宋_GB2312" w:hAnsi="Calibri" w:cs="Arial Black" w:hint="eastAsia"/>
                <w:kern w:val="0"/>
                <w:sz w:val="28"/>
                <w:szCs w:val="28"/>
              </w:rPr>
              <w:t>1</w:t>
            </w:r>
            <w:r>
              <w:rPr>
                <w:rFonts w:ascii="仿宋_GB2312" w:eastAsia="仿宋_GB2312" w:hAnsi="Calibri" w:cs="Arial Black" w:hint="eastAsia"/>
                <w:kern w:val="0"/>
                <w:sz w:val="28"/>
                <w:szCs w:val="28"/>
              </w:rPr>
              <w:t>、单位基本性质分为行政单位、</w:t>
            </w:r>
            <w:proofErr w:type="gramStart"/>
            <w:r>
              <w:rPr>
                <w:rFonts w:ascii="仿宋_GB2312" w:eastAsia="仿宋_GB2312" w:hAnsi="Calibri" w:cs="Arial Black" w:hint="eastAsia"/>
                <w:kern w:val="0"/>
                <w:sz w:val="28"/>
                <w:szCs w:val="28"/>
              </w:rPr>
              <w:t>参公事业单位</w:t>
            </w:r>
            <w:proofErr w:type="gramEnd"/>
            <w:r>
              <w:rPr>
                <w:rFonts w:ascii="仿宋_GB2312" w:eastAsia="仿宋_GB2312" w:hAnsi="Calibri" w:cs="Arial Black" w:hint="eastAsia"/>
                <w:kern w:val="0"/>
                <w:sz w:val="28"/>
                <w:szCs w:val="28"/>
              </w:rPr>
              <w:t>、财政补助事业单位、经费自理事业单位四类。</w:t>
            </w:r>
          </w:p>
          <w:p w:rsidR="00322390" w:rsidRDefault="00752D08">
            <w:pPr>
              <w:spacing w:line="560" w:lineRule="exact"/>
              <w:ind w:firstLineChars="200" w:firstLine="560"/>
              <w:jc w:val="left"/>
              <w:rPr>
                <w:rFonts w:ascii="仿宋_GB2312" w:eastAsia="仿宋_GB2312" w:hAnsi="Calibri" w:cs="Arial Black"/>
                <w:kern w:val="0"/>
                <w:sz w:val="28"/>
                <w:szCs w:val="28"/>
              </w:rPr>
            </w:pPr>
            <w:r>
              <w:rPr>
                <w:rFonts w:ascii="仿宋_GB2312" w:eastAsia="仿宋_GB2312" w:hAnsi="Calibri" w:cs="Arial Black" w:hint="eastAsia"/>
                <w:kern w:val="0"/>
                <w:sz w:val="28"/>
                <w:szCs w:val="28"/>
              </w:rPr>
              <w:t>2</w:t>
            </w:r>
            <w:r>
              <w:rPr>
                <w:rFonts w:ascii="仿宋_GB2312" w:eastAsia="仿宋_GB2312" w:hAnsi="Calibri" w:cs="Arial Black" w:hint="eastAsia"/>
                <w:kern w:val="0"/>
                <w:sz w:val="28"/>
                <w:szCs w:val="28"/>
              </w:rPr>
              <w:t>、经费形式分为财政拨款、财政性资金基本保证、财政性资金定额或定项补助、财政性资金零补助四类。</w:t>
            </w:r>
          </w:p>
        </w:tc>
      </w:tr>
    </w:tbl>
    <w:p w:rsidR="00322390" w:rsidRDefault="00322390">
      <w:pPr>
        <w:widowControl/>
        <w:spacing w:after="160" w:line="580" w:lineRule="exact"/>
        <w:ind w:firstLineChars="200" w:firstLine="640"/>
        <w:rPr>
          <w:rFonts w:ascii="Times New Roman" w:eastAsia="黑体" w:hAnsi="Times New Roman" w:cs="Times New Roman"/>
          <w:sz w:val="32"/>
          <w:szCs w:val="32"/>
        </w:rPr>
      </w:pPr>
    </w:p>
    <w:p w:rsidR="00322390" w:rsidRDefault="00322390">
      <w:pPr>
        <w:widowControl/>
        <w:spacing w:after="160" w:line="580" w:lineRule="exact"/>
        <w:ind w:firstLineChars="200" w:firstLine="640"/>
        <w:rPr>
          <w:rFonts w:ascii="Times New Roman" w:eastAsia="黑体" w:hAnsi="Times New Roman" w:cs="Times New Roman"/>
          <w:sz w:val="32"/>
          <w:szCs w:val="32"/>
        </w:rPr>
      </w:pPr>
    </w:p>
    <w:p w:rsidR="00322390" w:rsidRDefault="00322390"/>
    <w:p w:rsidR="00322390" w:rsidRDefault="00752D08">
      <w:pPr>
        <w:widowControl/>
        <w:spacing w:after="160" w:line="580" w:lineRule="exact"/>
        <w:ind w:firstLineChars="200" w:firstLine="1440"/>
        <w:rPr>
          <w:rFonts w:ascii="Times New Roman" w:eastAsia="黑体" w:hAnsi="Times New Roman" w:cs="Times New Roman"/>
          <w:sz w:val="32"/>
          <w:szCs w:val="32"/>
        </w:rPr>
        <w:sectPr w:rsidR="00322390">
          <w:headerReference w:type="default" r:id="rId15"/>
          <w:pgSz w:w="11906" w:h="16838"/>
          <w:pgMar w:top="2098" w:right="1531" w:bottom="1984" w:left="1531" w:header="851" w:footer="992" w:gutter="0"/>
          <w:pgNumType w:fmt="numberInDash"/>
          <w:cols w:space="0"/>
          <w:titlePg/>
          <w:docGrid w:type="lines" w:linePitch="312"/>
        </w:sectPr>
      </w:pPr>
      <w:r>
        <w:rPr>
          <w:noProof/>
          <w:sz w:val="72"/>
        </w:rPr>
        <mc:AlternateContent>
          <mc:Choice Requires="wps">
            <w:drawing>
              <wp:anchor distT="0" distB="0" distL="114300" distR="114300" simplePos="0" relativeHeight="25166233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txbx>
                        <w:txbxContent>
                          <w:p w:rsidR="00322390" w:rsidRDefault="00752D08">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 xml:space="preserve"> </w:t>
                            </w:r>
                          </w:p>
                          <w:p w:rsidR="00322390" w:rsidRDefault="00322390">
                            <w:pPr>
                              <w:widowControl/>
                              <w:jc w:val="center"/>
                              <w:rPr>
                                <w:rFonts w:ascii="黑体" w:eastAsia="黑体" w:hAnsi="黑体" w:cs="黑体"/>
                                <w:color w:val="000000" w:themeColor="text1"/>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xmlns:w15="http://schemas.microsoft.com/office/word/2012/wordml">
            <w:pict>
              <v:shape id="_x0000_s1026" o:spid="_x0000_s1026" o:spt="202" type="#_x0000_t202" style="position:absolute;left:0pt;margin-left:-85.7pt;margin-top:238.15pt;height:173.25pt;width:613.65pt;z-index:25166233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Kuuj5PeAAAADQEAAA8AAAAAAAAA&#10;AQAgAAAAIgAAAGRycy9kb3ducmV2LnhtbFBLAQIUABQAAAAIAIdO4kCR71RIRAIAAHkEAAAOAAAA&#10;AAAAAAEAIAAAAC0BAABkcnMvZTJvRG9jLnhtbFBLBQYAAAAABgAGAFkBAADjBQAAAAA=&#10;">
                <v:fill on="f" focussize="0,0"/>
                <v:stroke on="f" weight="0.5pt"/>
                <v:imagedata o:title=""/>
                <o:lock v:ext="edit" aspectratio="f"/>
                <v:textbox>
                  <w:txbxContent>
                    <w:p w14:paraId="5830FD82">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14:paraId="78C2EE8A">
                      <w:pPr>
                        <w:widowControl/>
                        <w:jc w:val="center"/>
                        <w:rPr>
                          <w:rFonts w:ascii="黑体" w:hAnsi="黑体" w:eastAsia="黑体" w:cs="黑体"/>
                          <w:color w:val="000000" w:themeColor="text1"/>
                          <w:sz w:val="96"/>
                          <w:szCs w:val="96"/>
                        </w:rPr>
                      </w:pPr>
                    </w:p>
                  </w:txbxContent>
                </v:textbox>
              </v:shape>
            </w:pict>
          </mc:Fallback>
        </mc:AlternateContent>
      </w:r>
    </w:p>
    <w:p w:rsidR="00322390" w:rsidRDefault="00322390">
      <w:pPr>
        <w:widowControl/>
        <w:spacing w:line="580" w:lineRule="exact"/>
        <w:ind w:firstLineChars="200" w:firstLine="640"/>
        <w:rPr>
          <w:rFonts w:eastAsia="黑体"/>
          <w:sz w:val="32"/>
          <w:szCs w:val="32"/>
        </w:rPr>
      </w:pPr>
    </w:p>
    <w:p w:rsidR="00322390" w:rsidRDefault="00322390">
      <w:pPr>
        <w:jc w:val="center"/>
        <w:rPr>
          <w:rFonts w:ascii="黑体" w:eastAsia="黑体" w:hAnsi="黑体" w:cs="黑体"/>
          <w:sz w:val="56"/>
          <w:szCs w:val="72"/>
        </w:rPr>
      </w:pPr>
    </w:p>
    <w:p w:rsidR="00322390" w:rsidRDefault="00322390">
      <w:pPr>
        <w:jc w:val="center"/>
        <w:rPr>
          <w:rFonts w:ascii="黑体" w:eastAsia="黑体" w:hAnsi="黑体" w:cs="黑体"/>
          <w:sz w:val="56"/>
          <w:szCs w:val="72"/>
        </w:rPr>
      </w:pPr>
    </w:p>
    <w:p w:rsidR="00322390" w:rsidRDefault="00322390">
      <w:pPr>
        <w:jc w:val="center"/>
        <w:rPr>
          <w:rFonts w:ascii="黑体" w:eastAsia="黑体" w:hAnsi="黑体" w:cs="黑体"/>
          <w:sz w:val="56"/>
          <w:szCs w:val="72"/>
        </w:rPr>
      </w:pPr>
    </w:p>
    <w:p w:rsidR="00322390" w:rsidRDefault="00322390">
      <w:pPr>
        <w:jc w:val="center"/>
        <w:rPr>
          <w:rFonts w:ascii="黑体" w:eastAsia="黑体" w:hAnsi="黑体" w:cs="黑体"/>
          <w:sz w:val="56"/>
          <w:szCs w:val="72"/>
        </w:rPr>
      </w:pPr>
    </w:p>
    <w:p w:rsidR="00322390" w:rsidRDefault="00322390">
      <w:pPr>
        <w:jc w:val="center"/>
        <w:rPr>
          <w:rFonts w:ascii="黑体" w:eastAsia="黑体" w:hAnsi="黑体" w:cs="黑体"/>
          <w:sz w:val="56"/>
          <w:szCs w:val="72"/>
        </w:rPr>
      </w:pPr>
    </w:p>
    <w:p w:rsidR="00322390" w:rsidRDefault="00322390">
      <w:pPr>
        <w:jc w:val="center"/>
        <w:rPr>
          <w:rFonts w:ascii="黑体" w:eastAsia="黑体" w:hAnsi="黑体" w:cs="黑体"/>
          <w:sz w:val="56"/>
          <w:szCs w:val="72"/>
        </w:rPr>
      </w:pPr>
    </w:p>
    <w:p w:rsidR="00322390" w:rsidRDefault="00322390">
      <w:pPr>
        <w:jc w:val="center"/>
        <w:rPr>
          <w:rFonts w:ascii="黑体" w:eastAsia="黑体" w:hAnsi="黑体" w:cs="黑体"/>
          <w:sz w:val="56"/>
          <w:szCs w:val="72"/>
        </w:rPr>
      </w:pPr>
    </w:p>
    <w:p w:rsidR="00322390" w:rsidRDefault="00322390">
      <w:pPr>
        <w:jc w:val="center"/>
        <w:rPr>
          <w:rFonts w:ascii="黑体" w:eastAsia="黑体" w:hAnsi="黑体" w:cs="黑体"/>
          <w:sz w:val="56"/>
          <w:szCs w:val="72"/>
        </w:rPr>
      </w:pPr>
    </w:p>
    <w:p w:rsidR="00322390" w:rsidRDefault="00752D08">
      <w:pPr>
        <w:jc w:val="center"/>
        <w:rPr>
          <w:rFonts w:ascii="黑体" w:eastAsia="黑体" w:hAnsi="黑体" w:cs="黑体"/>
          <w:sz w:val="56"/>
          <w:szCs w:val="72"/>
        </w:rPr>
      </w:pPr>
      <w:r>
        <w:rPr>
          <w:noProof/>
          <w:sz w:val="72"/>
        </w:rPr>
        <mc:AlternateContent>
          <mc:Choice Requires="wps">
            <w:drawing>
              <wp:anchor distT="0" distB="0" distL="114300" distR="114300" simplePos="0" relativeHeight="251663360" behindDoc="0" locked="0" layoutInCell="1" allowOverlap="1">
                <wp:simplePos x="0" y="0"/>
                <wp:positionH relativeFrom="column">
                  <wp:posOffset>-1028065</wp:posOffset>
                </wp:positionH>
                <wp:positionV relativeFrom="paragraph">
                  <wp:posOffset>-2637155</wp:posOffset>
                </wp:positionV>
                <wp:extent cx="7793355" cy="3341370"/>
                <wp:effectExtent l="6350" t="6350" r="10795" b="24130"/>
                <wp:wrapNone/>
                <wp:docPr id="11" name="文本框 1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7F7F7F"/>
                          </a:fgClr>
                          <a:bgClr>
                            <a:srgbClr val="FFFFFF"/>
                          </a:bgClr>
                        </a:pattFill>
                        <a:ln w="12700" cap="flat" cmpd="sng">
                          <a:solidFill>
                            <a:srgbClr val="A6A6A6"/>
                          </a:solidFill>
                          <a:prstDash val="solid"/>
                          <a:round/>
                          <a:headEnd type="none" w="med" len="med"/>
                          <a:tailEnd type="none" w="med" len="med"/>
                        </a:ln>
                      </wps:spPr>
                      <wps:txbx>
                        <w:txbxContent>
                          <w:p w:rsidR="00322390" w:rsidRDefault="00752D08">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第二部分</w:t>
                            </w:r>
                            <w:r>
                              <w:rPr>
                                <w:rFonts w:ascii="黑体" w:eastAsia="黑体" w:hAnsi="黑体" w:cs="黑体" w:hint="eastAsia"/>
                                <w:color w:val="000000" w:themeColor="text1"/>
                                <w:sz w:val="90"/>
                                <w:szCs w:val="90"/>
                              </w:rPr>
                              <w:t xml:space="preserve"> </w:t>
                            </w:r>
                          </w:p>
                          <w:p w:rsidR="00322390" w:rsidRDefault="00752D08">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2020</w:t>
                            </w:r>
                            <w:r>
                              <w:rPr>
                                <w:rFonts w:ascii="黑体" w:eastAsia="黑体" w:hAnsi="黑体" w:cs="黑体" w:hint="eastAsia"/>
                                <w:color w:val="000000" w:themeColor="text1"/>
                                <w:sz w:val="90"/>
                                <w:szCs w:val="90"/>
                              </w:rPr>
                              <w:t>年部门决算情况说明</w:t>
                            </w:r>
                          </w:p>
                          <w:p w:rsidR="00322390" w:rsidRDefault="00322390">
                            <w:pPr>
                              <w:widowControl/>
                              <w:jc w:val="center"/>
                            </w:pPr>
                          </w:p>
                          <w:p w:rsidR="00322390" w:rsidRDefault="00322390"/>
                        </w:txbxContent>
                      </wps:txbx>
                      <wps:bodyPr anchor="ctr" anchorCtr="0" upright="1"/>
                    </wps:wsp>
                  </a:graphicData>
                </a:graphic>
              </wp:anchor>
            </w:drawing>
          </mc:Choice>
          <mc:Fallback xmlns:wpsCustomData="http://www.wps.cn/officeDocument/2013/wpsCustomData" xmlns:w15="http://schemas.microsoft.com/office/word/2012/wordml">
            <w:pict>
              <v:shape id="文本框 12" o:spid="_x0000_s1026" o:spt="202" type="#_x0000_t202" style="position:absolute;left:0pt;margin-left:-80.95pt;margin-top:-207.65pt;height:263.1pt;width:613.65pt;z-index:251663360;v-text-anchor:middle;mso-width-relative:page;mso-height-relative:page;" fillcolor="#7F7F7F" filled="t" stroked="t" coordsize="21600,21600" o:gfxdata="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">
                <v:fill type="pattern" on="t" color2="#FFFFFF" o:title="5%" focussize="0,0" r:id="rId14"/>
                <v:stroke weight="1pt" color="#A6A6A6" joinstyle="round"/>
                <v:imagedata o:title=""/>
                <o:lock v:ext="edit" aspectratio="f"/>
                <v:textbox>
                  <w:txbxContent>
                    <w:p w14:paraId="517ABBC6">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14:paraId="457BED69">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2020年部门决算情况说明</w:t>
                      </w:r>
                    </w:p>
                    <w:p w14:paraId="0EE4285E">
                      <w:pPr>
                        <w:widowControl/>
                        <w:jc w:val="center"/>
                      </w:pPr>
                    </w:p>
                    <w:p w14:paraId="11EF0347"/>
                  </w:txbxContent>
                </v:textbox>
              </v:shape>
            </w:pict>
          </mc:Fallback>
        </mc:AlternateContent>
      </w:r>
    </w:p>
    <w:p w:rsidR="00322390" w:rsidRDefault="00322390">
      <w:pPr>
        <w:jc w:val="center"/>
        <w:rPr>
          <w:rFonts w:ascii="黑体" w:eastAsia="黑体" w:hAnsi="黑体" w:cs="黑体"/>
          <w:sz w:val="56"/>
          <w:szCs w:val="72"/>
        </w:rPr>
      </w:pPr>
    </w:p>
    <w:p w:rsidR="00322390" w:rsidRDefault="00752D08">
      <w:pPr>
        <w:keepNext/>
        <w:keepLines/>
        <w:snapToGrid w:val="0"/>
        <w:spacing w:line="600" w:lineRule="exact"/>
        <w:ind w:firstLineChars="200" w:firstLine="420"/>
        <w:outlineLvl w:val="1"/>
        <w:rPr>
          <w:rFonts w:ascii="黑体" w:eastAsia="黑体" w:hAnsi="Calibri" w:cs="Times New Roman"/>
          <w:sz w:val="32"/>
          <w:szCs w:val="32"/>
        </w:rPr>
      </w:pPr>
      <w:r>
        <w:br w:type="page"/>
      </w: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322390" w:rsidRDefault="00752D08">
      <w:pPr>
        <w:adjustRightInd w:val="0"/>
        <w:snapToGrid w:val="0"/>
        <w:spacing w:line="600" w:lineRule="exact"/>
        <w:ind w:firstLineChars="200" w:firstLine="640"/>
        <w:rPr>
          <w:rFonts w:ascii="仿宋_GB2312" w:eastAsia="仿宋_GB2312" w:hAnsi="Times New Roman" w:cs="Wingdings"/>
          <w:sz w:val="32"/>
          <w:szCs w:val="32"/>
          <w:highlight w:val="yellow"/>
        </w:rPr>
      </w:pPr>
      <w:r>
        <w:rPr>
          <w:rFonts w:ascii="仿宋_GB2312" w:eastAsia="仿宋_GB2312" w:hAnsi="Times New Roman" w:cs="Wingdings" w:hint="eastAsia"/>
          <w:sz w:val="32"/>
          <w:szCs w:val="32"/>
        </w:rPr>
        <w:t>本部门</w:t>
      </w:r>
      <w:r>
        <w:rPr>
          <w:rFonts w:ascii="仿宋_GB2312" w:eastAsia="仿宋_GB2312" w:hAnsi="Times New Roman" w:cs="Wingdings" w:hint="eastAsia"/>
          <w:sz w:val="32"/>
          <w:szCs w:val="32"/>
        </w:rPr>
        <w:t>2020</w:t>
      </w:r>
      <w:r>
        <w:rPr>
          <w:rFonts w:ascii="仿宋_GB2312" w:eastAsia="仿宋_GB2312" w:hAnsi="Times New Roman" w:cs="Wingdings" w:hint="eastAsia"/>
          <w:sz w:val="32"/>
          <w:szCs w:val="32"/>
        </w:rPr>
        <w:t>年度收、支总计（含结转和结余）</w:t>
      </w:r>
      <w:r>
        <w:rPr>
          <w:rFonts w:ascii="仿宋_GB2312" w:eastAsia="仿宋_GB2312" w:hAnsi="Times New Roman" w:cs="Wingdings" w:hint="eastAsia"/>
          <w:sz w:val="32"/>
          <w:szCs w:val="32"/>
        </w:rPr>
        <w:t>575.29</w:t>
      </w:r>
      <w:r>
        <w:rPr>
          <w:rFonts w:ascii="仿宋_GB2312" w:eastAsia="仿宋_GB2312" w:hAnsi="Times New Roman" w:cs="Wingdings" w:hint="eastAsia"/>
          <w:sz w:val="32"/>
          <w:szCs w:val="32"/>
        </w:rPr>
        <w:t>万元。与</w:t>
      </w:r>
      <w:r>
        <w:rPr>
          <w:rFonts w:ascii="仿宋_GB2312" w:eastAsia="仿宋_GB2312" w:hAnsi="Times New Roman" w:cs="Wingdings" w:hint="eastAsia"/>
          <w:sz w:val="32"/>
          <w:szCs w:val="32"/>
        </w:rPr>
        <w:t>2019</w:t>
      </w:r>
      <w:r>
        <w:rPr>
          <w:rFonts w:ascii="仿宋_GB2312" w:eastAsia="仿宋_GB2312" w:hAnsi="Times New Roman" w:cs="Wingdings" w:hint="eastAsia"/>
          <w:sz w:val="32"/>
          <w:szCs w:val="32"/>
        </w:rPr>
        <w:t>年度决算相比，收支减少</w:t>
      </w:r>
      <w:r>
        <w:rPr>
          <w:rFonts w:ascii="仿宋_GB2312" w:eastAsia="仿宋_GB2312" w:hAnsi="Times New Roman" w:cs="Wingdings" w:hint="eastAsia"/>
          <w:sz w:val="32"/>
          <w:szCs w:val="32"/>
        </w:rPr>
        <w:t>45.54</w:t>
      </w:r>
      <w:r>
        <w:rPr>
          <w:rFonts w:ascii="仿宋_GB2312" w:eastAsia="仿宋_GB2312" w:hAnsi="Times New Roman" w:cs="Wingdings" w:hint="eastAsia"/>
          <w:sz w:val="32"/>
          <w:szCs w:val="32"/>
        </w:rPr>
        <w:t>万元，下降</w:t>
      </w:r>
      <w:r>
        <w:rPr>
          <w:rFonts w:ascii="仿宋_GB2312" w:eastAsia="仿宋_GB2312" w:hAnsi="Times New Roman" w:cs="Wingdings" w:hint="eastAsia"/>
          <w:sz w:val="32"/>
          <w:szCs w:val="32"/>
        </w:rPr>
        <w:t>7.44%</w:t>
      </w:r>
      <w:r>
        <w:rPr>
          <w:rFonts w:ascii="仿宋_GB2312" w:eastAsia="仿宋_GB2312" w:hAnsi="Times New Roman" w:cs="Wingdings" w:hint="eastAsia"/>
          <w:sz w:val="32"/>
          <w:szCs w:val="32"/>
        </w:rPr>
        <w:t>，主要原因是人员减少，公务开支减少。</w:t>
      </w:r>
    </w:p>
    <w:p w:rsidR="00322390" w:rsidRDefault="00752D08">
      <w:pPr>
        <w:adjustRightInd w:val="0"/>
        <w:snapToGrid w:val="0"/>
        <w:spacing w:line="600" w:lineRule="exact"/>
        <w:rPr>
          <w:rFonts w:ascii="仿宋_GB2312" w:eastAsia="仿宋_GB2312" w:hAnsi="Times New Roman" w:cs="Wingdings"/>
          <w:sz w:val="32"/>
          <w:szCs w:val="32"/>
        </w:rPr>
      </w:pPr>
      <w:r>
        <w:rPr>
          <w:rFonts w:ascii="仿宋_GB2312" w:eastAsia="仿宋_GB2312" w:hAnsi="Times New Roman" w:cs="Wingdings" w:hint="eastAsia"/>
          <w:noProof/>
          <w:sz w:val="32"/>
          <w:szCs w:val="32"/>
        </w:rPr>
        <w:drawing>
          <wp:anchor distT="0" distB="0" distL="114300" distR="114300" simplePos="0" relativeHeight="251668480" behindDoc="1" locked="0" layoutInCell="1" allowOverlap="1">
            <wp:simplePos x="0" y="0"/>
            <wp:positionH relativeFrom="column">
              <wp:posOffset>1209040</wp:posOffset>
            </wp:positionH>
            <wp:positionV relativeFrom="paragraph">
              <wp:posOffset>96520</wp:posOffset>
            </wp:positionV>
            <wp:extent cx="4157980" cy="2273300"/>
            <wp:effectExtent l="19050" t="0" r="13970" b="0"/>
            <wp:wrapNone/>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rsidR="00322390" w:rsidRDefault="00322390">
      <w:pPr>
        <w:adjustRightInd w:val="0"/>
        <w:snapToGrid w:val="0"/>
        <w:spacing w:line="600" w:lineRule="exact"/>
        <w:ind w:firstLineChars="200" w:firstLine="640"/>
        <w:rPr>
          <w:rFonts w:ascii="仿宋_GB2312" w:eastAsia="仿宋_GB2312" w:hAnsi="Times New Roman" w:cs="Wingdings"/>
          <w:sz w:val="32"/>
          <w:szCs w:val="32"/>
        </w:rPr>
      </w:pPr>
    </w:p>
    <w:p w:rsidR="00322390" w:rsidRDefault="00752D08">
      <w:pPr>
        <w:tabs>
          <w:tab w:val="left" w:pos="5800"/>
        </w:tabs>
        <w:adjustRightInd w:val="0"/>
        <w:snapToGrid w:val="0"/>
        <w:spacing w:line="600" w:lineRule="exact"/>
        <w:ind w:firstLineChars="200" w:firstLine="640"/>
        <w:rPr>
          <w:rFonts w:ascii="仿宋_GB2312" w:eastAsia="仿宋_GB2312" w:hAnsi="Times New Roman" w:cs="Wingdings"/>
          <w:sz w:val="18"/>
          <w:szCs w:val="18"/>
        </w:rPr>
      </w:pPr>
      <w:r>
        <w:rPr>
          <w:rFonts w:ascii="仿宋_GB2312" w:eastAsia="仿宋_GB2312" w:hAnsi="Times New Roman" w:cs="Wingdings"/>
          <w:sz w:val="32"/>
          <w:szCs w:val="32"/>
        </w:rPr>
        <w:tab/>
      </w:r>
    </w:p>
    <w:p w:rsidR="00322390" w:rsidRDefault="00322390">
      <w:pPr>
        <w:adjustRightInd w:val="0"/>
        <w:snapToGrid w:val="0"/>
        <w:spacing w:line="600" w:lineRule="exact"/>
        <w:ind w:firstLineChars="200" w:firstLine="640"/>
        <w:rPr>
          <w:rFonts w:ascii="仿宋_GB2312" w:eastAsia="仿宋_GB2312" w:hAnsi="Times New Roman" w:cs="Wingdings"/>
          <w:sz w:val="32"/>
          <w:szCs w:val="32"/>
        </w:rPr>
      </w:pPr>
    </w:p>
    <w:p w:rsidR="00322390" w:rsidRDefault="00752D08">
      <w:pPr>
        <w:tabs>
          <w:tab w:val="left" w:pos="2820"/>
        </w:tabs>
        <w:adjustRightInd w:val="0"/>
        <w:snapToGrid w:val="0"/>
        <w:spacing w:line="600" w:lineRule="exact"/>
        <w:ind w:firstLineChars="200" w:firstLine="640"/>
        <w:rPr>
          <w:rFonts w:ascii="仿宋_GB2312" w:eastAsia="仿宋_GB2312" w:hAnsi="Times New Roman" w:cs="Wingdings"/>
          <w:sz w:val="20"/>
          <w:szCs w:val="20"/>
        </w:rPr>
      </w:pPr>
      <w:r>
        <w:rPr>
          <w:rFonts w:ascii="仿宋_GB2312" w:eastAsia="仿宋_GB2312" w:hAnsi="Times New Roman" w:cs="Wingdings"/>
          <w:sz w:val="32"/>
          <w:szCs w:val="32"/>
        </w:rPr>
        <w:tab/>
      </w:r>
    </w:p>
    <w:p w:rsidR="00322390" w:rsidRDefault="00322390">
      <w:pPr>
        <w:keepNext/>
        <w:keepLines/>
        <w:snapToGrid w:val="0"/>
        <w:spacing w:line="600" w:lineRule="exact"/>
        <w:ind w:firstLineChars="200" w:firstLine="640"/>
        <w:outlineLvl w:val="1"/>
        <w:rPr>
          <w:rFonts w:ascii="黑体" w:eastAsia="黑体" w:hAnsi="Calibri" w:cs="Times New Roman"/>
          <w:sz w:val="32"/>
          <w:szCs w:val="32"/>
        </w:rPr>
      </w:pPr>
    </w:p>
    <w:p w:rsidR="00322390" w:rsidRDefault="00752D08">
      <w:pPr>
        <w:keepNext/>
        <w:keepLines/>
        <w:snapToGrid w:val="0"/>
        <w:spacing w:line="60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322390" w:rsidRDefault="00752D08">
      <w:pPr>
        <w:adjustRightInd w:val="0"/>
        <w:snapToGrid w:val="0"/>
        <w:spacing w:line="600" w:lineRule="exact"/>
        <w:ind w:firstLineChars="200" w:firstLine="640"/>
        <w:rPr>
          <w:rFonts w:ascii="仿宋_GB2312" w:eastAsia="仿宋_GB2312" w:hAnsi="Times New Roman" w:cs="Wingdings"/>
          <w:sz w:val="32"/>
          <w:szCs w:val="32"/>
          <w:highlight w:val="yellow"/>
        </w:rPr>
      </w:pPr>
      <w:r>
        <w:rPr>
          <w:rFonts w:ascii="仿宋_GB2312" w:eastAsia="仿宋_GB2312" w:hAnsi="Times New Roman" w:cs="Wingdings" w:hint="eastAsia"/>
          <w:sz w:val="32"/>
          <w:szCs w:val="32"/>
        </w:rPr>
        <w:t>本</w:t>
      </w:r>
      <w:r>
        <w:rPr>
          <w:rFonts w:ascii="仿宋_GB2312" w:eastAsia="仿宋_GB2312" w:hAnsi="Times New Roman" w:cs="Wingdings" w:hint="eastAsia"/>
          <w:color w:val="000000" w:themeColor="text1"/>
          <w:sz w:val="32"/>
          <w:szCs w:val="32"/>
        </w:rPr>
        <w:t>部门</w:t>
      </w:r>
      <w:r>
        <w:rPr>
          <w:rFonts w:ascii="仿宋_GB2312" w:eastAsia="仿宋_GB2312" w:hAnsi="Times New Roman" w:cs="Wingdings" w:hint="eastAsia"/>
          <w:color w:val="000000" w:themeColor="text1"/>
          <w:sz w:val="32"/>
          <w:szCs w:val="32"/>
        </w:rPr>
        <w:t>2020</w:t>
      </w:r>
      <w:r>
        <w:rPr>
          <w:rFonts w:ascii="仿宋_GB2312" w:eastAsia="仿宋_GB2312" w:hAnsi="Times New Roman" w:cs="Wingdings" w:hint="eastAsia"/>
          <w:color w:val="000000" w:themeColor="text1"/>
          <w:sz w:val="32"/>
          <w:szCs w:val="32"/>
        </w:rPr>
        <w:t>年度本年收入合计</w:t>
      </w:r>
      <w:r>
        <w:rPr>
          <w:rFonts w:ascii="仿宋_GB2312" w:eastAsia="仿宋_GB2312" w:hAnsi="Times New Roman" w:cs="Wingdings" w:hint="eastAsia"/>
          <w:color w:val="000000" w:themeColor="text1"/>
          <w:sz w:val="32"/>
          <w:szCs w:val="32"/>
        </w:rPr>
        <w:t>562.26</w:t>
      </w:r>
      <w:r>
        <w:rPr>
          <w:rFonts w:ascii="仿宋_GB2312" w:eastAsia="仿宋_GB2312" w:hAnsi="Times New Roman" w:cs="Wingdings" w:hint="eastAsia"/>
          <w:color w:val="000000" w:themeColor="text1"/>
          <w:sz w:val="32"/>
          <w:szCs w:val="32"/>
        </w:rPr>
        <w:t>万元，其中：财政拨款收入</w:t>
      </w:r>
      <w:r>
        <w:rPr>
          <w:rFonts w:ascii="仿宋_GB2312" w:eastAsia="仿宋_GB2312" w:hAnsi="Times New Roman" w:cs="Wingdings" w:hint="eastAsia"/>
          <w:color w:val="000000" w:themeColor="text1"/>
          <w:sz w:val="32"/>
          <w:szCs w:val="32"/>
        </w:rPr>
        <w:t>562.26</w:t>
      </w:r>
      <w:r>
        <w:rPr>
          <w:rFonts w:ascii="仿宋_GB2312" w:eastAsia="仿宋_GB2312" w:hAnsi="Times New Roman" w:cs="Wingdings" w:hint="eastAsia"/>
          <w:color w:val="000000" w:themeColor="text1"/>
          <w:sz w:val="32"/>
          <w:szCs w:val="32"/>
        </w:rPr>
        <w:t>万元，占</w:t>
      </w:r>
      <w:r>
        <w:rPr>
          <w:rFonts w:ascii="仿宋_GB2312" w:eastAsia="仿宋_GB2312" w:hAnsi="Times New Roman" w:cs="Wingdings" w:hint="eastAsia"/>
          <w:color w:val="000000" w:themeColor="text1"/>
          <w:sz w:val="32"/>
          <w:szCs w:val="32"/>
        </w:rPr>
        <w:t>100%</w:t>
      </w:r>
      <w:r>
        <w:rPr>
          <w:rFonts w:ascii="仿宋_GB2312" w:eastAsia="仿宋_GB2312" w:hAnsi="Times New Roman" w:cs="Wingdings" w:hint="eastAsia"/>
          <w:color w:val="000000" w:themeColor="text1"/>
          <w:sz w:val="32"/>
          <w:szCs w:val="32"/>
        </w:rPr>
        <w:t>；上级补助收入</w:t>
      </w:r>
      <w:r>
        <w:rPr>
          <w:rFonts w:ascii="仿宋_GB2312" w:eastAsia="仿宋_GB2312" w:hAnsi="Times New Roman" w:cs="Wingdings" w:hint="eastAsia"/>
          <w:color w:val="000000" w:themeColor="text1"/>
          <w:sz w:val="32"/>
          <w:szCs w:val="32"/>
        </w:rPr>
        <w:t>0</w:t>
      </w:r>
      <w:r>
        <w:rPr>
          <w:rFonts w:ascii="仿宋_GB2312" w:eastAsia="仿宋_GB2312" w:hAnsi="Times New Roman" w:cs="Wingdings" w:hint="eastAsia"/>
          <w:color w:val="000000" w:themeColor="text1"/>
          <w:sz w:val="32"/>
          <w:szCs w:val="32"/>
        </w:rPr>
        <w:t>万元，占</w:t>
      </w:r>
      <w:r>
        <w:rPr>
          <w:rFonts w:ascii="仿宋_GB2312" w:eastAsia="仿宋_GB2312" w:hAnsi="Times New Roman" w:cs="Wingdings" w:hint="eastAsia"/>
          <w:color w:val="000000" w:themeColor="text1"/>
          <w:sz w:val="32"/>
          <w:szCs w:val="32"/>
        </w:rPr>
        <w:t>0%</w:t>
      </w:r>
      <w:r>
        <w:rPr>
          <w:rFonts w:ascii="仿宋_GB2312" w:eastAsia="仿宋_GB2312" w:hAnsi="Times New Roman" w:cs="Wingdings" w:hint="eastAsia"/>
          <w:color w:val="000000" w:themeColor="text1"/>
          <w:sz w:val="32"/>
          <w:szCs w:val="32"/>
        </w:rPr>
        <w:t>；事业收入</w:t>
      </w:r>
      <w:r>
        <w:rPr>
          <w:rFonts w:ascii="仿宋_GB2312" w:eastAsia="仿宋_GB2312" w:hAnsi="Times New Roman" w:cs="Wingdings" w:hint="eastAsia"/>
          <w:color w:val="000000" w:themeColor="text1"/>
          <w:sz w:val="32"/>
          <w:szCs w:val="32"/>
        </w:rPr>
        <w:t>0</w:t>
      </w:r>
      <w:r>
        <w:rPr>
          <w:rFonts w:ascii="仿宋_GB2312" w:eastAsia="仿宋_GB2312" w:hAnsi="Times New Roman" w:cs="Wingdings" w:hint="eastAsia"/>
          <w:color w:val="000000" w:themeColor="text1"/>
          <w:sz w:val="32"/>
          <w:szCs w:val="32"/>
        </w:rPr>
        <w:t>万元，占</w:t>
      </w:r>
      <w:r>
        <w:rPr>
          <w:rFonts w:ascii="仿宋_GB2312" w:eastAsia="仿宋_GB2312" w:hAnsi="Times New Roman" w:cs="Wingdings" w:hint="eastAsia"/>
          <w:color w:val="000000" w:themeColor="text1"/>
          <w:sz w:val="32"/>
          <w:szCs w:val="32"/>
        </w:rPr>
        <w:t>0%</w:t>
      </w:r>
      <w:r>
        <w:rPr>
          <w:rFonts w:ascii="仿宋_GB2312" w:eastAsia="仿宋_GB2312" w:hAnsi="Times New Roman" w:cs="Wingdings" w:hint="eastAsia"/>
          <w:color w:val="000000" w:themeColor="text1"/>
          <w:sz w:val="32"/>
          <w:szCs w:val="32"/>
        </w:rPr>
        <w:t>；经营收入</w:t>
      </w:r>
      <w:r>
        <w:rPr>
          <w:rFonts w:ascii="仿宋_GB2312" w:eastAsia="仿宋_GB2312" w:hAnsi="Times New Roman" w:cs="Wingdings" w:hint="eastAsia"/>
          <w:color w:val="000000" w:themeColor="text1"/>
          <w:sz w:val="32"/>
          <w:szCs w:val="32"/>
        </w:rPr>
        <w:t>0</w:t>
      </w:r>
      <w:r>
        <w:rPr>
          <w:rFonts w:ascii="仿宋_GB2312" w:eastAsia="仿宋_GB2312" w:hAnsi="Times New Roman" w:cs="Wingdings" w:hint="eastAsia"/>
          <w:color w:val="000000" w:themeColor="text1"/>
          <w:sz w:val="32"/>
          <w:szCs w:val="32"/>
        </w:rPr>
        <w:t>万元，占</w:t>
      </w:r>
      <w:r>
        <w:rPr>
          <w:rFonts w:ascii="仿宋_GB2312" w:eastAsia="仿宋_GB2312" w:hAnsi="Times New Roman" w:cs="Wingdings" w:hint="eastAsia"/>
          <w:color w:val="000000" w:themeColor="text1"/>
          <w:sz w:val="32"/>
          <w:szCs w:val="32"/>
        </w:rPr>
        <w:t>0%</w:t>
      </w:r>
      <w:r>
        <w:rPr>
          <w:rFonts w:ascii="仿宋_GB2312" w:eastAsia="仿宋_GB2312" w:hAnsi="Times New Roman" w:cs="Wingdings" w:hint="eastAsia"/>
          <w:color w:val="000000" w:themeColor="text1"/>
          <w:sz w:val="32"/>
          <w:szCs w:val="32"/>
        </w:rPr>
        <w:t>；附属单位上缴收入</w:t>
      </w:r>
      <w:r>
        <w:rPr>
          <w:rFonts w:ascii="仿宋_GB2312" w:eastAsia="仿宋_GB2312" w:hAnsi="Times New Roman" w:cs="Wingdings" w:hint="eastAsia"/>
          <w:color w:val="000000" w:themeColor="text1"/>
          <w:sz w:val="32"/>
          <w:szCs w:val="32"/>
        </w:rPr>
        <w:t>0</w:t>
      </w:r>
      <w:r>
        <w:rPr>
          <w:rFonts w:ascii="仿宋_GB2312" w:eastAsia="仿宋_GB2312" w:hAnsi="Times New Roman" w:cs="Wingdings" w:hint="eastAsia"/>
          <w:color w:val="000000" w:themeColor="text1"/>
          <w:sz w:val="32"/>
          <w:szCs w:val="32"/>
        </w:rPr>
        <w:t>万元，占</w:t>
      </w:r>
      <w:r>
        <w:rPr>
          <w:rFonts w:ascii="仿宋_GB2312" w:eastAsia="仿宋_GB2312" w:hAnsi="Times New Roman" w:cs="Wingdings" w:hint="eastAsia"/>
          <w:color w:val="000000" w:themeColor="text1"/>
          <w:sz w:val="32"/>
          <w:szCs w:val="32"/>
        </w:rPr>
        <w:t>0%</w:t>
      </w:r>
      <w:r>
        <w:rPr>
          <w:rFonts w:ascii="仿宋_GB2312" w:eastAsia="仿宋_GB2312" w:hAnsi="Times New Roman" w:cs="Wingdings" w:hint="eastAsia"/>
          <w:color w:val="000000" w:themeColor="text1"/>
          <w:sz w:val="32"/>
          <w:szCs w:val="32"/>
        </w:rPr>
        <w:t>；其他收入</w:t>
      </w:r>
      <w:r>
        <w:rPr>
          <w:rFonts w:ascii="仿宋_GB2312" w:eastAsia="仿宋_GB2312" w:hAnsi="Times New Roman" w:cs="Wingdings" w:hint="eastAsia"/>
          <w:color w:val="000000" w:themeColor="text1"/>
          <w:sz w:val="32"/>
          <w:szCs w:val="32"/>
        </w:rPr>
        <w:t>0</w:t>
      </w:r>
      <w:r>
        <w:rPr>
          <w:rFonts w:ascii="仿宋_GB2312" w:eastAsia="仿宋_GB2312" w:hAnsi="Times New Roman" w:cs="Wingdings" w:hint="eastAsia"/>
          <w:color w:val="000000" w:themeColor="text1"/>
          <w:sz w:val="32"/>
          <w:szCs w:val="32"/>
        </w:rPr>
        <w:t>万元，占</w:t>
      </w:r>
      <w:r>
        <w:rPr>
          <w:rFonts w:ascii="仿宋_GB2312" w:eastAsia="仿宋_GB2312" w:hAnsi="Times New Roman" w:cs="Wingdings" w:hint="eastAsia"/>
          <w:color w:val="000000" w:themeColor="text1"/>
          <w:sz w:val="32"/>
          <w:szCs w:val="32"/>
        </w:rPr>
        <w:t>0%</w:t>
      </w:r>
      <w:r>
        <w:rPr>
          <w:rFonts w:ascii="仿宋_GB2312" w:eastAsia="仿宋_GB2312" w:hAnsi="Times New Roman" w:cs="Wingdings" w:hint="eastAsia"/>
          <w:color w:val="000000" w:themeColor="text1"/>
          <w:sz w:val="32"/>
          <w:szCs w:val="32"/>
        </w:rPr>
        <w:t>。</w:t>
      </w:r>
    </w:p>
    <w:p w:rsidR="00322390" w:rsidRDefault="00752D08">
      <w:pPr>
        <w:adjustRightInd w:val="0"/>
        <w:snapToGrid w:val="0"/>
        <w:spacing w:line="600" w:lineRule="exact"/>
        <w:rPr>
          <w:rFonts w:ascii="仿宋_GB2312" w:eastAsia="仿宋_GB2312" w:hAnsi="Times New Roman" w:cs="Wingdings"/>
          <w:sz w:val="32"/>
          <w:szCs w:val="32"/>
        </w:rPr>
      </w:pPr>
      <w:r>
        <w:rPr>
          <w:noProof/>
        </w:rPr>
        <w:drawing>
          <wp:anchor distT="0" distB="0" distL="114300" distR="114300" simplePos="0" relativeHeight="251669504" behindDoc="0" locked="0" layoutInCell="1" allowOverlap="1">
            <wp:simplePos x="0" y="0"/>
            <wp:positionH relativeFrom="column">
              <wp:posOffset>1194435</wp:posOffset>
            </wp:positionH>
            <wp:positionV relativeFrom="paragraph">
              <wp:posOffset>361315</wp:posOffset>
            </wp:positionV>
            <wp:extent cx="3149600" cy="1839595"/>
            <wp:effectExtent l="4445" t="4445" r="15875" b="15240"/>
            <wp:wrapSquare wrapText="bothSides"/>
            <wp:docPr id="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rsidR="00322390" w:rsidRDefault="00322390">
      <w:pPr>
        <w:rPr>
          <w:rFonts w:ascii="黑体" w:eastAsia="黑体" w:hAnsi="Calibri" w:cs="Times New Roman"/>
          <w:sz w:val="32"/>
          <w:szCs w:val="32"/>
        </w:rPr>
      </w:pPr>
    </w:p>
    <w:p w:rsidR="00322390" w:rsidRDefault="00322390">
      <w:pPr>
        <w:snapToGrid w:val="0"/>
        <w:spacing w:line="600" w:lineRule="exact"/>
        <w:ind w:firstLineChars="200" w:firstLine="640"/>
        <w:outlineLvl w:val="1"/>
        <w:rPr>
          <w:rFonts w:ascii="黑体" w:eastAsia="黑体" w:hAnsi="Calibri" w:cs="Times New Roman"/>
          <w:sz w:val="32"/>
          <w:szCs w:val="32"/>
        </w:rPr>
      </w:pPr>
    </w:p>
    <w:p w:rsidR="00322390" w:rsidRDefault="00322390">
      <w:pPr>
        <w:snapToGrid w:val="0"/>
        <w:spacing w:line="600" w:lineRule="exact"/>
        <w:ind w:firstLineChars="200" w:firstLine="640"/>
        <w:outlineLvl w:val="1"/>
        <w:rPr>
          <w:rFonts w:ascii="黑体" w:eastAsia="黑体" w:hAnsi="Calibri" w:cs="Times New Roman"/>
          <w:sz w:val="32"/>
          <w:szCs w:val="32"/>
        </w:rPr>
      </w:pPr>
    </w:p>
    <w:p w:rsidR="00322390" w:rsidRDefault="00322390">
      <w:pPr>
        <w:snapToGrid w:val="0"/>
        <w:spacing w:line="600" w:lineRule="exact"/>
        <w:ind w:firstLineChars="200" w:firstLine="640"/>
        <w:outlineLvl w:val="1"/>
        <w:rPr>
          <w:rFonts w:ascii="黑体" w:eastAsia="黑体" w:hAnsi="Calibri" w:cs="Times New Roman"/>
          <w:sz w:val="32"/>
          <w:szCs w:val="32"/>
        </w:rPr>
      </w:pPr>
    </w:p>
    <w:p w:rsidR="00322390" w:rsidRDefault="00322390">
      <w:pPr>
        <w:snapToGrid w:val="0"/>
        <w:spacing w:line="600" w:lineRule="exact"/>
        <w:ind w:firstLineChars="200" w:firstLine="640"/>
        <w:outlineLvl w:val="1"/>
        <w:rPr>
          <w:rFonts w:ascii="黑体" w:eastAsia="黑体" w:hAnsi="Calibri" w:cs="Times New Roman"/>
          <w:sz w:val="32"/>
          <w:szCs w:val="32"/>
        </w:rPr>
      </w:pPr>
    </w:p>
    <w:p w:rsidR="00322390" w:rsidRDefault="00752D08">
      <w:pPr>
        <w:snapToGrid w:val="0"/>
        <w:spacing w:line="60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三、支出决算情况说明</w:t>
      </w:r>
    </w:p>
    <w:p w:rsidR="00322390" w:rsidRDefault="00752D08">
      <w:pPr>
        <w:adjustRightInd w:val="0"/>
        <w:snapToGrid w:val="0"/>
        <w:spacing w:line="600" w:lineRule="exact"/>
        <w:ind w:firstLineChars="200" w:firstLine="640"/>
        <w:rPr>
          <w:rFonts w:ascii="仿宋_GB2312" w:eastAsia="仿宋_GB2312" w:hAnsi="Times New Roman" w:cs="Wingdings"/>
          <w:sz w:val="32"/>
          <w:szCs w:val="32"/>
        </w:rPr>
      </w:pPr>
      <w:r>
        <w:rPr>
          <w:rFonts w:ascii="仿宋_GB2312" w:eastAsia="仿宋_GB2312" w:hAnsi="Times New Roman" w:cs="Wingdings" w:hint="eastAsia"/>
          <w:sz w:val="32"/>
          <w:szCs w:val="32"/>
        </w:rPr>
        <w:t>本部门</w:t>
      </w:r>
      <w:r>
        <w:rPr>
          <w:rFonts w:ascii="仿宋_GB2312" w:eastAsia="仿宋_GB2312" w:hAnsi="Times New Roman" w:cs="Wingdings" w:hint="eastAsia"/>
          <w:sz w:val="32"/>
          <w:szCs w:val="32"/>
        </w:rPr>
        <w:t>2020</w:t>
      </w:r>
      <w:r>
        <w:rPr>
          <w:rFonts w:ascii="仿宋_GB2312" w:eastAsia="仿宋_GB2312" w:hAnsi="Times New Roman" w:cs="Wingdings" w:hint="eastAsia"/>
          <w:sz w:val="32"/>
          <w:szCs w:val="32"/>
        </w:rPr>
        <w:t>年度本年支出合计</w:t>
      </w:r>
      <w:r>
        <w:rPr>
          <w:rFonts w:ascii="仿宋_GB2312" w:eastAsia="仿宋_GB2312" w:hAnsi="Times New Roman" w:cs="Wingdings" w:hint="eastAsia"/>
          <w:sz w:val="32"/>
          <w:szCs w:val="32"/>
        </w:rPr>
        <w:t>562.26</w:t>
      </w:r>
      <w:r>
        <w:rPr>
          <w:rFonts w:ascii="仿宋_GB2312" w:eastAsia="仿宋_GB2312" w:hAnsi="Times New Roman" w:cs="Wingdings" w:hint="eastAsia"/>
          <w:sz w:val="32"/>
          <w:szCs w:val="32"/>
        </w:rPr>
        <w:t>万元，其中：基本支出</w:t>
      </w:r>
      <w:r>
        <w:rPr>
          <w:rFonts w:ascii="仿宋_GB2312" w:eastAsia="仿宋_GB2312" w:hAnsi="Times New Roman" w:cs="Wingdings" w:hint="eastAsia"/>
          <w:sz w:val="32"/>
          <w:szCs w:val="32"/>
        </w:rPr>
        <w:t>562.26</w:t>
      </w:r>
      <w:r>
        <w:rPr>
          <w:rFonts w:ascii="仿宋_GB2312" w:eastAsia="仿宋_GB2312" w:hAnsi="Times New Roman" w:cs="Wingdings" w:hint="eastAsia"/>
          <w:sz w:val="32"/>
          <w:szCs w:val="32"/>
        </w:rPr>
        <w:t>万元，占</w:t>
      </w:r>
      <w:r>
        <w:rPr>
          <w:rFonts w:ascii="仿宋_GB2312" w:eastAsia="仿宋_GB2312" w:hAnsi="Times New Roman" w:cs="Wingdings" w:hint="eastAsia"/>
          <w:sz w:val="32"/>
          <w:szCs w:val="32"/>
        </w:rPr>
        <w:t>100%</w:t>
      </w:r>
      <w:r>
        <w:rPr>
          <w:rFonts w:ascii="仿宋_GB2312" w:eastAsia="仿宋_GB2312" w:hAnsi="Times New Roman" w:cs="Wingdings" w:hint="eastAsia"/>
          <w:sz w:val="32"/>
          <w:szCs w:val="32"/>
        </w:rPr>
        <w:t>；项目支出</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万元，占</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；上缴上级支出</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，占</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；经营支出</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万元，占</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；对附属单位补助支出</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，占</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w:t>
      </w:r>
    </w:p>
    <w:p w:rsidR="00322390" w:rsidRDefault="00322390">
      <w:pPr>
        <w:adjustRightInd w:val="0"/>
        <w:snapToGrid w:val="0"/>
        <w:spacing w:line="600" w:lineRule="exact"/>
        <w:ind w:firstLineChars="200" w:firstLine="640"/>
        <w:rPr>
          <w:rFonts w:ascii="仿宋_GB2312" w:eastAsia="仿宋_GB2312" w:hAnsi="Times New Roman" w:cs="Wingdings"/>
          <w:sz w:val="32"/>
          <w:szCs w:val="32"/>
        </w:rPr>
      </w:pPr>
    </w:p>
    <w:p w:rsidR="00322390" w:rsidRDefault="00752D08">
      <w:pPr>
        <w:adjustRightInd w:val="0"/>
        <w:snapToGrid w:val="0"/>
        <w:spacing w:line="600" w:lineRule="exact"/>
        <w:ind w:firstLineChars="200" w:firstLine="420"/>
      </w:pPr>
      <w:r>
        <w:rPr>
          <w:noProof/>
        </w:rPr>
        <w:drawing>
          <wp:anchor distT="0" distB="0" distL="114300" distR="114300" simplePos="0" relativeHeight="251670528" behindDoc="0" locked="0" layoutInCell="1" allowOverlap="1">
            <wp:simplePos x="0" y="0"/>
            <wp:positionH relativeFrom="column">
              <wp:posOffset>680720</wp:posOffset>
            </wp:positionH>
            <wp:positionV relativeFrom="paragraph">
              <wp:posOffset>187325</wp:posOffset>
            </wp:positionV>
            <wp:extent cx="4143375" cy="2162810"/>
            <wp:effectExtent l="4445" t="4445" r="12700" b="12065"/>
            <wp:wrapTopAndBottom/>
            <wp:docPr id="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rsidR="00322390" w:rsidRDefault="00322390">
      <w:pPr>
        <w:adjustRightInd w:val="0"/>
        <w:snapToGrid w:val="0"/>
        <w:spacing w:line="600" w:lineRule="exact"/>
        <w:ind w:firstLineChars="200" w:firstLine="420"/>
      </w:pPr>
    </w:p>
    <w:p w:rsidR="00322390" w:rsidRDefault="00322390">
      <w:pPr>
        <w:adjustRightInd w:val="0"/>
        <w:snapToGrid w:val="0"/>
        <w:spacing w:line="600" w:lineRule="exact"/>
        <w:ind w:firstLineChars="200" w:firstLine="640"/>
        <w:rPr>
          <w:rFonts w:ascii="仿宋_GB2312" w:eastAsia="仿宋_GB2312" w:hAnsi="Times New Roman" w:cs="Wingdings"/>
          <w:sz w:val="32"/>
          <w:szCs w:val="32"/>
        </w:rPr>
      </w:pPr>
    </w:p>
    <w:p w:rsidR="00322390" w:rsidRDefault="00322390">
      <w:pPr>
        <w:adjustRightInd w:val="0"/>
        <w:snapToGrid w:val="0"/>
        <w:spacing w:line="600" w:lineRule="exact"/>
        <w:ind w:firstLineChars="200" w:firstLine="640"/>
        <w:rPr>
          <w:rFonts w:ascii="仿宋_GB2312" w:eastAsia="仿宋_GB2312" w:hAnsi="Times New Roman" w:cs="Wingdings"/>
          <w:sz w:val="32"/>
          <w:szCs w:val="32"/>
        </w:rPr>
      </w:pPr>
    </w:p>
    <w:p w:rsidR="00322390" w:rsidRDefault="00752D08">
      <w:pPr>
        <w:keepNext/>
        <w:keepLines/>
        <w:snapToGrid w:val="0"/>
        <w:spacing w:line="600" w:lineRule="exact"/>
        <w:ind w:firstLineChars="300" w:firstLine="96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322390" w:rsidRDefault="00752D08">
      <w:pPr>
        <w:snapToGrid w:val="0"/>
        <w:spacing w:line="600" w:lineRule="exact"/>
        <w:ind w:firstLineChars="200" w:firstLine="643"/>
        <w:rPr>
          <w:rFonts w:ascii="楷体_GB2312" w:eastAsia="楷体_GB2312" w:hAnsi="Times New Roman" w:cs="Mongolian Baiti"/>
          <w:b/>
          <w:bCs/>
          <w:sz w:val="32"/>
          <w:szCs w:val="32"/>
        </w:rPr>
      </w:pPr>
      <w:r>
        <w:rPr>
          <w:rFonts w:ascii="楷体_GB2312" w:eastAsia="楷体_GB2312" w:hAnsi="Times New Roman" w:cs="Mongolian Baiti" w:hint="eastAsia"/>
          <w:b/>
          <w:bCs/>
          <w:sz w:val="32"/>
          <w:szCs w:val="32"/>
        </w:rPr>
        <w:t>（一）财政拨款收支与</w:t>
      </w:r>
      <w:r>
        <w:rPr>
          <w:rFonts w:ascii="楷体_GB2312" w:eastAsia="楷体_GB2312" w:hAnsi="Times New Roman" w:cs="Mongolian Baiti" w:hint="eastAsia"/>
          <w:b/>
          <w:bCs/>
          <w:sz w:val="32"/>
          <w:szCs w:val="32"/>
        </w:rPr>
        <w:t>2019</w:t>
      </w:r>
      <w:r>
        <w:rPr>
          <w:rFonts w:ascii="楷体_GB2312" w:eastAsia="楷体_GB2312" w:hAnsi="Times New Roman" w:cs="Mongolian Baiti" w:hint="eastAsia"/>
          <w:b/>
          <w:bCs/>
          <w:sz w:val="32"/>
          <w:szCs w:val="32"/>
        </w:rPr>
        <w:t>年度决算对比情况</w:t>
      </w:r>
    </w:p>
    <w:p w:rsidR="00322390" w:rsidRDefault="00752D08">
      <w:pPr>
        <w:adjustRightInd w:val="0"/>
        <w:snapToGrid w:val="0"/>
        <w:spacing w:line="600" w:lineRule="exact"/>
        <w:ind w:firstLineChars="200" w:firstLine="640"/>
        <w:rPr>
          <w:rFonts w:ascii="仿宋_GB2312" w:eastAsia="仿宋_GB2312" w:hAnsi="Times New Roman" w:cs="Wingdings"/>
          <w:sz w:val="32"/>
          <w:szCs w:val="32"/>
        </w:rPr>
      </w:pPr>
      <w:r>
        <w:rPr>
          <w:rFonts w:ascii="仿宋_GB2312" w:eastAsia="仿宋_GB2312" w:hAnsi="Times New Roman" w:cs="Wingdings" w:hint="eastAsia"/>
          <w:sz w:val="32"/>
          <w:szCs w:val="32"/>
        </w:rPr>
        <w:t>本部门</w:t>
      </w:r>
      <w:r>
        <w:rPr>
          <w:rFonts w:ascii="仿宋_GB2312" w:eastAsia="仿宋_GB2312" w:hAnsi="Times New Roman" w:cs="Wingdings" w:hint="eastAsia"/>
          <w:sz w:val="32"/>
          <w:szCs w:val="32"/>
        </w:rPr>
        <w:t>2020</w:t>
      </w:r>
      <w:r>
        <w:rPr>
          <w:rFonts w:ascii="仿宋_GB2312" w:eastAsia="仿宋_GB2312" w:hAnsi="Times New Roman" w:cs="Wingdings" w:hint="eastAsia"/>
          <w:sz w:val="32"/>
          <w:szCs w:val="32"/>
        </w:rPr>
        <w:t>年度财政拨款收支均为一般公共预算财政拨款，其中本年收入</w:t>
      </w:r>
      <w:r>
        <w:rPr>
          <w:rFonts w:ascii="仿宋_GB2312" w:eastAsia="仿宋_GB2312" w:hAnsi="Times New Roman" w:cs="Wingdings" w:hint="eastAsia"/>
          <w:sz w:val="32"/>
          <w:szCs w:val="32"/>
        </w:rPr>
        <w:t>562.26</w:t>
      </w:r>
      <w:r>
        <w:rPr>
          <w:rFonts w:ascii="仿宋_GB2312" w:eastAsia="仿宋_GB2312" w:hAnsi="Times New Roman" w:cs="Wingdings" w:hint="eastAsia"/>
          <w:sz w:val="32"/>
          <w:szCs w:val="32"/>
        </w:rPr>
        <w:t>万元</w:t>
      </w:r>
      <w:r>
        <w:rPr>
          <w:rFonts w:ascii="仿宋_GB2312" w:eastAsia="仿宋_GB2312" w:hAnsi="Times New Roman" w:cs="Wingdings" w:hint="eastAsia"/>
          <w:sz w:val="32"/>
          <w:szCs w:val="32"/>
        </w:rPr>
        <w:t>,</w:t>
      </w:r>
      <w:r>
        <w:rPr>
          <w:rFonts w:ascii="仿宋_GB2312" w:eastAsia="仿宋_GB2312" w:hAnsi="Times New Roman" w:cs="Wingdings" w:hint="eastAsia"/>
          <w:sz w:val="32"/>
          <w:szCs w:val="32"/>
        </w:rPr>
        <w:t>比</w:t>
      </w:r>
      <w:r>
        <w:rPr>
          <w:rFonts w:ascii="仿宋_GB2312" w:eastAsia="仿宋_GB2312" w:hAnsi="Times New Roman" w:cs="Wingdings" w:hint="eastAsia"/>
          <w:sz w:val="32"/>
          <w:szCs w:val="32"/>
        </w:rPr>
        <w:t>2019</w:t>
      </w:r>
      <w:r>
        <w:rPr>
          <w:rFonts w:ascii="仿宋_GB2312" w:eastAsia="仿宋_GB2312" w:hAnsi="Times New Roman" w:cs="Wingdings" w:hint="eastAsia"/>
          <w:sz w:val="32"/>
          <w:szCs w:val="32"/>
        </w:rPr>
        <w:t>年度减少</w:t>
      </w:r>
      <w:r>
        <w:rPr>
          <w:rFonts w:ascii="仿宋_GB2312" w:eastAsia="仿宋_GB2312" w:hAnsi="Times New Roman" w:cs="Wingdings" w:hint="eastAsia"/>
          <w:sz w:val="32"/>
          <w:szCs w:val="32"/>
        </w:rPr>
        <w:t>45.54</w:t>
      </w:r>
      <w:r>
        <w:rPr>
          <w:rFonts w:ascii="仿宋_GB2312" w:eastAsia="仿宋_GB2312" w:hAnsi="Times New Roman" w:cs="Wingdings" w:hint="eastAsia"/>
          <w:sz w:val="32"/>
          <w:szCs w:val="32"/>
        </w:rPr>
        <w:t>万元，降低</w:t>
      </w:r>
      <w:r>
        <w:rPr>
          <w:rFonts w:ascii="仿宋_GB2312" w:eastAsia="仿宋_GB2312" w:hAnsi="Times New Roman" w:cs="Wingdings" w:hint="eastAsia"/>
          <w:sz w:val="32"/>
          <w:szCs w:val="32"/>
        </w:rPr>
        <w:t>7.44%</w:t>
      </w:r>
      <w:r>
        <w:rPr>
          <w:rFonts w:ascii="仿宋_GB2312" w:eastAsia="仿宋_GB2312" w:hAnsi="Times New Roman" w:cs="Wingdings" w:hint="eastAsia"/>
          <w:sz w:val="32"/>
          <w:szCs w:val="32"/>
        </w:rPr>
        <w:t>，主要是人员减少，公务开支减少；本年支出</w:t>
      </w:r>
      <w:r>
        <w:rPr>
          <w:rFonts w:ascii="仿宋_GB2312" w:eastAsia="仿宋_GB2312" w:hAnsi="Times New Roman" w:cs="Wingdings" w:hint="eastAsia"/>
          <w:sz w:val="32"/>
          <w:szCs w:val="32"/>
        </w:rPr>
        <w:t>562.26</w:t>
      </w:r>
      <w:r>
        <w:rPr>
          <w:rFonts w:ascii="仿宋_GB2312" w:eastAsia="仿宋_GB2312" w:hAnsi="Times New Roman" w:cs="Wingdings" w:hint="eastAsia"/>
          <w:sz w:val="32"/>
          <w:szCs w:val="32"/>
        </w:rPr>
        <w:t>万元，</w:t>
      </w:r>
      <w:r>
        <w:rPr>
          <w:rFonts w:ascii="仿宋_GB2312" w:eastAsia="仿宋_GB2312" w:hAnsi="Times New Roman" w:cs="Wingdings" w:hint="eastAsia"/>
          <w:sz w:val="32"/>
          <w:szCs w:val="32"/>
        </w:rPr>
        <w:lastRenderedPageBreak/>
        <w:t>减少</w:t>
      </w:r>
      <w:r>
        <w:rPr>
          <w:rFonts w:ascii="仿宋_GB2312" w:eastAsia="仿宋_GB2312" w:hAnsi="Times New Roman" w:cs="Wingdings" w:hint="eastAsia"/>
          <w:sz w:val="32"/>
          <w:szCs w:val="32"/>
        </w:rPr>
        <w:t>36.81</w:t>
      </w:r>
      <w:r>
        <w:rPr>
          <w:rFonts w:ascii="仿宋_GB2312" w:eastAsia="仿宋_GB2312" w:hAnsi="Times New Roman" w:cs="Wingdings" w:hint="eastAsia"/>
          <w:sz w:val="32"/>
          <w:szCs w:val="32"/>
        </w:rPr>
        <w:t>万元，降低</w:t>
      </w:r>
      <w:r>
        <w:rPr>
          <w:rFonts w:ascii="仿宋_GB2312" w:eastAsia="仿宋_GB2312" w:hAnsi="Times New Roman" w:cs="Wingdings" w:hint="eastAsia"/>
          <w:sz w:val="32"/>
          <w:szCs w:val="32"/>
        </w:rPr>
        <w:t>6.14%</w:t>
      </w:r>
      <w:r>
        <w:rPr>
          <w:rFonts w:ascii="仿宋_GB2312" w:eastAsia="仿宋_GB2312" w:hAnsi="Times New Roman" w:cs="Wingdings" w:hint="eastAsia"/>
          <w:sz w:val="32"/>
          <w:szCs w:val="32"/>
        </w:rPr>
        <w:t>，主要是人员减少，公务开支减少。</w:t>
      </w:r>
    </w:p>
    <w:p w:rsidR="00322390" w:rsidRDefault="00752D08">
      <w:pPr>
        <w:adjustRightInd w:val="0"/>
        <w:snapToGrid w:val="0"/>
        <w:spacing w:line="600" w:lineRule="exact"/>
        <w:ind w:firstLineChars="200" w:firstLine="420"/>
      </w:pPr>
      <w:r>
        <w:rPr>
          <w:noProof/>
        </w:rPr>
        <w:drawing>
          <wp:anchor distT="0" distB="0" distL="114300" distR="114300" simplePos="0" relativeHeight="251671552" behindDoc="0" locked="0" layoutInCell="1" allowOverlap="1">
            <wp:simplePos x="0" y="0"/>
            <wp:positionH relativeFrom="column">
              <wp:posOffset>518795</wp:posOffset>
            </wp:positionH>
            <wp:positionV relativeFrom="paragraph">
              <wp:posOffset>360680</wp:posOffset>
            </wp:positionV>
            <wp:extent cx="4572000" cy="2743200"/>
            <wp:effectExtent l="4445" t="4445" r="10795" b="10795"/>
            <wp:wrapTopAndBottom/>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rsidR="00322390" w:rsidRDefault="00752D08">
      <w:pPr>
        <w:adjustRightInd w:val="0"/>
        <w:snapToGrid w:val="0"/>
        <w:spacing w:line="600" w:lineRule="exact"/>
        <w:ind w:firstLineChars="200" w:firstLine="643"/>
        <w:rPr>
          <w:rFonts w:ascii="仿宋_GB2312" w:eastAsia="仿宋_GB2312" w:hAnsi="Times New Roman" w:cs="Mongolian Baiti"/>
          <w:b/>
          <w:bCs/>
          <w:sz w:val="32"/>
          <w:szCs w:val="32"/>
        </w:rPr>
      </w:pPr>
      <w:r>
        <w:rPr>
          <w:rFonts w:ascii="楷体_GB2312" w:eastAsia="楷体_GB2312" w:hAnsi="Times New Roman" w:cs="Mongolian Baiti" w:hint="eastAsia"/>
          <w:b/>
          <w:bCs/>
          <w:sz w:val="32"/>
          <w:szCs w:val="32"/>
        </w:rPr>
        <w:t>（二）财政拨款收支与年初预算数对比情况</w:t>
      </w:r>
    </w:p>
    <w:p w:rsidR="00322390" w:rsidRDefault="00752D08">
      <w:pPr>
        <w:adjustRightInd w:val="0"/>
        <w:snapToGrid w:val="0"/>
        <w:spacing w:line="600" w:lineRule="exact"/>
        <w:ind w:firstLineChars="200" w:firstLine="640"/>
        <w:rPr>
          <w:rFonts w:ascii="仿宋_GB2312" w:eastAsia="仿宋_GB2312" w:hAnsi="Times New Roman" w:cs="Wingdings"/>
          <w:sz w:val="32"/>
          <w:szCs w:val="32"/>
        </w:rPr>
      </w:pPr>
      <w:r>
        <w:rPr>
          <w:rFonts w:ascii="仿宋_GB2312" w:eastAsia="仿宋_GB2312" w:hAnsi="Times New Roman" w:cs="Wingdings" w:hint="eastAsia"/>
          <w:sz w:val="32"/>
          <w:szCs w:val="32"/>
        </w:rPr>
        <w:t>本部门</w:t>
      </w:r>
      <w:r>
        <w:rPr>
          <w:rFonts w:ascii="仿宋_GB2312" w:eastAsia="仿宋_GB2312" w:hAnsi="Times New Roman" w:cs="Wingdings" w:hint="eastAsia"/>
          <w:sz w:val="32"/>
          <w:szCs w:val="32"/>
        </w:rPr>
        <w:t>2020</w:t>
      </w:r>
      <w:r>
        <w:rPr>
          <w:rFonts w:ascii="仿宋_GB2312" w:eastAsia="仿宋_GB2312" w:hAnsi="Times New Roman" w:cs="Wingdings" w:hint="eastAsia"/>
          <w:sz w:val="32"/>
          <w:szCs w:val="32"/>
        </w:rPr>
        <w:t>年度财政拨款本年收入</w:t>
      </w:r>
      <w:r>
        <w:rPr>
          <w:rFonts w:ascii="仿宋_GB2312" w:eastAsia="仿宋_GB2312" w:hAnsi="Times New Roman" w:cs="Wingdings" w:hint="eastAsia"/>
          <w:sz w:val="32"/>
          <w:szCs w:val="32"/>
        </w:rPr>
        <w:t>16742.36</w:t>
      </w:r>
      <w:r>
        <w:rPr>
          <w:rFonts w:ascii="仿宋_GB2312" w:eastAsia="仿宋_GB2312" w:hAnsi="Times New Roman" w:cs="Wingdings" w:hint="eastAsia"/>
          <w:sz w:val="32"/>
          <w:szCs w:val="32"/>
        </w:rPr>
        <w:t>万元，完成年初预算的</w:t>
      </w:r>
      <w:r>
        <w:rPr>
          <w:rFonts w:ascii="仿宋_GB2312" w:eastAsia="仿宋_GB2312" w:hAnsi="Times New Roman" w:cs="Wingdings" w:hint="eastAsia"/>
          <w:sz w:val="32"/>
          <w:szCs w:val="32"/>
        </w:rPr>
        <w:t>3.36%,</w:t>
      </w:r>
      <w:r>
        <w:rPr>
          <w:rFonts w:ascii="仿宋_GB2312" w:eastAsia="仿宋_GB2312" w:hAnsi="Times New Roman" w:cs="Wingdings" w:hint="eastAsia"/>
          <w:sz w:val="32"/>
          <w:szCs w:val="32"/>
        </w:rPr>
        <w:t>比年初预算减少</w:t>
      </w:r>
      <w:r>
        <w:rPr>
          <w:rFonts w:ascii="仿宋_GB2312" w:eastAsia="仿宋_GB2312" w:hAnsi="Times New Roman" w:cs="Wingdings" w:hint="eastAsia"/>
          <w:sz w:val="32"/>
          <w:szCs w:val="32"/>
        </w:rPr>
        <w:t>16180.1</w:t>
      </w:r>
      <w:r>
        <w:rPr>
          <w:rFonts w:ascii="仿宋_GB2312" w:eastAsia="仿宋_GB2312" w:hAnsi="Times New Roman" w:cs="Wingdings" w:hint="eastAsia"/>
          <w:sz w:val="32"/>
          <w:szCs w:val="32"/>
        </w:rPr>
        <w:t>万元，决算数小于预算</w:t>
      </w:r>
      <w:proofErr w:type="gramStart"/>
      <w:r>
        <w:rPr>
          <w:rFonts w:ascii="仿宋_GB2312" w:eastAsia="仿宋_GB2312" w:hAnsi="Times New Roman" w:cs="Wingdings" w:hint="eastAsia"/>
          <w:sz w:val="32"/>
          <w:szCs w:val="32"/>
        </w:rPr>
        <w:t>数主要</w:t>
      </w:r>
      <w:proofErr w:type="gramEnd"/>
      <w:r>
        <w:rPr>
          <w:rFonts w:ascii="仿宋_GB2312" w:eastAsia="仿宋_GB2312" w:hAnsi="Times New Roman" w:cs="Wingdings" w:hint="eastAsia"/>
          <w:sz w:val="32"/>
          <w:szCs w:val="32"/>
        </w:rPr>
        <w:t>原因是年初预算安排的项目资金没有细化到部门，实际执行中调剂；本年支出</w:t>
      </w:r>
      <w:r>
        <w:rPr>
          <w:rFonts w:ascii="仿宋_GB2312" w:eastAsia="仿宋_GB2312" w:hAnsi="Times New Roman" w:cs="Wingdings" w:hint="eastAsia"/>
          <w:sz w:val="32"/>
          <w:szCs w:val="32"/>
        </w:rPr>
        <w:t>56</w:t>
      </w:r>
      <w:r>
        <w:rPr>
          <w:rFonts w:ascii="仿宋_GB2312" w:eastAsia="仿宋_GB2312" w:hAnsi="Times New Roman" w:cs="Wingdings" w:hint="eastAsia"/>
          <w:sz w:val="32"/>
          <w:szCs w:val="32"/>
        </w:rPr>
        <w:t>2.26</w:t>
      </w:r>
      <w:r>
        <w:rPr>
          <w:rFonts w:ascii="仿宋_GB2312" w:eastAsia="仿宋_GB2312" w:hAnsi="Times New Roman" w:cs="Wingdings" w:hint="eastAsia"/>
          <w:sz w:val="32"/>
          <w:szCs w:val="32"/>
        </w:rPr>
        <w:t>万元，完成年初预算的</w:t>
      </w:r>
      <w:r>
        <w:rPr>
          <w:rFonts w:ascii="仿宋_GB2312" w:eastAsia="仿宋_GB2312" w:hAnsi="Times New Roman" w:cs="Wingdings" w:hint="eastAsia"/>
          <w:sz w:val="32"/>
          <w:szCs w:val="32"/>
        </w:rPr>
        <w:t>3.36%,</w:t>
      </w:r>
      <w:r>
        <w:rPr>
          <w:rFonts w:ascii="仿宋_GB2312" w:eastAsia="仿宋_GB2312" w:hAnsi="Times New Roman" w:cs="Wingdings" w:hint="eastAsia"/>
          <w:sz w:val="32"/>
          <w:szCs w:val="32"/>
        </w:rPr>
        <w:t>比年初预算减少</w:t>
      </w:r>
      <w:r>
        <w:rPr>
          <w:rFonts w:ascii="仿宋_GB2312" w:eastAsia="仿宋_GB2312" w:hAnsi="Times New Roman" w:cs="Wingdings" w:hint="eastAsia"/>
          <w:sz w:val="32"/>
          <w:szCs w:val="32"/>
        </w:rPr>
        <w:t>16180.1</w:t>
      </w:r>
      <w:r>
        <w:rPr>
          <w:rFonts w:ascii="仿宋_GB2312" w:eastAsia="仿宋_GB2312" w:hAnsi="Times New Roman" w:cs="Wingdings" w:hint="eastAsia"/>
          <w:sz w:val="32"/>
          <w:szCs w:val="32"/>
        </w:rPr>
        <w:t>万元，决算数小于预算</w:t>
      </w:r>
      <w:proofErr w:type="gramStart"/>
      <w:r>
        <w:rPr>
          <w:rFonts w:ascii="仿宋_GB2312" w:eastAsia="仿宋_GB2312" w:hAnsi="Times New Roman" w:cs="Wingdings" w:hint="eastAsia"/>
          <w:sz w:val="32"/>
          <w:szCs w:val="32"/>
        </w:rPr>
        <w:t>数主要</w:t>
      </w:r>
      <w:proofErr w:type="gramEnd"/>
      <w:r>
        <w:rPr>
          <w:rFonts w:ascii="仿宋_GB2312" w:eastAsia="仿宋_GB2312" w:hAnsi="Times New Roman" w:cs="Wingdings" w:hint="eastAsia"/>
          <w:sz w:val="32"/>
          <w:szCs w:val="32"/>
        </w:rPr>
        <w:t>原因是年初预算安排的资金没有细化到部门，实际执行中调剂到相关主管部门。具体情况如下：</w:t>
      </w:r>
    </w:p>
    <w:p w:rsidR="00322390" w:rsidRDefault="00752D08">
      <w:pPr>
        <w:numPr>
          <w:ilvl w:val="0"/>
          <w:numId w:val="1"/>
        </w:numPr>
        <w:adjustRightInd w:val="0"/>
        <w:snapToGrid w:val="0"/>
        <w:spacing w:line="600" w:lineRule="exact"/>
        <w:ind w:firstLineChars="200" w:firstLine="640"/>
        <w:rPr>
          <w:rFonts w:ascii="仿宋_GB2312" w:eastAsia="仿宋_GB2312" w:hAnsi="Times New Roman" w:cs="Wingdings"/>
          <w:sz w:val="32"/>
          <w:szCs w:val="32"/>
        </w:rPr>
      </w:pPr>
      <w:r>
        <w:rPr>
          <w:rFonts w:ascii="仿宋_GB2312" w:eastAsia="仿宋_GB2312" w:hAnsi="Times New Roman" w:cs="Wingdings" w:hint="eastAsia"/>
          <w:sz w:val="32"/>
          <w:szCs w:val="32"/>
        </w:rPr>
        <w:t>一般公共预算财政拨款本年收入完成年初预算</w:t>
      </w:r>
      <w:r>
        <w:rPr>
          <w:rFonts w:ascii="仿宋_GB2312" w:eastAsia="仿宋_GB2312" w:hAnsi="Times New Roman" w:cs="Wingdings" w:hint="eastAsia"/>
          <w:sz w:val="32"/>
          <w:szCs w:val="32"/>
        </w:rPr>
        <w:t>4.51%</w:t>
      </w:r>
      <w:r>
        <w:rPr>
          <w:rFonts w:ascii="仿宋_GB2312" w:eastAsia="仿宋_GB2312" w:hAnsi="Times New Roman" w:cs="Wingdings" w:hint="eastAsia"/>
          <w:sz w:val="32"/>
          <w:szCs w:val="32"/>
        </w:rPr>
        <w:t>，比年初预算减少</w:t>
      </w:r>
      <w:r>
        <w:rPr>
          <w:rFonts w:ascii="仿宋_GB2312" w:eastAsia="仿宋_GB2312" w:hAnsi="Times New Roman" w:cs="Wingdings" w:hint="eastAsia"/>
          <w:sz w:val="32"/>
          <w:szCs w:val="32"/>
        </w:rPr>
        <w:t>11895.39</w:t>
      </w:r>
      <w:r>
        <w:rPr>
          <w:rFonts w:ascii="仿宋_GB2312" w:eastAsia="仿宋_GB2312" w:hAnsi="Times New Roman" w:cs="Wingdings" w:hint="eastAsia"/>
          <w:sz w:val="32"/>
          <w:szCs w:val="32"/>
        </w:rPr>
        <w:t>万元，主要是年初预算安排的项目资金没有细化到部门，实际执行中调剂；支出完成年初预算</w:t>
      </w:r>
      <w:r>
        <w:rPr>
          <w:rFonts w:ascii="仿宋_GB2312" w:eastAsia="仿宋_GB2312" w:hAnsi="Times New Roman" w:cs="Wingdings" w:hint="eastAsia"/>
          <w:sz w:val="32"/>
          <w:szCs w:val="32"/>
        </w:rPr>
        <w:t>4.51%</w:t>
      </w:r>
      <w:r>
        <w:rPr>
          <w:rFonts w:ascii="仿宋_GB2312" w:eastAsia="仿宋_GB2312" w:hAnsi="Times New Roman" w:cs="Wingdings" w:hint="eastAsia"/>
          <w:sz w:val="32"/>
          <w:szCs w:val="32"/>
        </w:rPr>
        <w:t>，</w:t>
      </w:r>
      <w:r>
        <w:rPr>
          <w:rFonts w:ascii="仿宋_GB2312" w:eastAsia="仿宋_GB2312" w:hAnsi="Times New Roman" w:cs="Wingdings" w:hint="eastAsia"/>
          <w:sz w:val="32"/>
          <w:szCs w:val="32"/>
        </w:rPr>
        <w:lastRenderedPageBreak/>
        <w:t>比年初预算减少</w:t>
      </w:r>
      <w:r>
        <w:rPr>
          <w:rFonts w:ascii="仿宋_GB2312" w:eastAsia="仿宋_GB2312" w:hAnsi="Times New Roman" w:cs="Wingdings" w:hint="eastAsia"/>
          <w:sz w:val="32"/>
          <w:szCs w:val="32"/>
        </w:rPr>
        <w:t>11895.39</w:t>
      </w:r>
      <w:r>
        <w:rPr>
          <w:rFonts w:ascii="仿宋_GB2312" w:eastAsia="仿宋_GB2312" w:hAnsi="Times New Roman" w:cs="Wingdings" w:hint="eastAsia"/>
          <w:sz w:val="32"/>
          <w:szCs w:val="32"/>
        </w:rPr>
        <w:t>万元，主要是年初预算安排的项目资金没有细化到部门，实际执行中调剂。</w:t>
      </w:r>
    </w:p>
    <w:p w:rsidR="00322390" w:rsidRDefault="00752D08">
      <w:pPr>
        <w:numPr>
          <w:ilvl w:val="0"/>
          <w:numId w:val="1"/>
        </w:numPr>
        <w:adjustRightInd w:val="0"/>
        <w:snapToGrid w:val="0"/>
        <w:spacing w:line="600" w:lineRule="exact"/>
        <w:ind w:firstLineChars="200" w:firstLine="640"/>
        <w:rPr>
          <w:rFonts w:ascii="仿宋_GB2312" w:eastAsia="仿宋_GB2312" w:hAnsi="Times New Roman" w:cs="Wingdings"/>
          <w:sz w:val="32"/>
          <w:szCs w:val="32"/>
        </w:rPr>
      </w:pPr>
      <w:r>
        <w:rPr>
          <w:rFonts w:ascii="仿宋_GB2312" w:eastAsia="仿宋_GB2312" w:hAnsi="Times New Roman" w:cs="Wingdings" w:hint="eastAsia"/>
          <w:sz w:val="32"/>
          <w:szCs w:val="32"/>
        </w:rPr>
        <w:t>政府性基金预算财政拨款本年收入完成年初预算</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，比年初预算</w:t>
      </w:r>
      <w:r>
        <w:rPr>
          <w:rFonts w:ascii="仿宋_GB2312" w:eastAsia="仿宋_GB2312" w:hAnsi="Times New Roman" w:cs="Wingdings" w:hint="eastAsia"/>
          <w:sz w:val="32"/>
          <w:szCs w:val="32"/>
        </w:rPr>
        <w:t>减少</w:t>
      </w:r>
      <w:r>
        <w:rPr>
          <w:rFonts w:ascii="仿宋_GB2312" w:eastAsia="仿宋_GB2312" w:hAnsi="Times New Roman" w:cs="Wingdings" w:hint="eastAsia"/>
          <w:sz w:val="32"/>
          <w:szCs w:val="32"/>
        </w:rPr>
        <w:t>4284.71</w:t>
      </w:r>
      <w:r>
        <w:rPr>
          <w:rFonts w:ascii="仿宋_GB2312" w:eastAsia="仿宋_GB2312" w:hAnsi="Times New Roman" w:cs="Wingdings" w:hint="eastAsia"/>
          <w:sz w:val="32"/>
          <w:szCs w:val="32"/>
        </w:rPr>
        <w:t>万元，主要是年初预算安排的项目资金没有细化到部门，实际执行中调剂；支出完成年初预算</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，比年初预算减少</w:t>
      </w:r>
      <w:r>
        <w:rPr>
          <w:rFonts w:ascii="仿宋_GB2312" w:eastAsia="仿宋_GB2312" w:hAnsi="Times New Roman" w:cs="Wingdings" w:hint="eastAsia"/>
          <w:sz w:val="32"/>
          <w:szCs w:val="32"/>
        </w:rPr>
        <w:t>4284.71</w:t>
      </w:r>
      <w:r>
        <w:rPr>
          <w:rFonts w:ascii="仿宋_GB2312" w:eastAsia="仿宋_GB2312" w:hAnsi="Times New Roman" w:cs="Wingdings" w:hint="eastAsia"/>
          <w:sz w:val="32"/>
          <w:szCs w:val="32"/>
        </w:rPr>
        <w:t>万元，主要是年初预算安排的项目资金没有细化到部门，实际执行中调剂。</w:t>
      </w:r>
    </w:p>
    <w:p w:rsidR="00322390" w:rsidRDefault="00752D08">
      <w:pPr>
        <w:adjustRightInd w:val="0"/>
        <w:snapToGrid w:val="0"/>
        <w:spacing w:line="600" w:lineRule="exact"/>
        <w:ind w:firstLineChars="200" w:firstLine="420"/>
        <w:rPr>
          <w:rFonts w:ascii="仿宋_GB2312" w:eastAsia="仿宋_GB2312" w:hAnsi="Times New Roman" w:cs="Wingdings"/>
          <w:sz w:val="32"/>
          <w:szCs w:val="32"/>
          <w:highlight w:val="yellow"/>
        </w:rPr>
      </w:pPr>
      <w:r>
        <w:rPr>
          <w:noProof/>
        </w:rPr>
        <w:drawing>
          <wp:anchor distT="0" distB="0" distL="114935" distR="114935" simplePos="0" relativeHeight="251672576" behindDoc="0" locked="0" layoutInCell="1" allowOverlap="1">
            <wp:simplePos x="0" y="0"/>
            <wp:positionH relativeFrom="column">
              <wp:posOffset>430530</wp:posOffset>
            </wp:positionH>
            <wp:positionV relativeFrom="page">
              <wp:posOffset>4023995</wp:posOffset>
            </wp:positionV>
            <wp:extent cx="4282440" cy="2019935"/>
            <wp:effectExtent l="4445" t="5080" r="10795" b="17145"/>
            <wp:wrapNone/>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rsidR="00322390" w:rsidRDefault="00322390">
      <w:pPr>
        <w:adjustRightInd w:val="0"/>
        <w:snapToGrid w:val="0"/>
        <w:spacing w:line="600" w:lineRule="exact"/>
        <w:ind w:firstLineChars="200" w:firstLine="640"/>
        <w:rPr>
          <w:rFonts w:ascii="仿宋_GB2312" w:eastAsia="仿宋_GB2312" w:hAnsi="Times New Roman" w:cs="Wingdings"/>
          <w:sz w:val="32"/>
          <w:szCs w:val="32"/>
          <w:highlight w:val="yellow"/>
        </w:rPr>
      </w:pPr>
    </w:p>
    <w:p w:rsidR="00322390" w:rsidRDefault="00322390">
      <w:pPr>
        <w:adjustRightInd w:val="0"/>
        <w:snapToGrid w:val="0"/>
        <w:spacing w:line="600" w:lineRule="exact"/>
        <w:ind w:firstLineChars="200" w:firstLine="640"/>
        <w:rPr>
          <w:rFonts w:ascii="仿宋_GB2312" w:eastAsia="仿宋_GB2312" w:hAnsi="Times New Roman" w:cs="Wingdings"/>
          <w:sz w:val="32"/>
          <w:szCs w:val="32"/>
          <w:highlight w:val="yellow"/>
        </w:rPr>
      </w:pPr>
    </w:p>
    <w:p w:rsidR="00322390" w:rsidRDefault="00322390">
      <w:pPr>
        <w:adjustRightInd w:val="0"/>
        <w:snapToGrid w:val="0"/>
        <w:spacing w:line="600" w:lineRule="exact"/>
        <w:ind w:firstLineChars="200" w:firstLine="640"/>
        <w:rPr>
          <w:rFonts w:ascii="仿宋_GB2312" w:eastAsia="仿宋_GB2312" w:hAnsi="Times New Roman" w:cs="Wingdings"/>
          <w:sz w:val="32"/>
          <w:szCs w:val="32"/>
          <w:highlight w:val="yellow"/>
        </w:rPr>
      </w:pPr>
    </w:p>
    <w:p w:rsidR="00322390" w:rsidRDefault="00322390">
      <w:pPr>
        <w:adjustRightInd w:val="0"/>
        <w:snapToGrid w:val="0"/>
        <w:spacing w:line="600" w:lineRule="exact"/>
        <w:ind w:firstLineChars="200" w:firstLine="640"/>
        <w:rPr>
          <w:rFonts w:ascii="仿宋_GB2312" w:eastAsia="仿宋_GB2312" w:hAnsi="Times New Roman" w:cs="Wingdings"/>
          <w:sz w:val="32"/>
          <w:szCs w:val="32"/>
          <w:highlight w:val="yellow"/>
        </w:rPr>
      </w:pPr>
    </w:p>
    <w:p w:rsidR="00322390" w:rsidRDefault="00322390">
      <w:pPr>
        <w:adjustRightInd w:val="0"/>
        <w:snapToGrid w:val="0"/>
        <w:spacing w:line="600" w:lineRule="exact"/>
        <w:ind w:firstLineChars="200" w:firstLine="640"/>
        <w:rPr>
          <w:rFonts w:ascii="仿宋_GB2312" w:eastAsia="仿宋_GB2312" w:hAnsi="Times New Roman" w:cs="Wingdings"/>
          <w:sz w:val="32"/>
          <w:szCs w:val="32"/>
          <w:highlight w:val="yellow"/>
        </w:rPr>
      </w:pPr>
    </w:p>
    <w:p w:rsidR="00322390" w:rsidRDefault="00752D08">
      <w:pPr>
        <w:numPr>
          <w:ilvl w:val="0"/>
          <w:numId w:val="2"/>
        </w:numPr>
        <w:adjustRightInd w:val="0"/>
        <w:snapToGrid w:val="0"/>
        <w:spacing w:line="600" w:lineRule="exact"/>
        <w:ind w:leftChars="200" w:left="420"/>
        <w:rPr>
          <w:rFonts w:ascii="楷体_GB2312" w:eastAsia="楷体_GB2312" w:hAnsi="Times New Roman" w:cs="Mongolian Baiti"/>
          <w:b/>
          <w:bCs/>
          <w:sz w:val="32"/>
          <w:szCs w:val="32"/>
        </w:rPr>
      </w:pPr>
      <w:r>
        <w:rPr>
          <w:rFonts w:ascii="楷体_GB2312" w:eastAsia="楷体_GB2312" w:hAnsi="Times New Roman" w:cs="Mongolian Baiti" w:hint="eastAsia"/>
          <w:b/>
          <w:bCs/>
          <w:sz w:val="32"/>
          <w:szCs w:val="32"/>
        </w:rPr>
        <w:t>财政拨款支出决算结构情况。</w:t>
      </w:r>
    </w:p>
    <w:p w:rsidR="00322390" w:rsidRDefault="00752D08">
      <w:pPr>
        <w:adjustRightInd w:val="0"/>
        <w:snapToGrid w:val="0"/>
        <w:spacing w:line="600" w:lineRule="exact"/>
        <w:ind w:firstLineChars="200" w:firstLine="640"/>
        <w:rPr>
          <w:rFonts w:ascii="仿宋_GB2312" w:eastAsia="仿宋_GB2312" w:hAnsi="Times New Roman" w:cs="Wingdings"/>
          <w:sz w:val="32"/>
          <w:szCs w:val="32"/>
        </w:rPr>
      </w:pPr>
      <w:r>
        <w:rPr>
          <w:rFonts w:ascii="仿宋_GB2312" w:eastAsia="仿宋_GB2312" w:hAnsi="Times New Roman" w:cs="Wingdings" w:hint="eastAsia"/>
          <w:sz w:val="32"/>
          <w:szCs w:val="32"/>
        </w:rPr>
        <w:t xml:space="preserve">2020 </w:t>
      </w:r>
      <w:r>
        <w:rPr>
          <w:rFonts w:ascii="仿宋_GB2312" w:eastAsia="仿宋_GB2312" w:hAnsi="Times New Roman" w:cs="Wingdings" w:hint="eastAsia"/>
          <w:sz w:val="32"/>
          <w:szCs w:val="32"/>
        </w:rPr>
        <w:t>年度财政拨款支出</w:t>
      </w:r>
      <w:r>
        <w:rPr>
          <w:rFonts w:ascii="仿宋_GB2312" w:eastAsia="仿宋_GB2312" w:hAnsi="Times New Roman" w:cs="Wingdings" w:hint="eastAsia"/>
          <w:sz w:val="32"/>
          <w:szCs w:val="32"/>
        </w:rPr>
        <w:t>562.26</w:t>
      </w:r>
      <w:r>
        <w:rPr>
          <w:rFonts w:ascii="仿宋_GB2312" w:eastAsia="仿宋_GB2312" w:hAnsi="Times New Roman" w:cs="Wingdings" w:hint="eastAsia"/>
          <w:sz w:val="32"/>
          <w:szCs w:val="32"/>
        </w:rPr>
        <w:t>万元，主要用于以下方面（按本部门支出的功能分类大类进行列举，可对各类支出用途进行概括说明）：比如：一般公共服务（类）支出</w:t>
      </w:r>
      <w:r>
        <w:rPr>
          <w:rFonts w:ascii="仿宋_GB2312" w:eastAsia="仿宋_GB2312" w:hAnsi="Times New Roman" w:cs="Wingdings" w:hint="eastAsia"/>
          <w:sz w:val="32"/>
          <w:szCs w:val="32"/>
        </w:rPr>
        <w:t>461.25</w:t>
      </w:r>
      <w:r>
        <w:rPr>
          <w:rFonts w:ascii="仿宋_GB2312" w:eastAsia="仿宋_GB2312" w:hAnsi="Times New Roman" w:cs="Wingdings" w:hint="eastAsia"/>
          <w:sz w:val="32"/>
          <w:szCs w:val="32"/>
        </w:rPr>
        <w:t>万元，占</w:t>
      </w:r>
      <w:r>
        <w:rPr>
          <w:rFonts w:ascii="仿宋_GB2312" w:eastAsia="仿宋_GB2312" w:hAnsi="Times New Roman" w:cs="Wingdings" w:hint="eastAsia"/>
          <w:sz w:val="32"/>
          <w:szCs w:val="32"/>
        </w:rPr>
        <w:t>82.04%</w:t>
      </w:r>
      <w:r>
        <w:rPr>
          <w:rFonts w:ascii="仿宋_GB2312" w:eastAsia="仿宋_GB2312" w:hAnsi="Times New Roman" w:cs="Wingdings" w:hint="eastAsia"/>
          <w:sz w:val="32"/>
          <w:szCs w:val="32"/>
        </w:rPr>
        <w:t>，；卫生健康（类）支出</w:t>
      </w:r>
      <w:r>
        <w:rPr>
          <w:rFonts w:ascii="仿宋_GB2312" w:eastAsia="仿宋_GB2312" w:hAnsi="Times New Roman" w:cs="Wingdings" w:hint="eastAsia"/>
          <w:sz w:val="32"/>
          <w:szCs w:val="32"/>
        </w:rPr>
        <w:t>19.19</w:t>
      </w:r>
      <w:r>
        <w:rPr>
          <w:rFonts w:ascii="仿宋_GB2312" w:eastAsia="仿宋_GB2312" w:hAnsi="Times New Roman" w:cs="Wingdings" w:hint="eastAsia"/>
          <w:sz w:val="32"/>
          <w:szCs w:val="32"/>
        </w:rPr>
        <w:t>万元，占</w:t>
      </w:r>
      <w:r>
        <w:rPr>
          <w:rFonts w:ascii="仿宋_GB2312" w:eastAsia="仿宋_GB2312" w:hAnsi="Times New Roman" w:cs="Wingdings" w:hint="eastAsia"/>
          <w:sz w:val="32"/>
          <w:szCs w:val="32"/>
        </w:rPr>
        <w:t>3.41%</w:t>
      </w:r>
      <w:r>
        <w:rPr>
          <w:rFonts w:ascii="仿宋_GB2312" w:eastAsia="仿宋_GB2312" w:hAnsi="Times New Roman" w:cs="Wingdings" w:hint="eastAsia"/>
          <w:sz w:val="32"/>
          <w:szCs w:val="32"/>
        </w:rPr>
        <w:t>；社会保障和就业（类）支出</w:t>
      </w:r>
      <w:r>
        <w:rPr>
          <w:rFonts w:ascii="仿宋_GB2312" w:eastAsia="仿宋_GB2312" w:hAnsi="Times New Roman" w:cs="Wingdings" w:hint="eastAsia"/>
          <w:sz w:val="32"/>
          <w:szCs w:val="32"/>
        </w:rPr>
        <w:t xml:space="preserve"> </w:t>
      </w:r>
      <w:r>
        <w:rPr>
          <w:rFonts w:ascii="仿宋_GB2312" w:eastAsia="仿宋_GB2312" w:hAnsi="Times New Roman" w:cs="Wingdings" w:hint="eastAsia"/>
          <w:sz w:val="32"/>
          <w:szCs w:val="32"/>
        </w:rPr>
        <w:t>53.86</w:t>
      </w:r>
      <w:r>
        <w:rPr>
          <w:rFonts w:ascii="仿宋_GB2312" w:eastAsia="仿宋_GB2312" w:hAnsi="Times New Roman" w:cs="Wingdings" w:hint="eastAsia"/>
          <w:sz w:val="32"/>
          <w:szCs w:val="32"/>
        </w:rPr>
        <w:t>万元，占</w:t>
      </w:r>
      <w:r>
        <w:rPr>
          <w:rFonts w:ascii="仿宋_GB2312" w:eastAsia="仿宋_GB2312" w:hAnsi="Times New Roman" w:cs="Wingdings" w:hint="eastAsia"/>
          <w:sz w:val="32"/>
          <w:szCs w:val="32"/>
        </w:rPr>
        <w:t>9.58%</w:t>
      </w:r>
      <w:r>
        <w:rPr>
          <w:rFonts w:ascii="仿宋_GB2312" w:eastAsia="仿宋_GB2312" w:hAnsi="Times New Roman" w:cs="Wingdings" w:hint="eastAsia"/>
          <w:sz w:val="32"/>
          <w:szCs w:val="32"/>
        </w:rPr>
        <w:t>；住房保障（类）支出</w:t>
      </w:r>
      <w:r>
        <w:rPr>
          <w:rFonts w:ascii="仿宋_GB2312" w:eastAsia="仿宋_GB2312" w:hAnsi="Times New Roman" w:cs="Wingdings" w:hint="eastAsia"/>
          <w:sz w:val="32"/>
          <w:szCs w:val="32"/>
        </w:rPr>
        <w:t>27.96</w:t>
      </w:r>
      <w:r>
        <w:rPr>
          <w:rFonts w:ascii="仿宋_GB2312" w:eastAsia="仿宋_GB2312" w:hAnsi="Times New Roman" w:cs="Wingdings" w:hint="eastAsia"/>
          <w:sz w:val="32"/>
          <w:szCs w:val="32"/>
        </w:rPr>
        <w:t>万元，占</w:t>
      </w:r>
      <w:r>
        <w:rPr>
          <w:rFonts w:ascii="仿宋_GB2312" w:eastAsia="仿宋_GB2312" w:hAnsi="Times New Roman" w:cs="Wingdings" w:hint="eastAsia"/>
          <w:sz w:val="32"/>
          <w:szCs w:val="32"/>
        </w:rPr>
        <w:t xml:space="preserve"> 4.97%</w:t>
      </w:r>
      <w:r>
        <w:rPr>
          <w:rFonts w:ascii="仿宋_GB2312" w:eastAsia="仿宋_GB2312" w:hAnsi="Times New Roman" w:cs="Wingdings" w:hint="eastAsia"/>
          <w:sz w:val="32"/>
          <w:szCs w:val="32"/>
        </w:rPr>
        <w:t>。</w:t>
      </w:r>
    </w:p>
    <w:p w:rsidR="00322390" w:rsidRDefault="00752D08">
      <w:pPr>
        <w:adjustRightInd w:val="0"/>
        <w:snapToGrid w:val="0"/>
        <w:spacing w:line="600" w:lineRule="exact"/>
        <w:rPr>
          <w:rFonts w:ascii="楷体_GB2312" w:eastAsia="楷体_GB2312" w:hAnsi="Times New Roman" w:cs="Mongolian Baiti"/>
          <w:b/>
          <w:bCs/>
          <w:sz w:val="32"/>
          <w:szCs w:val="32"/>
        </w:rPr>
      </w:pPr>
      <w:r>
        <w:rPr>
          <w:rFonts w:ascii="Times New Roman" w:eastAsia="宋体" w:hAnsi="Times New Roman" w:cs="Times New Roman"/>
          <w:noProof/>
        </w:rPr>
        <mc:AlternateContent>
          <mc:Choice Requires="wpg">
            <w:drawing>
              <wp:anchor distT="0" distB="0" distL="114300" distR="114300" simplePos="0" relativeHeight="251661312" behindDoc="1" locked="0" layoutInCell="1" allowOverlap="1">
                <wp:simplePos x="0" y="0"/>
                <wp:positionH relativeFrom="column">
                  <wp:posOffset>981075</wp:posOffset>
                </wp:positionH>
                <wp:positionV relativeFrom="paragraph">
                  <wp:posOffset>191770</wp:posOffset>
                </wp:positionV>
                <wp:extent cx="3576320" cy="2228215"/>
                <wp:effectExtent l="0" t="0" r="0" b="0"/>
                <wp:wrapNone/>
                <wp:docPr id="10" name="组合 6"/>
                <wp:cNvGraphicFramePr/>
                <a:graphic xmlns:a="http://schemas.openxmlformats.org/drawingml/2006/main">
                  <a:graphicData uri="http://schemas.microsoft.com/office/word/2010/wordprocessingGroup">
                    <wpg:wgp>
                      <wpg:cNvGrpSpPr/>
                      <wpg:grpSpPr>
                        <a:xfrm>
                          <a:off x="0" y="0"/>
                          <a:ext cx="3576320" cy="2228215"/>
                          <a:chOff x="6921" y="180254"/>
                          <a:chExt cx="5065" cy="3495203"/>
                        </a:xfrm>
                      </wpg:grpSpPr>
                      <pic:pic xmlns:pic="http://schemas.openxmlformats.org/drawingml/2006/picture">
                        <pic:nvPicPr>
                          <pic:cNvPr id="8" name="图片 1"/>
                          <pic:cNvPicPr>
                            <a:picLocks noChangeAspect="1"/>
                          </pic:cNvPicPr>
                        </pic:nvPicPr>
                        <pic:blipFill>
                          <a:blip r:embed="rId21"/>
                          <a:srcRect l="3252" t="2274" r="1859" b="7961"/>
                          <a:stretch>
                            <a:fillRect/>
                          </a:stretch>
                        </pic:blipFill>
                        <pic:spPr>
                          <a:xfrm>
                            <a:off x="7184" y="180254"/>
                            <a:ext cx="4586" cy="2988"/>
                          </a:xfrm>
                          <a:prstGeom prst="rect">
                            <a:avLst/>
                          </a:prstGeom>
                          <a:noFill/>
                          <a:ln>
                            <a:noFill/>
                          </a:ln>
                        </pic:spPr>
                      </pic:pic>
                      <wps:wsp>
                        <wps:cNvPr id="9" name="文本框 32"/>
                        <wps:cNvSpPr txBox="1"/>
                        <wps:spPr>
                          <a:xfrm>
                            <a:off x="6921" y="183134"/>
                            <a:ext cx="5065" cy="615"/>
                          </a:xfrm>
                          <a:prstGeom prst="rect">
                            <a:avLst/>
                          </a:prstGeom>
                          <a:solidFill>
                            <a:srgbClr val="FFFFFF"/>
                          </a:solidFill>
                          <a:ln w="6350">
                            <a:noFill/>
                          </a:ln>
                        </wps:spPr>
                        <wps:txbx>
                          <w:txbxContent>
                            <w:p w:rsidR="00322390" w:rsidRDefault="00752D08">
                              <w:pPr>
                                <w:adjustRightInd w:val="0"/>
                                <w:snapToGrid w:val="0"/>
                                <w:spacing w:after="160" w:line="560" w:lineRule="exact"/>
                                <w:jc w:val="center"/>
                                <w:rPr>
                                  <w:rFonts w:ascii="仿宋_GB2312" w:eastAsia="仿宋_GB2312" w:hAnsi="Times New Roman" w:cs="Wingdings"/>
                                  <w:sz w:val="28"/>
                                  <w:szCs w:val="28"/>
                                </w:rPr>
                              </w:pPr>
                              <w:r>
                                <w:rPr>
                                  <w:rFonts w:ascii="仿宋_GB2312" w:eastAsia="仿宋_GB2312" w:hAnsi="Times New Roman" w:cs="Wingdings" w:hint="eastAsia"/>
                                  <w:sz w:val="28"/>
                                  <w:szCs w:val="28"/>
                                </w:rPr>
                                <w:t>图</w:t>
                              </w:r>
                              <w:r>
                                <w:rPr>
                                  <w:rFonts w:ascii="仿宋_GB2312" w:eastAsia="仿宋_GB2312" w:hAnsi="Times New Roman" w:cs="Wingdings" w:hint="eastAsia"/>
                                  <w:sz w:val="28"/>
                                  <w:szCs w:val="28"/>
                                </w:rPr>
                                <w:t>X</w:t>
                              </w:r>
                              <w:r>
                                <w:rPr>
                                  <w:rFonts w:ascii="仿宋_GB2312" w:eastAsia="仿宋_GB2312" w:hAnsi="Times New Roman" w:cs="Wingdings" w:hint="eastAsia"/>
                                  <w:sz w:val="28"/>
                                  <w:szCs w:val="28"/>
                                </w:rPr>
                                <w:t>：财政拨款支出决算结构（按功能分类）</w:t>
                              </w:r>
                            </w:p>
                            <w:p w:rsidR="00322390" w:rsidRDefault="00322390">
                              <w:pPr>
                                <w:spacing w:after="160" w:line="480" w:lineRule="auto"/>
                                <w:rPr>
                                  <w:rFonts w:ascii="Times New Roman" w:eastAsia="宋体" w:hAnsi="Times New Roman" w:cs="Times New Roman"/>
                                  <w:sz w:val="20"/>
                                </w:rPr>
                              </w:pPr>
                            </w:p>
                          </w:txbxContent>
                        </wps:txbx>
                        <wps:bodyPr upright="1"/>
                      </wps:wsp>
                    </wpg:wgp>
                  </a:graphicData>
                </a:graphic>
              </wp:anchor>
            </w:drawing>
          </mc:Choice>
          <mc:Fallback xmlns:wpsCustomData="http://www.wps.cn/officeDocument/2013/wpsCustomData" xmlns:w15="http://schemas.microsoft.com/office/word/2012/wordml">
            <w:pict>
              <v:group id="组合 6" o:spid="_x0000_s1026" o:spt="203" style="position:absolute;left:0pt;margin-left:77.25pt;margin-top:15.1pt;height:175.45pt;width:281.6pt;z-index:-251655168;mso-width-relative:page;mso-height-relative:page;" coordorigin="6921,180254" coordsize="5065,3495203" o:gfxdata="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">
                <o:lock v:ext="edit" aspectratio="f"/>
                <v:shape id="图片 1" o:spid="_x0000_s1026" o:spt="75" alt="" type="#_x0000_t75" style="position:absolute;left:7184;top:180254;height:2988;width:4586;" filled="f" o:preferrelative="t" stroked="f" coordsize="21600,21600" o:gfxdata="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Ow03S22AAAA3AAAAA8A&#10;AAAAAAAAAQAgAAAAIgAAAGRycy9kb3ducmV2LnhtbFBLAQIUABQAAAAIAIdO4kAzLwWeOwAAADkA&#10;AAAQAAAAAAAAAAEAIAAAAAUBAABkcnMvc2hhcGV4bWwueG1sUEsFBgAAAAAGAAYAWwEAAK8DAAAA&#10;AA==&#10;">
                  <v:fill on="f" focussize="0,0"/>
                  <v:stroke on="f"/>
                  <v:imagedata r:id="rId22" cropleft="2131f" croptop="1490f" cropright="1218f" cropbottom="5217f" o:title=""/>
                  <o:lock v:ext="edit" aspectratio="t"/>
                </v:shape>
                <v:shape id="文本框 32" o:spid="_x0000_s1026" o:spt="202" type="#_x0000_t202" style="position:absolute;left:6921;top:183134;height:615;width:5065;" fillcolor="#FFFFFF" filled="t" stroked="f" coordsize="21600,21600" o:gfxdata="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FX655rUAAADcAAAADwAA&#10;AAAAAAABACAAAAAiAAAAZHJzL2Rvd25yZXYueG1sUEsBAhQAFAAAAAgAh07iQDMvBZ47AAAAOQAA&#10;ABAAAAAAAAAAAQAgAAAABAEAAGRycy9zaGFwZXhtbC54bWxQSwUGAAAAAAYABgBbAQAArgMAAAAA&#10;">
                  <v:fill on="t" focussize="0,0"/>
                  <v:stroke on="f" weight="0.5pt"/>
                  <v:imagedata o:title=""/>
                  <o:lock v:ext="edit" aspectratio="f"/>
                  <v:textbox>
                    <w:txbxContent>
                      <w:p w14:paraId="5BD05F8C">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图X：财政拨款支出决算结构（按功能分类）</w:t>
                        </w:r>
                      </w:p>
                      <w:p w14:paraId="67F07F33">
                        <w:pPr>
                          <w:spacing w:after="160" w:line="480" w:lineRule="auto"/>
                          <w:rPr>
                            <w:rFonts w:ascii="Times New Roman" w:hAnsi="Times New Roman" w:eastAsia="宋体" w:cs="Times New Roman"/>
                            <w:sz w:val="20"/>
                          </w:rPr>
                        </w:pPr>
                      </w:p>
                    </w:txbxContent>
                  </v:textbox>
                </v:shape>
              </v:group>
            </w:pict>
          </mc:Fallback>
        </mc:AlternateContent>
      </w:r>
    </w:p>
    <w:p w:rsidR="00322390" w:rsidRDefault="00322390">
      <w:pPr>
        <w:adjustRightInd w:val="0"/>
        <w:snapToGrid w:val="0"/>
        <w:spacing w:line="600" w:lineRule="exact"/>
        <w:rPr>
          <w:rFonts w:ascii="楷体_GB2312" w:eastAsia="楷体_GB2312" w:hAnsi="Times New Roman" w:cs="Mongolian Baiti"/>
          <w:b/>
          <w:bCs/>
          <w:sz w:val="32"/>
          <w:szCs w:val="32"/>
        </w:rPr>
      </w:pPr>
    </w:p>
    <w:p w:rsidR="00322390" w:rsidRDefault="00322390">
      <w:pPr>
        <w:adjustRightInd w:val="0"/>
        <w:snapToGrid w:val="0"/>
        <w:spacing w:line="600" w:lineRule="exact"/>
        <w:rPr>
          <w:rFonts w:ascii="楷体_GB2312" w:eastAsia="楷体_GB2312" w:hAnsi="Times New Roman" w:cs="Mongolian Baiti"/>
          <w:b/>
          <w:bCs/>
          <w:sz w:val="32"/>
          <w:szCs w:val="32"/>
        </w:rPr>
      </w:pPr>
    </w:p>
    <w:p w:rsidR="00322390" w:rsidRDefault="00322390">
      <w:pPr>
        <w:adjustRightInd w:val="0"/>
        <w:snapToGrid w:val="0"/>
        <w:spacing w:line="600" w:lineRule="exact"/>
        <w:rPr>
          <w:rFonts w:ascii="楷体_GB2312" w:eastAsia="楷体_GB2312" w:hAnsi="Times New Roman" w:cs="Mongolian Baiti"/>
          <w:b/>
          <w:bCs/>
          <w:sz w:val="32"/>
          <w:szCs w:val="32"/>
        </w:rPr>
      </w:pPr>
    </w:p>
    <w:p w:rsidR="00322390" w:rsidRDefault="00322390">
      <w:pPr>
        <w:adjustRightInd w:val="0"/>
        <w:snapToGrid w:val="0"/>
        <w:spacing w:line="600" w:lineRule="exact"/>
        <w:rPr>
          <w:rFonts w:ascii="楷体_GB2312" w:eastAsia="楷体_GB2312" w:hAnsi="Times New Roman" w:cs="Mongolian Baiti"/>
          <w:b/>
          <w:bCs/>
          <w:sz w:val="32"/>
          <w:szCs w:val="32"/>
        </w:rPr>
      </w:pPr>
    </w:p>
    <w:p w:rsidR="00322390" w:rsidRDefault="00322390">
      <w:pPr>
        <w:adjustRightInd w:val="0"/>
        <w:snapToGrid w:val="0"/>
        <w:spacing w:line="600" w:lineRule="exact"/>
        <w:rPr>
          <w:rFonts w:ascii="楷体_GB2312" w:eastAsia="楷体_GB2312" w:hAnsi="Times New Roman" w:cs="Mongolian Baiti"/>
          <w:b/>
          <w:bCs/>
          <w:sz w:val="32"/>
          <w:szCs w:val="32"/>
        </w:rPr>
      </w:pPr>
    </w:p>
    <w:p w:rsidR="00322390" w:rsidRDefault="00322390">
      <w:pPr>
        <w:adjustRightInd w:val="0"/>
        <w:snapToGrid w:val="0"/>
        <w:spacing w:line="600" w:lineRule="exact"/>
        <w:rPr>
          <w:rFonts w:ascii="楷体_GB2312" w:eastAsia="楷体_GB2312" w:hAnsi="Times New Roman" w:cs="Mongolian Baiti"/>
          <w:b/>
          <w:bCs/>
          <w:sz w:val="32"/>
          <w:szCs w:val="32"/>
        </w:rPr>
      </w:pPr>
    </w:p>
    <w:p w:rsidR="00322390" w:rsidRDefault="00752D08">
      <w:pPr>
        <w:adjustRightInd w:val="0"/>
        <w:snapToGrid w:val="0"/>
        <w:spacing w:line="600" w:lineRule="exact"/>
        <w:ind w:leftChars="200" w:left="420"/>
        <w:rPr>
          <w:rFonts w:ascii="楷体_GB2312" w:eastAsia="楷体_GB2312" w:hAnsi="Times New Roman" w:cs="Mongolian Baiti"/>
          <w:b/>
          <w:bCs/>
          <w:sz w:val="32"/>
          <w:szCs w:val="32"/>
        </w:rPr>
      </w:pPr>
      <w:r>
        <w:rPr>
          <w:rFonts w:ascii="楷体_GB2312" w:eastAsia="楷体_GB2312" w:hAnsi="Times New Roman" w:cs="Mongolian Baiti" w:hint="eastAsia"/>
          <w:b/>
          <w:bCs/>
          <w:sz w:val="32"/>
          <w:szCs w:val="32"/>
        </w:rPr>
        <w:t>（四）一般公共预算基本支出决算情况说明</w:t>
      </w:r>
    </w:p>
    <w:p w:rsidR="00322390" w:rsidRDefault="00752D08">
      <w:pPr>
        <w:adjustRightInd w:val="0"/>
        <w:snapToGrid w:val="0"/>
        <w:spacing w:line="600" w:lineRule="exact"/>
        <w:ind w:firstLineChars="200" w:firstLine="640"/>
        <w:rPr>
          <w:rFonts w:ascii="仿宋_GB2312" w:eastAsia="仿宋_GB2312" w:hAnsi="Times New Roman" w:cs="Wingdings"/>
          <w:sz w:val="32"/>
          <w:szCs w:val="32"/>
        </w:rPr>
      </w:pPr>
      <w:r>
        <w:rPr>
          <w:rFonts w:ascii="仿宋_GB2312" w:eastAsia="仿宋_GB2312" w:hAnsi="Times New Roman" w:cs="Wingdings" w:hint="eastAsia"/>
          <w:sz w:val="32"/>
          <w:szCs w:val="32"/>
        </w:rPr>
        <w:t xml:space="preserve">2020 </w:t>
      </w:r>
      <w:r>
        <w:rPr>
          <w:rFonts w:ascii="仿宋_GB2312" w:eastAsia="仿宋_GB2312" w:hAnsi="Times New Roman" w:cs="Wingdings" w:hint="eastAsia"/>
          <w:sz w:val="32"/>
          <w:szCs w:val="32"/>
        </w:rPr>
        <w:t>年度财政拨款基本支出</w:t>
      </w:r>
      <w:r>
        <w:rPr>
          <w:rFonts w:ascii="仿宋_GB2312" w:eastAsia="仿宋_GB2312" w:hAnsi="Times New Roman" w:cs="Wingdings" w:hint="eastAsia"/>
          <w:sz w:val="32"/>
          <w:szCs w:val="32"/>
        </w:rPr>
        <w:t>562.26</w:t>
      </w:r>
      <w:r>
        <w:rPr>
          <w:rFonts w:ascii="仿宋_GB2312" w:eastAsia="仿宋_GB2312" w:hAnsi="Times New Roman" w:cs="Wingdings" w:hint="eastAsia"/>
          <w:sz w:val="32"/>
          <w:szCs w:val="32"/>
        </w:rPr>
        <w:t>万元，其中：人员经费</w:t>
      </w:r>
      <w:r>
        <w:rPr>
          <w:rFonts w:ascii="仿宋_GB2312" w:eastAsia="仿宋_GB2312" w:hAnsi="Times New Roman" w:cs="Wingdings" w:hint="eastAsia"/>
          <w:sz w:val="32"/>
          <w:szCs w:val="32"/>
        </w:rPr>
        <w:t xml:space="preserve"> 436.3</w:t>
      </w:r>
      <w:r>
        <w:rPr>
          <w:rFonts w:ascii="仿宋_GB2312" w:eastAsia="仿宋_GB2312" w:hAnsi="Times New Roman" w:cs="Wingdings" w:hint="eastAsia"/>
          <w:sz w:val="32"/>
          <w:szCs w:val="32"/>
        </w:rPr>
        <w:t>万元，主要包括基本工资、津贴补贴、绩效工资、机关事业单位基本养老保险缴费、职工基本医疗保险缴费、住房公积金、其他社会保障缴费、退休费、抚恤金、生活补助、奖励金、其他对个人和家庭的补助支出；公用经费</w:t>
      </w:r>
      <w:r>
        <w:rPr>
          <w:rFonts w:ascii="仿宋_GB2312" w:eastAsia="仿宋_GB2312" w:hAnsi="Times New Roman" w:cs="Wingdings" w:hint="eastAsia"/>
          <w:sz w:val="32"/>
          <w:szCs w:val="32"/>
        </w:rPr>
        <w:t xml:space="preserve"> </w:t>
      </w:r>
      <w:r>
        <w:rPr>
          <w:rFonts w:ascii="仿宋_GB2312" w:eastAsia="仿宋_GB2312" w:hAnsi="Times New Roman" w:cs="Wingdings" w:hint="eastAsia"/>
          <w:sz w:val="32"/>
          <w:szCs w:val="32"/>
        </w:rPr>
        <w:t>125.97</w:t>
      </w:r>
      <w:r>
        <w:rPr>
          <w:rFonts w:ascii="仿宋_GB2312" w:eastAsia="仿宋_GB2312" w:hAnsi="Times New Roman" w:cs="Wingdings" w:hint="eastAsia"/>
          <w:sz w:val="32"/>
          <w:szCs w:val="32"/>
        </w:rPr>
        <w:t>万元，主要包括办公费、印刷费、邮电费、取暖费、差旅费、维修（护）费、委托业务费、公务用车运行维护费、其他交通费用、其他商品和服务支出。</w:t>
      </w:r>
    </w:p>
    <w:p w:rsidR="00322390" w:rsidRDefault="00752D08">
      <w:pPr>
        <w:keepNext/>
        <w:keepLines/>
        <w:snapToGrid w:val="0"/>
        <w:spacing w:line="60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五、一般公共预算“三公”经费支出决算情况说明</w:t>
      </w:r>
    </w:p>
    <w:p w:rsidR="00322390" w:rsidRDefault="00752D08">
      <w:pPr>
        <w:adjustRightInd w:val="0"/>
        <w:snapToGrid w:val="0"/>
        <w:spacing w:line="600" w:lineRule="exact"/>
        <w:ind w:firstLineChars="200" w:firstLine="643"/>
        <w:rPr>
          <w:rFonts w:ascii="楷体_GB2312" w:eastAsia="楷体_GB2312" w:hAnsi="Times New Roman" w:cs="Mongolian Baiti"/>
          <w:b/>
          <w:bCs/>
          <w:sz w:val="32"/>
          <w:szCs w:val="32"/>
        </w:rPr>
      </w:pPr>
      <w:r>
        <w:rPr>
          <w:rFonts w:ascii="楷体_GB2312" w:eastAsia="楷体_GB2312" w:hAnsi="Times New Roman" w:cs="Mongolian Baiti" w:hint="eastAsia"/>
          <w:b/>
          <w:bCs/>
          <w:sz w:val="32"/>
          <w:szCs w:val="32"/>
        </w:rPr>
        <w:t>（一）“三公”经费财政拨款支出决算总体情况说明</w:t>
      </w:r>
    </w:p>
    <w:p w:rsidR="00322390" w:rsidRDefault="00752D08">
      <w:pPr>
        <w:adjustRightInd w:val="0"/>
        <w:snapToGrid w:val="0"/>
        <w:spacing w:line="600" w:lineRule="exact"/>
        <w:ind w:firstLineChars="200" w:firstLine="640"/>
        <w:rPr>
          <w:rFonts w:ascii="仿宋_GB2312" w:eastAsia="仿宋_GB2312" w:hAnsi="Times New Roman" w:cs="Wingdings"/>
          <w:sz w:val="32"/>
          <w:szCs w:val="32"/>
        </w:rPr>
      </w:pPr>
      <w:r>
        <w:rPr>
          <w:rFonts w:ascii="仿宋_GB2312" w:eastAsia="仿宋_GB2312" w:hAnsi="Times New Roman" w:cs="Wingdings" w:hint="eastAsia"/>
          <w:sz w:val="32"/>
          <w:szCs w:val="32"/>
        </w:rPr>
        <w:t>本部门</w:t>
      </w:r>
      <w:r>
        <w:rPr>
          <w:rFonts w:ascii="仿宋_GB2312" w:eastAsia="仿宋_GB2312" w:hAnsi="Times New Roman" w:cs="Wingdings" w:hint="eastAsia"/>
          <w:sz w:val="32"/>
          <w:szCs w:val="32"/>
        </w:rPr>
        <w:t>2020</w:t>
      </w:r>
      <w:r>
        <w:rPr>
          <w:rFonts w:ascii="仿宋_GB2312" w:eastAsia="仿宋_GB2312" w:hAnsi="Times New Roman" w:cs="Wingdings" w:hint="eastAsia"/>
          <w:sz w:val="32"/>
          <w:szCs w:val="32"/>
        </w:rPr>
        <w:t>年度“三公”经费财政拨款支出预算为</w:t>
      </w:r>
      <w:r>
        <w:rPr>
          <w:rFonts w:ascii="仿宋_GB2312" w:eastAsia="仿宋_GB2312" w:hAnsi="Times New Roman" w:cs="Wingdings" w:hint="eastAsia"/>
          <w:sz w:val="32"/>
          <w:szCs w:val="32"/>
        </w:rPr>
        <w:t>5.1</w:t>
      </w:r>
      <w:r>
        <w:rPr>
          <w:rFonts w:ascii="仿宋_GB2312" w:eastAsia="仿宋_GB2312" w:hAnsi="Times New Roman" w:cs="Wingdings" w:hint="eastAsia"/>
          <w:sz w:val="32"/>
          <w:szCs w:val="32"/>
        </w:rPr>
        <w:t>万元，支出决算为</w:t>
      </w:r>
      <w:r>
        <w:rPr>
          <w:rFonts w:ascii="仿宋_GB2312" w:eastAsia="仿宋_GB2312" w:hAnsi="Times New Roman" w:cs="Wingdings" w:hint="eastAsia"/>
          <w:sz w:val="32"/>
          <w:szCs w:val="32"/>
        </w:rPr>
        <w:t>3.98</w:t>
      </w:r>
      <w:r>
        <w:rPr>
          <w:rFonts w:ascii="仿宋_GB2312" w:eastAsia="仿宋_GB2312" w:hAnsi="Times New Roman" w:cs="Wingdings" w:hint="eastAsia"/>
          <w:sz w:val="32"/>
          <w:szCs w:val="32"/>
        </w:rPr>
        <w:t>元，完成预算的</w:t>
      </w:r>
      <w:r>
        <w:rPr>
          <w:rFonts w:ascii="仿宋_GB2312" w:eastAsia="仿宋_GB2312" w:hAnsi="Times New Roman" w:cs="Wingdings" w:hint="eastAsia"/>
          <w:sz w:val="32"/>
          <w:szCs w:val="32"/>
        </w:rPr>
        <w:t>78.04%,</w:t>
      </w:r>
      <w:r>
        <w:rPr>
          <w:rFonts w:ascii="仿宋_GB2312" w:eastAsia="仿宋_GB2312" w:hAnsi="Times New Roman" w:cs="Wingdings" w:hint="eastAsia"/>
          <w:sz w:val="32"/>
          <w:szCs w:val="32"/>
        </w:rPr>
        <w:t>较预算减少</w:t>
      </w:r>
      <w:r>
        <w:rPr>
          <w:rFonts w:ascii="仿宋_GB2312" w:eastAsia="仿宋_GB2312" w:hAnsi="Times New Roman" w:cs="Wingdings" w:hint="eastAsia"/>
          <w:sz w:val="32"/>
          <w:szCs w:val="32"/>
        </w:rPr>
        <w:t>1.12</w:t>
      </w:r>
      <w:r>
        <w:rPr>
          <w:rFonts w:ascii="仿宋_GB2312" w:eastAsia="仿宋_GB2312" w:hAnsi="Times New Roman" w:cs="Wingdings" w:hint="eastAsia"/>
          <w:sz w:val="32"/>
          <w:szCs w:val="32"/>
        </w:rPr>
        <w:t>万元，降低</w:t>
      </w:r>
      <w:r>
        <w:rPr>
          <w:rFonts w:ascii="仿宋_GB2312" w:eastAsia="仿宋_GB2312" w:hAnsi="Times New Roman" w:cs="Wingdings" w:hint="eastAsia"/>
          <w:sz w:val="32"/>
          <w:szCs w:val="32"/>
        </w:rPr>
        <w:t>21.96%</w:t>
      </w:r>
      <w:r>
        <w:rPr>
          <w:rFonts w:ascii="仿宋_GB2312" w:eastAsia="仿宋_GB2312" w:hAnsi="Times New Roman" w:cs="Wingdings" w:hint="eastAsia"/>
          <w:sz w:val="32"/>
          <w:szCs w:val="32"/>
        </w:rPr>
        <w:t>，主要是严格落实</w:t>
      </w:r>
      <w:r w:rsidRPr="00752D08">
        <w:rPr>
          <w:rFonts w:ascii="仿宋_GB2312" w:eastAsia="仿宋_GB2312" w:hAnsi="Times New Roman" w:cs="Wingdings" w:hint="eastAsia"/>
          <w:sz w:val="32"/>
          <w:szCs w:val="32"/>
        </w:rPr>
        <w:t>中央八项规定精神</w:t>
      </w:r>
      <w:bookmarkStart w:id="0" w:name="_GoBack"/>
      <w:bookmarkEnd w:id="0"/>
      <w:r>
        <w:rPr>
          <w:rFonts w:ascii="仿宋_GB2312" w:eastAsia="仿宋_GB2312" w:hAnsi="Times New Roman" w:cs="Wingdings" w:hint="eastAsia"/>
          <w:sz w:val="32"/>
          <w:szCs w:val="32"/>
        </w:rPr>
        <w:t>和厉行节约要求，公务用车运行维护费减少；较</w:t>
      </w:r>
      <w:r>
        <w:rPr>
          <w:rFonts w:ascii="仿宋_GB2312" w:eastAsia="仿宋_GB2312" w:hAnsi="Times New Roman" w:cs="Wingdings" w:hint="eastAsia"/>
          <w:sz w:val="32"/>
          <w:szCs w:val="32"/>
        </w:rPr>
        <w:t>2019</w:t>
      </w:r>
      <w:r>
        <w:rPr>
          <w:rFonts w:ascii="仿宋_GB2312" w:eastAsia="仿宋_GB2312" w:hAnsi="Times New Roman" w:cs="Wingdings" w:hint="eastAsia"/>
          <w:sz w:val="32"/>
          <w:szCs w:val="32"/>
        </w:rPr>
        <w:t>年度减少</w:t>
      </w:r>
      <w:r>
        <w:rPr>
          <w:rFonts w:ascii="仿宋_GB2312" w:eastAsia="仿宋_GB2312" w:hAnsi="Times New Roman" w:cs="Wingdings" w:hint="eastAsia"/>
          <w:sz w:val="32"/>
          <w:szCs w:val="32"/>
        </w:rPr>
        <w:t>0.44</w:t>
      </w:r>
      <w:r>
        <w:rPr>
          <w:rFonts w:ascii="仿宋_GB2312" w:eastAsia="仿宋_GB2312" w:hAnsi="Times New Roman" w:cs="Wingdings" w:hint="eastAsia"/>
          <w:sz w:val="32"/>
          <w:szCs w:val="32"/>
        </w:rPr>
        <w:t>万</w:t>
      </w:r>
      <w:r>
        <w:rPr>
          <w:rFonts w:ascii="仿宋_GB2312" w:eastAsia="仿宋_GB2312" w:hAnsi="Times New Roman" w:cs="Wingdings" w:hint="eastAsia"/>
          <w:sz w:val="32"/>
          <w:szCs w:val="32"/>
        </w:rPr>
        <w:lastRenderedPageBreak/>
        <w:t>元，降低</w:t>
      </w:r>
      <w:r>
        <w:rPr>
          <w:rFonts w:ascii="仿宋_GB2312" w:eastAsia="仿宋_GB2312" w:hAnsi="Times New Roman" w:cs="Wingdings" w:hint="eastAsia"/>
          <w:sz w:val="32"/>
          <w:szCs w:val="32"/>
        </w:rPr>
        <w:t>0.10%</w:t>
      </w:r>
      <w:r>
        <w:rPr>
          <w:rFonts w:ascii="仿宋_GB2312" w:eastAsia="仿宋_GB2312" w:hAnsi="Times New Roman" w:cs="Wingdings" w:hint="eastAsia"/>
          <w:sz w:val="32"/>
          <w:szCs w:val="32"/>
        </w:rPr>
        <w:t>，</w:t>
      </w:r>
      <w:r>
        <w:rPr>
          <w:rFonts w:ascii="仿宋_GB2312" w:eastAsia="仿宋_GB2312" w:hAnsi="Times New Roman" w:cs="Wingdings" w:hint="eastAsia"/>
          <w:sz w:val="32"/>
          <w:szCs w:val="32"/>
        </w:rPr>
        <w:t>主要是严格落实</w:t>
      </w:r>
      <w:r w:rsidRPr="00752D08">
        <w:rPr>
          <w:rFonts w:ascii="仿宋_GB2312" w:eastAsia="仿宋_GB2312" w:hAnsi="Times New Roman" w:cs="Wingdings" w:hint="eastAsia"/>
          <w:sz w:val="32"/>
          <w:szCs w:val="32"/>
        </w:rPr>
        <w:t>中央八项规定精神</w:t>
      </w:r>
      <w:r>
        <w:rPr>
          <w:rFonts w:ascii="仿宋_GB2312" w:eastAsia="仿宋_GB2312" w:hAnsi="Times New Roman" w:cs="Wingdings" w:hint="eastAsia"/>
          <w:sz w:val="32"/>
          <w:szCs w:val="32"/>
        </w:rPr>
        <w:t>和厉行节约要求，公务用车运行维护费减少。</w:t>
      </w:r>
    </w:p>
    <w:p w:rsidR="00322390" w:rsidRDefault="00752D08">
      <w:pPr>
        <w:adjustRightInd w:val="0"/>
        <w:snapToGrid w:val="0"/>
        <w:spacing w:line="600" w:lineRule="exact"/>
        <w:ind w:firstLineChars="200" w:firstLine="643"/>
        <w:rPr>
          <w:rFonts w:ascii="楷体_GB2312" w:eastAsia="楷体_GB2312" w:hAnsi="Times New Roman" w:cs="Mongolian Baiti"/>
          <w:b/>
          <w:bCs/>
          <w:sz w:val="32"/>
          <w:szCs w:val="32"/>
        </w:rPr>
      </w:pPr>
      <w:r>
        <w:rPr>
          <w:rFonts w:ascii="楷体_GB2312" w:eastAsia="楷体_GB2312" w:hAnsi="Times New Roman" w:cs="Mongolian Baiti" w:hint="eastAsia"/>
          <w:b/>
          <w:bCs/>
          <w:sz w:val="32"/>
          <w:szCs w:val="32"/>
        </w:rPr>
        <w:t>（二）“三公”经费财政拨款支出决算具体情况说明</w:t>
      </w:r>
    </w:p>
    <w:p w:rsidR="00322390" w:rsidRDefault="00752D08">
      <w:pPr>
        <w:adjustRightInd w:val="0"/>
        <w:snapToGrid w:val="0"/>
        <w:spacing w:line="600" w:lineRule="exact"/>
        <w:ind w:firstLineChars="200" w:firstLine="643"/>
        <w:rPr>
          <w:rFonts w:ascii="仿宋_GB2312" w:eastAsia="仿宋_GB2312" w:hAnsi="Times New Roman" w:cs="Wingdings"/>
          <w:sz w:val="32"/>
          <w:szCs w:val="32"/>
        </w:rPr>
      </w:pPr>
      <w:r>
        <w:rPr>
          <w:rFonts w:ascii="楷体_GB2312" w:eastAsia="楷体_GB2312" w:hAnsi="Times New Roman" w:cs="Mongolian Baiti" w:hint="eastAsia"/>
          <w:b/>
          <w:bCs/>
          <w:sz w:val="32"/>
          <w:szCs w:val="32"/>
        </w:rPr>
        <w:t>1.</w:t>
      </w:r>
      <w:r>
        <w:rPr>
          <w:rFonts w:ascii="楷体_GB2312" w:eastAsia="楷体_GB2312" w:hAnsi="Times New Roman" w:cs="Mongolian Baiti" w:hint="eastAsia"/>
          <w:b/>
          <w:bCs/>
          <w:sz w:val="32"/>
          <w:szCs w:val="32"/>
        </w:rPr>
        <w:t>因公出国（境）费。</w:t>
      </w:r>
      <w:r>
        <w:rPr>
          <w:rFonts w:ascii="仿宋_GB2312" w:eastAsia="仿宋_GB2312" w:hAnsi="仿宋_GB2312" w:cs="仿宋_GB2312" w:hint="eastAsia"/>
          <w:sz w:val="32"/>
          <w:szCs w:val="32"/>
        </w:rPr>
        <w:t>本部门</w:t>
      </w:r>
      <w:r>
        <w:rPr>
          <w:rFonts w:ascii="仿宋_GB2312" w:eastAsia="仿宋_GB2312" w:hAnsi="仿宋_GB2312" w:cs="仿宋_GB2312" w:hint="eastAsia"/>
          <w:sz w:val="32"/>
          <w:szCs w:val="32"/>
        </w:rPr>
        <w:t>2020</w:t>
      </w:r>
      <w:r>
        <w:rPr>
          <w:rFonts w:ascii="仿宋_GB2312" w:eastAsia="仿宋_GB2312" w:hAnsi="仿宋_GB2312" w:cs="仿宋_GB2312" w:hint="eastAsia"/>
          <w:sz w:val="32"/>
          <w:szCs w:val="32"/>
        </w:rPr>
        <w:t>年因公出国（境）费支出</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w:t>
      </w:r>
      <w:r>
        <w:rPr>
          <w:rFonts w:ascii="仿宋_GB2312" w:eastAsia="仿宋_GB2312" w:hAnsi="Times New Roman" w:cs="Wingdings" w:hint="eastAsia"/>
          <w:sz w:val="32"/>
          <w:szCs w:val="32"/>
        </w:rPr>
        <w:t>因公出国（境）团组</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个、共</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人、参加其他单位组织的因公出国（境）团组</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个、共</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人</w:t>
      </w:r>
      <w:r>
        <w:rPr>
          <w:rFonts w:ascii="仿宋_GB2312" w:eastAsia="仿宋_GB2312" w:hAnsi="Times New Roman" w:cs="Wingdings" w:hint="eastAsia"/>
          <w:sz w:val="32"/>
          <w:szCs w:val="32"/>
        </w:rPr>
        <w:t>/</w:t>
      </w:r>
      <w:r>
        <w:rPr>
          <w:rFonts w:ascii="仿宋_GB2312" w:eastAsia="仿宋_GB2312" w:hAnsi="Times New Roman" w:cs="Wingdings" w:hint="eastAsia"/>
          <w:sz w:val="32"/>
          <w:szCs w:val="32"/>
        </w:rPr>
        <w:t>无本单位组织的出国（境）团组。因公出国（境）费支出</w:t>
      </w:r>
      <w:proofErr w:type="gramStart"/>
      <w:r>
        <w:rPr>
          <w:rFonts w:ascii="仿宋_GB2312" w:eastAsia="仿宋_GB2312" w:hAnsi="Times New Roman" w:cs="Wingdings" w:hint="eastAsia"/>
          <w:sz w:val="32"/>
          <w:szCs w:val="32"/>
        </w:rPr>
        <w:t>较预算</w:t>
      </w:r>
      <w:proofErr w:type="gramEnd"/>
      <w:r>
        <w:rPr>
          <w:rFonts w:ascii="仿宋_GB2312" w:eastAsia="仿宋_GB2312" w:hAnsi="Times New Roman" w:cs="Wingdings" w:hint="eastAsia"/>
          <w:sz w:val="32"/>
          <w:szCs w:val="32"/>
        </w:rPr>
        <w:t>增加</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万元，增长</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主要是未发生出国（境）支出；较上年增加</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万元，增长</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主要是未发生出国（境）支出。</w:t>
      </w:r>
    </w:p>
    <w:p w:rsidR="00322390" w:rsidRDefault="00752D08">
      <w:pPr>
        <w:adjustRightInd w:val="0"/>
        <w:snapToGrid w:val="0"/>
        <w:spacing w:line="600" w:lineRule="exact"/>
        <w:ind w:firstLineChars="200" w:firstLine="643"/>
        <w:rPr>
          <w:rFonts w:ascii="仿宋_GB2312" w:eastAsia="仿宋_GB2312" w:hAnsi="Times New Roman" w:cs="Mongolian Baiti"/>
          <w:b/>
          <w:bCs/>
          <w:sz w:val="32"/>
          <w:szCs w:val="32"/>
        </w:rPr>
      </w:pPr>
      <w:r>
        <w:rPr>
          <w:rFonts w:ascii="楷体_GB2312" w:eastAsia="楷体_GB2312" w:hAnsi="Times New Roman" w:cs="Mongolian Baiti" w:hint="eastAsia"/>
          <w:b/>
          <w:bCs/>
          <w:sz w:val="32"/>
          <w:szCs w:val="32"/>
        </w:rPr>
        <w:t>2.</w:t>
      </w:r>
      <w:r>
        <w:rPr>
          <w:rFonts w:ascii="楷体_GB2312" w:eastAsia="楷体_GB2312" w:hAnsi="Times New Roman" w:cs="Mongolian Baiti" w:hint="eastAsia"/>
          <w:b/>
          <w:bCs/>
          <w:sz w:val="32"/>
          <w:szCs w:val="32"/>
        </w:rPr>
        <w:t>公务用车购置及运行维护费。</w:t>
      </w:r>
      <w:r>
        <w:rPr>
          <w:rFonts w:ascii="仿宋_GB2312" w:eastAsia="仿宋_GB2312" w:hAnsi="仿宋_GB2312" w:cs="仿宋_GB2312" w:hint="eastAsia"/>
          <w:sz w:val="32"/>
          <w:szCs w:val="32"/>
        </w:rPr>
        <w:t>本部门</w:t>
      </w:r>
      <w:r>
        <w:rPr>
          <w:rFonts w:ascii="仿宋_GB2312" w:eastAsia="仿宋_GB2312" w:hAnsi="仿宋_GB2312" w:cs="仿宋_GB2312" w:hint="eastAsia"/>
          <w:sz w:val="32"/>
          <w:szCs w:val="32"/>
        </w:rPr>
        <w:t>2020</w:t>
      </w:r>
      <w:r>
        <w:rPr>
          <w:rFonts w:ascii="仿宋_GB2312" w:eastAsia="仿宋_GB2312" w:hAnsi="仿宋_GB2312" w:cs="仿宋_GB2312" w:hint="eastAsia"/>
          <w:sz w:val="32"/>
          <w:szCs w:val="32"/>
        </w:rPr>
        <w:t>年公务用车购置及</w:t>
      </w:r>
      <w:r>
        <w:rPr>
          <w:rFonts w:ascii="仿宋_GB2312" w:eastAsia="仿宋_GB2312" w:hAnsi="仿宋_GB2312" w:cs="仿宋_GB2312" w:hint="eastAsia"/>
          <w:sz w:val="32"/>
          <w:szCs w:val="32"/>
        </w:rPr>
        <w:t>运行维护费支出</w:t>
      </w:r>
      <w:r>
        <w:rPr>
          <w:rFonts w:ascii="仿宋_GB2312" w:eastAsia="仿宋_GB2312" w:hAnsi="仿宋_GB2312" w:cs="仿宋_GB2312" w:hint="eastAsia"/>
          <w:sz w:val="32"/>
          <w:szCs w:val="32"/>
        </w:rPr>
        <w:t>3.98</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78.04%</w:t>
      </w:r>
      <w:r>
        <w:rPr>
          <w:rFonts w:ascii="仿宋_GB2312" w:eastAsia="仿宋_GB2312" w:hAnsi="仿宋_GB2312" w:cs="仿宋_GB2312" w:hint="eastAsia"/>
          <w:sz w:val="32"/>
          <w:szCs w:val="32"/>
        </w:rPr>
        <w:t>，</w:t>
      </w:r>
      <w:proofErr w:type="gramStart"/>
      <w:r>
        <w:rPr>
          <w:rFonts w:ascii="仿宋_GB2312" w:eastAsia="仿宋_GB2312" w:hAnsi="Times New Roman" w:cs="Wingdings" w:hint="eastAsia"/>
          <w:sz w:val="32"/>
          <w:szCs w:val="32"/>
        </w:rPr>
        <w:t>较预算</w:t>
      </w:r>
      <w:proofErr w:type="gramEnd"/>
      <w:r>
        <w:rPr>
          <w:rFonts w:ascii="仿宋_GB2312" w:eastAsia="仿宋_GB2312" w:hAnsi="Times New Roman" w:cs="Wingdings" w:hint="eastAsia"/>
          <w:sz w:val="32"/>
          <w:szCs w:val="32"/>
        </w:rPr>
        <w:t>减少</w:t>
      </w:r>
      <w:r>
        <w:rPr>
          <w:rFonts w:ascii="仿宋_GB2312" w:eastAsia="仿宋_GB2312" w:hAnsi="Times New Roman" w:cs="Wingdings" w:hint="eastAsia"/>
          <w:sz w:val="32"/>
          <w:szCs w:val="32"/>
        </w:rPr>
        <w:t>1.12</w:t>
      </w:r>
      <w:r>
        <w:rPr>
          <w:rFonts w:ascii="仿宋_GB2312" w:eastAsia="仿宋_GB2312" w:hAnsi="Times New Roman" w:cs="Wingdings" w:hint="eastAsia"/>
          <w:sz w:val="32"/>
          <w:szCs w:val="32"/>
        </w:rPr>
        <w:t>万元，降低</w:t>
      </w:r>
      <w:r>
        <w:rPr>
          <w:rFonts w:ascii="仿宋_GB2312" w:eastAsia="仿宋_GB2312" w:hAnsi="Times New Roman" w:cs="Wingdings" w:hint="eastAsia"/>
          <w:sz w:val="32"/>
          <w:szCs w:val="32"/>
        </w:rPr>
        <w:t>21.96%,</w:t>
      </w:r>
      <w:r>
        <w:rPr>
          <w:rFonts w:ascii="仿宋_GB2312" w:eastAsia="仿宋_GB2312" w:hAnsi="Times New Roman" w:cs="Wingdings" w:hint="eastAsia"/>
          <w:sz w:val="32"/>
          <w:szCs w:val="32"/>
        </w:rPr>
        <w:t>主要是贯彻落实厉行节约精神，公务车运行维护费减少；较上年减少</w:t>
      </w:r>
      <w:r>
        <w:rPr>
          <w:rFonts w:ascii="仿宋_GB2312" w:eastAsia="仿宋_GB2312" w:hAnsi="Times New Roman" w:cs="Wingdings" w:hint="eastAsia"/>
          <w:sz w:val="32"/>
          <w:szCs w:val="32"/>
        </w:rPr>
        <w:t>0.44</w:t>
      </w:r>
      <w:r>
        <w:rPr>
          <w:rFonts w:ascii="仿宋_GB2312" w:eastAsia="仿宋_GB2312" w:hAnsi="Times New Roman" w:cs="Wingdings" w:hint="eastAsia"/>
          <w:sz w:val="32"/>
          <w:szCs w:val="32"/>
        </w:rPr>
        <w:t>万元，降低</w:t>
      </w:r>
      <w:r>
        <w:rPr>
          <w:rFonts w:ascii="仿宋_GB2312" w:eastAsia="仿宋_GB2312" w:hAnsi="Times New Roman" w:cs="Wingdings" w:hint="eastAsia"/>
          <w:sz w:val="32"/>
          <w:szCs w:val="32"/>
        </w:rPr>
        <w:t>0.10%,</w:t>
      </w:r>
      <w:r>
        <w:rPr>
          <w:rFonts w:ascii="仿宋_GB2312" w:eastAsia="仿宋_GB2312" w:hAnsi="Times New Roman" w:cs="Wingdings" w:hint="eastAsia"/>
          <w:sz w:val="32"/>
          <w:szCs w:val="32"/>
        </w:rPr>
        <w:t>主要是贯彻落实厉行节约精神，公务车运行维护费减少。</w:t>
      </w:r>
      <w:r>
        <w:rPr>
          <w:rFonts w:ascii="仿宋_GB2312" w:eastAsia="仿宋_GB2312" w:hAnsi="Times New Roman" w:cs="Mongolian Baiti" w:hint="eastAsia"/>
          <w:b/>
          <w:bCs/>
          <w:sz w:val="32"/>
          <w:szCs w:val="32"/>
        </w:rPr>
        <w:t>其中：</w:t>
      </w:r>
    </w:p>
    <w:p w:rsidR="00322390" w:rsidRDefault="00752D08">
      <w:pPr>
        <w:adjustRightInd w:val="0"/>
        <w:snapToGrid w:val="0"/>
        <w:spacing w:line="600" w:lineRule="exact"/>
        <w:ind w:firstLineChars="200" w:firstLine="643"/>
        <w:rPr>
          <w:rFonts w:ascii="仿宋_GB2312" w:eastAsia="仿宋_GB2312" w:hAnsi="Times New Roman" w:cs="Wingdings"/>
          <w:sz w:val="32"/>
          <w:szCs w:val="32"/>
        </w:rPr>
      </w:pPr>
      <w:r>
        <w:rPr>
          <w:rFonts w:ascii="仿宋_GB2312" w:eastAsia="仿宋_GB2312" w:hAnsi="Times New Roman" w:cs="Wingdings" w:hint="eastAsia"/>
          <w:b/>
          <w:sz w:val="32"/>
          <w:szCs w:val="32"/>
        </w:rPr>
        <w:t>公务用车购置费支出：</w:t>
      </w:r>
      <w:r>
        <w:rPr>
          <w:rFonts w:ascii="仿宋_GB2312" w:eastAsia="仿宋_GB2312" w:hAnsi="Times New Roman" w:cs="Wingdings" w:hint="eastAsia"/>
          <w:sz w:val="32"/>
          <w:szCs w:val="32"/>
        </w:rPr>
        <w:t>本部门</w:t>
      </w:r>
      <w:r>
        <w:rPr>
          <w:rFonts w:ascii="仿宋_GB2312" w:eastAsia="仿宋_GB2312" w:hAnsi="Times New Roman" w:cs="Wingdings" w:hint="eastAsia"/>
          <w:sz w:val="32"/>
          <w:szCs w:val="32"/>
        </w:rPr>
        <w:t>2020</w:t>
      </w:r>
      <w:r>
        <w:rPr>
          <w:rFonts w:ascii="仿宋_GB2312" w:eastAsia="仿宋_GB2312" w:hAnsi="Times New Roman" w:cs="Wingdings" w:hint="eastAsia"/>
          <w:sz w:val="32"/>
          <w:szCs w:val="32"/>
        </w:rPr>
        <w:t>年度公务用车购置量</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辆，发生“公务用车购置”经费支出</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万元。公务用车购置费支出</w:t>
      </w:r>
      <w:proofErr w:type="gramStart"/>
      <w:r>
        <w:rPr>
          <w:rFonts w:ascii="仿宋_GB2312" w:eastAsia="仿宋_GB2312" w:hAnsi="Times New Roman" w:cs="Wingdings" w:hint="eastAsia"/>
          <w:sz w:val="32"/>
          <w:szCs w:val="32"/>
        </w:rPr>
        <w:t>较预算</w:t>
      </w:r>
      <w:proofErr w:type="gramEnd"/>
      <w:r>
        <w:rPr>
          <w:rFonts w:ascii="仿宋_GB2312" w:eastAsia="仿宋_GB2312" w:hAnsi="Times New Roman" w:cs="Wingdings" w:hint="eastAsia"/>
          <w:sz w:val="32"/>
          <w:szCs w:val="32"/>
        </w:rPr>
        <w:t>增加</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万元，增长</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主要是与年预算持平；较上年增加</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万元，增长</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主要是未发生公务车购置支出。</w:t>
      </w:r>
    </w:p>
    <w:p w:rsidR="00322390" w:rsidRDefault="00752D08">
      <w:pPr>
        <w:adjustRightInd w:val="0"/>
        <w:snapToGrid w:val="0"/>
        <w:spacing w:line="600" w:lineRule="exact"/>
        <w:ind w:firstLineChars="200" w:firstLine="643"/>
        <w:rPr>
          <w:rFonts w:ascii="仿宋_GB2312" w:eastAsia="仿宋_GB2312" w:hAnsi="Times New Roman" w:cs="Wingdings"/>
          <w:sz w:val="32"/>
          <w:szCs w:val="32"/>
        </w:rPr>
      </w:pPr>
      <w:r>
        <w:rPr>
          <w:rFonts w:ascii="仿宋_GB2312" w:eastAsia="仿宋_GB2312" w:hAnsi="Times New Roman" w:cs="Wingdings" w:hint="eastAsia"/>
          <w:b/>
          <w:sz w:val="32"/>
          <w:szCs w:val="32"/>
        </w:rPr>
        <w:t>公务用车运行维护费支出：</w:t>
      </w:r>
      <w:r>
        <w:rPr>
          <w:rFonts w:ascii="仿宋_GB2312" w:eastAsia="仿宋_GB2312" w:hAnsi="Times New Roman" w:cs="Wingdings" w:hint="eastAsia"/>
          <w:sz w:val="32"/>
          <w:szCs w:val="32"/>
        </w:rPr>
        <w:t>本部门</w:t>
      </w:r>
      <w:r>
        <w:rPr>
          <w:rFonts w:ascii="仿宋_GB2312" w:eastAsia="仿宋_GB2312" w:hAnsi="Times New Roman" w:cs="Wingdings" w:hint="eastAsia"/>
          <w:sz w:val="32"/>
          <w:szCs w:val="32"/>
        </w:rPr>
        <w:t>2020</w:t>
      </w:r>
      <w:r>
        <w:rPr>
          <w:rFonts w:ascii="仿宋_GB2312" w:eastAsia="仿宋_GB2312" w:hAnsi="Times New Roman" w:cs="Wingdings" w:hint="eastAsia"/>
          <w:sz w:val="32"/>
          <w:szCs w:val="32"/>
        </w:rPr>
        <w:t>年度单位公务用车保有量</w:t>
      </w:r>
      <w:r>
        <w:rPr>
          <w:rFonts w:ascii="仿宋_GB2312" w:eastAsia="仿宋_GB2312" w:hAnsi="Times New Roman" w:cs="Wingdings" w:hint="eastAsia"/>
          <w:sz w:val="32"/>
          <w:szCs w:val="32"/>
        </w:rPr>
        <w:t>2</w:t>
      </w:r>
      <w:r>
        <w:rPr>
          <w:rFonts w:ascii="仿宋_GB2312" w:eastAsia="仿宋_GB2312" w:hAnsi="Times New Roman" w:cs="Wingdings" w:hint="eastAsia"/>
          <w:sz w:val="32"/>
          <w:szCs w:val="32"/>
        </w:rPr>
        <w:t>辆</w:t>
      </w:r>
      <w:r>
        <w:rPr>
          <w:rFonts w:ascii="仿宋_GB2312" w:eastAsia="仿宋_GB2312" w:hAnsi="Times New Roman" w:cs="Wingdings" w:hint="eastAsia"/>
          <w:sz w:val="32"/>
          <w:szCs w:val="32"/>
        </w:rPr>
        <w:t>,</w:t>
      </w:r>
      <w:r>
        <w:rPr>
          <w:rFonts w:ascii="仿宋_GB2312" w:eastAsia="仿宋_GB2312" w:hAnsi="Times New Roman" w:cs="Wingdings" w:hint="eastAsia"/>
          <w:sz w:val="32"/>
          <w:szCs w:val="32"/>
        </w:rPr>
        <w:t>发生运行维护费支出</w:t>
      </w:r>
      <w:r>
        <w:rPr>
          <w:rFonts w:ascii="仿宋_GB2312" w:eastAsia="仿宋_GB2312" w:hAnsi="Times New Roman" w:cs="Wingdings" w:hint="eastAsia"/>
          <w:sz w:val="32"/>
          <w:szCs w:val="32"/>
        </w:rPr>
        <w:t>3.98</w:t>
      </w:r>
      <w:r>
        <w:rPr>
          <w:rFonts w:ascii="仿宋_GB2312" w:eastAsia="仿宋_GB2312" w:hAnsi="Times New Roman" w:cs="Wingdings" w:hint="eastAsia"/>
          <w:sz w:val="32"/>
          <w:szCs w:val="32"/>
        </w:rPr>
        <w:t>万元。公车运行维护费支出</w:t>
      </w:r>
      <w:proofErr w:type="gramStart"/>
      <w:r>
        <w:rPr>
          <w:rFonts w:ascii="仿宋_GB2312" w:eastAsia="仿宋_GB2312" w:hAnsi="Times New Roman" w:cs="Wingdings" w:hint="eastAsia"/>
          <w:sz w:val="32"/>
          <w:szCs w:val="32"/>
        </w:rPr>
        <w:t>较预算</w:t>
      </w:r>
      <w:proofErr w:type="gramEnd"/>
      <w:r>
        <w:rPr>
          <w:rFonts w:ascii="仿宋_GB2312" w:eastAsia="仿宋_GB2312" w:hAnsi="Times New Roman" w:cs="Wingdings" w:hint="eastAsia"/>
          <w:sz w:val="32"/>
          <w:szCs w:val="32"/>
        </w:rPr>
        <w:t>减少</w:t>
      </w:r>
      <w:r>
        <w:rPr>
          <w:rFonts w:ascii="仿宋_GB2312" w:eastAsia="仿宋_GB2312" w:hAnsi="Times New Roman" w:cs="Wingdings" w:hint="eastAsia"/>
          <w:sz w:val="32"/>
          <w:szCs w:val="32"/>
        </w:rPr>
        <w:t>1.12</w:t>
      </w:r>
      <w:r>
        <w:rPr>
          <w:rFonts w:ascii="仿宋_GB2312" w:eastAsia="仿宋_GB2312" w:hAnsi="Times New Roman" w:cs="Wingdings" w:hint="eastAsia"/>
          <w:sz w:val="32"/>
          <w:szCs w:val="32"/>
        </w:rPr>
        <w:t>万元，降低</w:t>
      </w:r>
      <w:r>
        <w:rPr>
          <w:rFonts w:ascii="仿宋_GB2312" w:eastAsia="仿宋_GB2312" w:hAnsi="Times New Roman" w:cs="Wingdings" w:hint="eastAsia"/>
          <w:sz w:val="32"/>
          <w:szCs w:val="32"/>
        </w:rPr>
        <w:t>21.96%,</w:t>
      </w:r>
      <w:proofErr w:type="gramStart"/>
      <w:r>
        <w:rPr>
          <w:rFonts w:ascii="仿宋_GB2312" w:eastAsia="仿宋_GB2312" w:hAnsi="Times New Roman" w:cs="Wingdings" w:hint="eastAsia"/>
          <w:sz w:val="32"/>
          <w:szCs w:val="32"/>
        </w:rPr>
        <w:t>主要是主要是</w:t>
      </w:r>
      <w:proofErr w:type="gramEnd"/>
      <w:r>
        <w:rPr>
          <w:rFonts w:ascii="仿宋_GB2312" w:eastAsia="仿宋_GB2312" w:hAnsi="Times New Roman" w:cs="Wingdings" w:hint="eastAsia"/>
          <w:sz w:val="32"/>
          <w:szCs w:val="32"/>
        </w:rPr>
        <w:t>贯彻落实</w:t>
      </w:r>
      <w:r>
        <w:rPr>
          <w:rFonts w:ascii="仿宋_GB2312" w:eastAsia="仿宋_GB2312" w:hAnsi="Times New Roman" w:cs="Wingdings" w:hint="eastAsia"/>
          <w:sz w:val="32"/>
          <w:szCs w:val="32"/>
        </w:rPr>
        <w:lastRenderedPageBreak/>
        <w:t>厉行节约精神，公务车运行维护费减少；较上年减少</w:t>
      </w:r>
      <w:r>
        <w:rPr>
          <w:rFonts w:ascii="仿宋_GB2312" w:eastAsia="仿宋_GB2312" w:hAnsi="Times New Roman" w:cs="Wingdings" w:hint="eastAsia"/>
          <w:sz w:val="32"/>
          <w:szCs w:val="32"/>
        </w:rPr>
        <w:t>0.44</w:t>
      </w:r>
      <w:r>
        <w:rPr>
          <w:rFonts w:ascii="仿宋_GB2312" w:eastAsia="仿宋_GB2312" w:hAnsi="Times New Roman" w:cs="Wingdings" w:hint="eastAsia"/>
          <w:sz w:val="32"/>
          <w:szCs w:val="32"/>
        </w:rPr>
        <w:t>万元，降低</w:t>
      </w:r>
      <w:r>
        <w:rPr>
          <w:rFonts w:ascii="仿宋_GB2312" w:eastAsia="仿宋_GB2312" w:hAnsi="Times New Roman" w:cs="Wingdings" w:hint="eastAsia"/>
          <w:sz w:val="32"/>
          <w:szCs w:val="32"/>
        </w:rPr>
        <w:t>0.10%</w:t>
      </w:r>
      <w:r>
        <w:rPr>
          <w:rFonts w:ascii="仿宋_GB2312" w:eastAsia="仿宋_GB2312" w:hAnsi="Times New Roman" w:cs="Wingdings" w:hint="eastAsia"/>
          <w:sz w:val="32"/>
          <w:szCs w:val="32"/>
        </w:rPr>
        <w:t>，主要是贯彻落实厉行节约精神，公务车运行维护费减少。</w:t>
      </w:r>
    </w:p>
    <w:p w:rsidR="00322390" w:rsidRDefault="00752D08">
      <w:pPr>
        <w:adjustRightInd w:val="0"/>
        <w:snapToGrid w:val="0"/>
        <w:spacing w:line="600" w:lineRule="exact"/>
        <w:ind w:firstLineChars="200" w:firstLine="643"/>
        <w:rPr>
          <w:rFonts w:ascii="仿宋_GB2312" w:eastAsia="仿宋_GB2312" w:hAnsi="Times New Roman" w:cs="Wingdings"/>
          <w:sz w:val="32"/>
          <w:szCs w:val="32"/>
          <w:highlight w:val="yellow"/>
        </w:rPr>
      </w:pPr>
      <w:r>
        <w:rPr>
          <w:rFonts w:ascii="楷体_GB2312" w:eastAsia="楷体_GB2312" w:hAnsi="Times New Roman" w:cs="Mongolian Baiti" w:hint="eastAsia"/>
          <w:b/>
          <w:bCs/>
          <w:sz w:val="32"/>
          <w:szCs w:val="32"/>
        </w:rPr>
        <w:t>3.</w:t>
      </w:r>
      <w:r>
        <w:rPr>
          <w:rFonts w:ascii="楷体_GB2312" w:eastAsia="楷体_GB2312" w:hAnsi="Times New Roman" w:cs="Mongolian Baiti" w:hint="eastAsia"/>
          <w:b/>
          <w:bCs/>
          <w:sz w:val="32"/>
          <w:szCs w:val="32"/>
        </w:rPr>
        <w:t>公务接待费</w:t>
      </w:r>
      <w:r>
        <w:rPr>
          <w:rFonts w:ascii="楷体_GB2312" w:eastAsia="楷体_GB2312" w:hAnsi="Times New Roman" w:cs="Mongolian Baiti" w:hint="eastAsia"/>
          <w:b/>
          <w:bCs/>
          <w:sz w:val="32"/>
          <w:szCs w:val="32"/>
        </w:rPr>
        <w:t>:</w:t>
      </w:r>
      <w:r>
        <w:rPr>
          <w:rFonts w:ascii="仿宋_GB2312" w:eastAsia="仿宋_GB2312" w:hAnsi="仿宋_GB2312" w:cs="仿宋_GB2312" w:hint="eastAsia"/>
          <w:sz w:val="32"/>
          <w:szCs w:val="32"/>
        </w:rPr>
        <w:t>本部门</w:t>
      </w:r>
      <w:r>
        <w:rPr>
          <w:rFonts w:ascii="仿宋_GB2312" w:eastAsia="仿宋_GB2312" w:hAnsi="仿宋_GB2312" w:cs="仿宋_GB2312" w:hint="eastAsia"/>
          <w:sz w:val="32"/>
          <w:szCs w:val="32"/>
        </w:rPr>
        <w:t>2020</w:t>
      </w:r>
      <w:r>
        <w:rPr>
          <w:rFonts w:ascii="仿宋_GB2312" w:eastAsia="仿宋_GB2312" w:hAnsi="仿宋_GB2312" w:cs="仿宋_GB2312" w:hint="eastAsia"/>
          <w:sz w:val="32"/>
          <w:szCs w:val="32"/>
        </w:rPr>
        <w:t>年公务接待费支出</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。发生</w:t>
      </w:r>
      <w:r>
        <w:rPr>
          <w:rFonts w:ascii="仿宋_GB2312" w:eastAsia="仿宋_GB2312" w:hAnsi="Times New Roman" w:cs="Wingdings" w:hint="eastAsia"/>
          <w:sz w:val="32"/>
          <w:szCs w:val="32"/>
        </w:rPr>
        <w:t>公务接待共</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批次、</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人次。公务接待费支出</w:t>
      </w:r>
      <w:proofErr w:type="gramStart"/>
      <w:r>
        <w:rPr>
          <w:rFonts w:ascii="仿宋_GB2312" w:eastAsia="仿宋_GB2312" w:hAnsi="Times New Roman" w:cs="Wingdings" w:hint="eastAsia"/>
          <w:sz w:val="32"/>
          <w:szCs w:val="32"/>
        </w:rPr>
        <w:t>较预算</w:t>
      </w:r>
      <w:proofErr w:type="gramEnd"/>
      <w:r>
        <w:rPr>
          <w:rFonts w:ascii="仿宋_GB2312" w:eastAsia="仿宋_GB2312" w:hAnsi="Times New Roman" w:cs="Wingdings" w:hint="eastAsia"/>
          <w:sz w:val="32"/>
          <w:szCs w:val="32"/>
        </w:rPr>
        <w:t>增加</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万元，增长</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主要是未发生公务接待费支出，与年初预算持平；较上年度增加</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万元，增长</w:t>
      </w:r>
      <w:r>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主要是未发生公</w:t>
      </w:r>
      <w:r>
        <w:rPr>
          <w:rFonts w:ascii="仿宋_GB2312" w:eastAsia="仿宋_GB2312" w:hAnsi="Times New Roman" w:cs="Wingdings" w:hint="eastAsia"/>
          <w:sz w:val="32"/>
          <w:szCs w:val="32"/>
        </w:rPr>
        <w:t>务接待费支出，与年初预算持平。</w:t>
      </w:r>
    </w:p>
    <w:p w:rsidR="00322390" w:rsidRDefault="00752D08">
      <w:pPr>
        <w:adjustRightInd w:val="0"/>
        <w:snapToGrid w:val="0"/>
        <w:spacing w:line="600" w:lineRule="exact"/>
        <w:ind w:firstLineChars="200" w:firstLine="640"/>
        <w:rPr>
          <w:rFonts w:ascii="黑体" w:eastAsia="黑体" w:hAnsi="Times New Roman" w:cs="Times New Roman"/>
          <w:color w:val="000000" w:themeColor="text1"/>
          <w:sz w:val="32"/>
          <w:szCs w:val="40"/>
        </w:rPr>
      </w:pPr>
      <w:r>
        <w:rPr>
          <w:rFonts w:ascii="黑体" w:eastAsia="黑体" w:hAnsi="Times New Roman" w:cs="Times New Roman" w:hint="eastAsia"/>
          <w:color w:val="000000" w:themeColor="text1"/>
          <w:sz w:val="32"/>
          <w:szCs w:val="40"/>
        </w:rPr>
        <w:t>六、预算绩效情况说明</w:t>
      </w:r>
    </w:p>
    <w:p w:rsidR="00322390" w:rsidRDefault="00752D08">
      <w:pPr>
        <w:adjustRightInd w:val="0"/>
        <w:snapToGrid w:val="0"/>
        <w:spacing w:line="600" w:lineRule="exact"/>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（一）预算绩效管理工作开展情况</w:t>
      </w:r>
    </w:p>
    <w:p w:rsidR="00322390" w:rsidRDefault="00752D08">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w:t>
      </w:r>
      <w:r>
        <w:rPr>
          <w:rFonts w:ascii="仿宋_GB2312" w:eastAsia="仿宋_GB2312" w:hAnsi="仿宋_GB2312" w:cs="仿宋_GB2312" w:hint="eastAsia"/>
          <w:sz w:val="32"/>
          <w:szCs w:val="32"/>
        </w:rPr>
        <w:t>2020</w:t>
      </w:r>
      <w:r>
        <w:rPr>
          <w:rFonts w:ascii="仿宋_GB2312" w:eastAsia="仿宋_GB2312" w:hAnsi="仿宋_GB2312" w:cs="仿宋_GB2312" w:hint="eastAsia"/>
          <w:sz w:val="32"/>
          <w:szCs w:val="32"/>
        </w:rPr>
        <w:t>年度项目支出全面开展绩效自评，其中，一般公共预算项目</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个，共涉及资金</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万元，占一般公共预算项目支出总额的</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；政府性基金预算项目</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个</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共涉及资金</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万元，占政府性基金预算项目支出总额的</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w:t>
      </w:r>
    </w:p>
    <w:p w:rsidR="00322390" w:rsidRDefault="00752D08">
      <w:pPr>
        <w:adjustRightInd w:val="0"/>
        <w:snapToGrid w:val="0"/>
        <w:spacing w:line="600" w:lineRule="exact"/>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（二）</w:t>
      </w:r>
      <w:r>
        <w:rPr>
          <w:rFonts w:ascii="楷体_GB2312" w:eastAsia="楷体_GB2312" w:hAnsi="楷体_GB2312" w:cs="楷体_GB2312" w:hint="eastAsia"/>
          <w:b/>
          <w:bCs/>
          <w:sz w:val="32"/>
          <w:szCs w:val="32"/>
        </w:rPr>
        <w:t xml:space="preserve"> </w:t>
      </w:r>
      <w:r>
        <w:rPr>
          <w:rFonts w:ascii="楷体_GB2312" w:eastAsia="楷体_GB2312" w:hAnsi="楷体_GB2312" w:cs="楷体_GB2312" w:hint="eastAsia"/>
          <w:b/>
          <w:bCs/>
          <w:sz w:val="32"/>
          <w:szCs w:val="32"/>
        </w:rPr>
        <w:t>部门决算</w:t>
      </w:r>
      <w:proofErr w:type="gramStart"/>
      <w:r>
        <w:rPr>
          <w:rFonts w:ascii="楷体_GB2312" w:eastAsia="楷体_GB2312" w:hAnsi="楷体_GB2312" w:cs="楷体_GB2312" w:hint="eastAsia"/>
          <w:b/>
          <w:bCs/>
          <w:sz w:val="32"/>
          <w:szCs w:val="32"/>
        </w:rPr>
        <w:t>中项目</w:t>
      </w:r>
      <w:proofErr w:type="gramEnd"/>
      <w:r>
        <w:rPr>
          <w:rFonts w:ascii="楷体_GB2312" w:eastAsia="楷体_GB2312" w:hAnsi="楷体_GB2312" w:cs="楷体_GB2312" w:hint="eastAsia"/>
          <w:b/>
          <w:bCs/>
          <w:sz w:val="32"/>
          <w:szCs w:val="32"/>
        </w:rPr>
        <w:t>绩效自评结果</w:t>
      </w:r>
    </w:p>
    <w:p w:rsidR="00322390" w:rsidRDefault="00752D08">
      <w:pPr>
        <w:adjustRightInd w:val="0"/>
        <w:snapToGrid w:val="0"/>
        <w:spacing w:line="600" w:lineRule="exact"/>
        <w:ind w:firstLineChars="200" w:firstLine="640"/>
        <w:rPr>
          <w:rFonts w:ascii="仿宋_GB2312" w:eastAsia="仿宋_GB2312" w:hAnsi="仿宋_GB2312" w:cs="仿宋_GB2312"/>
          <w:sz w:val="32"/>
          <w:szCs w:val="32"/>
          <w:highlight w:val="yellow"/>
        </w:rPr>
      </w:pPr>
      <w:r>
        <w:rPr>
          <w:rFonts w:ascii="仿宋_GB2312" w:eastAsia="仿宋_GB2312" w:hAnsi="仿宋_GB2312" w:cs="仿宋_GB2312" w:hint="eastAsia"/>
          <w:sz w:val="32"/>
          <w:szCs w:val="32"/>
        </w:rPr>
        <w:t>组织对“一般公共预算项目支出”项目开展了部门重点评价，涉及一般公共预算支出</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万元，政府性基金预算支出</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w:t>
      </w:r>
    </w:p>
    <w:p w:rsidR="00322390" w:rsidRDefault="00752D08">
      <w:pPr>
        <w:numPr>
          <w:ilvl w:val="0"/>
          <w:numId w:val="3"/>
        </w:numPr>
        <w:adjustRightInd w:val="0"/>
        <w:snapToGrid w:val="0"/>
        <w:spacing w:line="600" w:lineRule="exact"/>
        <w:ind w:firstLineChars="200" w:firstLine="643"/>
        <w:rPr>
          <w:rFonts w:ascii="仿宋_GB2312" w:eastAsia="仿宋_GB2312" w:hAnsi="仿宋_GB2312" w:cs="仿宋_GB2312"/>
          <w:b/>
          <w:bCs/>
          <w:sz w:val="32"/>
          <w:szCs w:val="32"/>
        </w:rPr>
      </w:pPr>
      <w:r>
        <w:rPr>
          <w:rFonts w:ascii="楷体_GB2312" w:eastAsia="楷体_GB2312" w:hAnsi="楷体_GB2312" w:cs="楷体_GB2312" w:hint="eastAsia"/>
          <w:b/>
          <w:bCs/>
          <w:sz w:val="32"/>
          <w:szCs w:val="32"/>
        </w:rPr>
        <w:t>财政评价项目绩效评价结果</w:t>
      </w:r>
    </w:p>
    <w:p w:rsidR="00322390" w:rsidRDefault="00752D08">
      <w:pPr>
        <w:adjustRightInd w:val="0"/>
        <w:snapToGrid w:val="0"/>
        <w:spacing w:line="600" w:lineRule="exact"/>
        <w:ind w:firstLineChars="300" w:firstLine="960"/>
        <w:rPr>
          <w:rFonts w:ascii="仿宋_GB2312" w:eastAsia="仿宋_GB2312" w:hAnsi="仿宋_GB2312" w:cs="仿宋_GB2312"/>
          <w:sz w:val="32"/>
          <w:szCs w:val="32"/>
        </w:rPr>
      </w:pPr>
      <w:r>
        <w:rPr>
          <w:rFonts w:ascii="仿宋_GB2312" w:eastAsia="仿宋_GB2312" w:hAnsi="仿宋_GB2312" w:cs="仿宋_GB2312" w:hint="eastAsia"/>
          <w:sz w:val="32"/>
          <w:szCs w:val="32"/>
        </w:rPr>
        <w:t>无。</w:t>
      </w:r>
    </w:p>
    <w:p w:rsidR="00322390" w:rsidRDefault="00752D08">
      <w:pPr>
        <w:keepNext/>
        <w:keepLines/>
        <w:snapToGrid w:val="0"/>
        <w:spacing w:line="600" w:lineRule="exact"/>
        <w:ind w:firstLineChars="200" w:firstLine="640"/>
        <w:outlineLvl w:val="1"/>
        <w:rPr>
          <w:rFonts w:ascii="黑体" w:eastAsia="黑体" w:hAnsi="黑体" w:cs="黑体"/>
          <w:b/>
          <w:bCs/>
          <w:sz w:val="32"/>
          <w:szCs w:val="32"/>
        </w:rPr>
      </w:pPr>
      <w:r>
        <w:rPr>
          <w:rFonts w:ascii="黑体" w:eastAsia="黑体" w:hAnsi="黑体" w:cs="黑体" w:hint="eastAsia"/>
          <w:sz w:val="32"/>
          <w:szCs w:val="32"/>
        </w:rPr>
        <w:lastRenderedPageBreak/>
        <w:t>七、机关运行经费情况</w:t>
      </w:r>
    </w:p>
    <w:p w:rsidR="00322390" w:rsidRDefault="00752D08">
      <w:pPr>
        <w:adjustRightInd w:val="0"/>
        <w:snapToGrid w:val="0"/>
        <w:spacing w:line="600" w:lineRule="exact"/>
        <w:ind w:firstLineChars="200" w:firstLine="640"/>
        <w:rPr>
          <w:rFonts w:ascii="仿宋_GB2312" w:eastAsia="仿宋_GB2312" w:hAnsi="仿宋_GB2312" w:cs="仿宋_GB2312"/>
          <w:sz w:val="32"/>
          <w:szCs w:val="32"/>
          <w:highlight w:val="yellow"/>
        </w:rPr>
      </w:pPr>
      <w:r>
        <w:rPr>
          <w:rFonts w:ascii="仿宋_GB2312" w:eastAsia="仿宋_GB2312" w:hAnsi="仿宋_GB2312" w:cs="仿宋_GB2312" w:hint="eastAsia"/>
          <w:sz w:val="32"/>
          <w:szCs w:val="32"/>
        </w:rPr>
        <w:t>本部门</w:t>
      </w:r>
      <w:r>
        <w:rPr>
          <w:rFonts w:ascii="仿宋_GB2312" w:eastAsia="仿宋_GB2312" w:hAnsi="仿宋_GB2312" w:cs="仿宋_GB2312" w:hint="eastAsia"/>
          <w:sz w:val="32"/>
          <w:szCs w:val="32"/>
        </w:rPr>
        <w:t>2020</w:t>
      </w:r>
      <w:r>
        <w:rPr>
          <w:rFonts w:ascii="仿宋_GB2312" w:eastAsia="仿宋_GB2312" w:hAnsi="仿宋_GB2312" w:cs="仿宋_GB2312" w:hint="eastAsia"/>
          <w:sz w:val="32"/>
          <w:szCs w:val="32"/>
        </w:rPr>
        <w:t>年度机关运行经费支出</w:t>
      </w:r>
      <w:r>
        <w:rPr>
          <w:rFonts w:ascii="仿宋_GB2312" w:eastAsia="仿宋_GB2312" w:hAnsi="仿宋_GB2312" w:cs="仿宋_GB2312" w:hint="eastAsia"/>
          <w:sz w:val="32"/>
          <w:szCs w:val="32"/>
        </w:rPr>
        <w:t>125.97</w:t>
      </w:r>
      <w:r>
        <w:rPr>
          <w:rFonts w:ascii="仿宋_GB2312" w:eastAsia="仿宋_GB2312" w:hAnsi="仿宋_GB2312" w:cs="仿宋_GB2312" w:hint="eastAsia"/>
          <w:sz w:val="32"/>
          <w:szCs w:val="32"/>
        </w:rPr>
        <w:t>万元，比</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年度减少</w:t>
      </w:r>
      <w:r>
        <w:rPr>
          <w:rFonts w:ascii="仿宋_GB2312" w:eastAsia="仿宋_GB2312" w:hAnsi="仿宋_GB2312" w:cs="仿宋_GB2312" w:hint="eastAsia"/>
          <w:sz w:val="32"/>
          <w:szCs w:val="32"/>
        </w:rPr>
        <w:t>31.45</w:t>
      </w:r>
      <w:r>
        <w:rPr>
          <w:rFonts w:ascii="仿宋_GB2312" w:eastAsia="仿宋_GB2312" w:hAnsi="仿宋_GB2312" w:cs="仿宋_GB2312" w:hint="eastAsia"/>
          <w:sz w:val="32"/>
          <w:szCs w:val="32"/>
        </w:rPr>
        <w:t>万元，降低</w:t>
      </w:r>
      <w:r>
        <w:rPr>
          <w:rFonts w:ascii="仿宋_GB2312" w:eastAsia="仿宋_GB2312" w:hAnsi="仿宋_GB2312" w:cs="仿宋_GB2312" w:hint="eastAsia"/>
          <w:sz w:val="32"/>
          <w:szCs w:val="32"/>
        </w:rPr>
        <w:t>19.98%</w:t>
      </w:r>
      <w:r>
        <w:rPr>
          <w:rFonts w:ascii="仿宋_GB2312" w:eastAsia="仿宋_GB2312" w:hAnsi="仿宋_GB2312" w:cs="仿宋_GB2312" w:hint="eastAsia"/>
          <w:sz w:val="32"/>
          <w:szCs w:val="32"/>
        </w:rPr>
        <w:t>。主要原因是贯彻落实厉行节约要求，压减公用经费支出。</w:t>
      </w:r>
    </w:p>
    <w:p w:rsidR="00322390" w:rsidRDefault="00752D08">
      <w:pPr>
        <w:keepNext/>
        <w:keepLines/>
        <w:snapToGrid w:val="0"/>
        <w:spacing w:line="600" w:lineRule="exact"/>
        <w:ind w:firstLineChars="200" w:firstLine="640"/>
        <w:outlineLvl w:val="2"/>
        <w:rPr>
          <w:rFonts w:ascii="黑体" w:eastAsia="黑体" w:hAnsi="黑体" w:cs="黑体"/>
          <w:sz w:val="32"/>
          <w:szCs w:val="32"/>
        </w:rPr>
      </w:pPr>
      <w:r>
        <w:rPr>
          <w:rFonts w:ascii="黑体" w:eastAsia="黑体" w:hAnsi="黑体" w:cs="黑体" w:hint="eastAsia"/>
          <w:sz w:val="32"/>
          <w:szCs w:val="32"/>
        </w:rPr>
        <w:t>八、政府采购情况</w:t>
      </w:r>
    </w:p>
    <w:p w:rsidR="00322390" w:rsidRDefault="00752D08">
      <w:pPr>
        <w:snapToGrid w:val="0"/>
        <w:spacing w:line="600" w:lineRule="exact"/>
        <w:ind w:firstLineChars="200" w:firstLine="640"/>
        <w:jc w:val="left"/>
        <w:rPr>
          <w:rFonts w:ascii="仿宋_GB2312" w:eastAsia="仿宋_GB2312" w:hAnsi="仿宋_GB2312" w:cs="仿宋_GB2312"/>
          <w:sz w:val="32"/>
          <w:szCs w:val="32"/>
          <w:highlight w:val="yellow"/>
        </w:rPr>
      </w:pPr>
      <w:r>
        <w:rPr>
          <w:rFonts w:ascii="仿宋_GB2312" w:eastAsia="仿宋_GB2312" w:hAnsi="仿宋_GB2312" w:cs="仿宋_GB2312" w:hint="eastAsia"/>
          <w:sz w:val="32"/>
          <w:szCs w:val="32"/>
        </w:rPr>
        <w:t>本部门</w:t>
      </w:r>
      <w:r>
        <w:rPr>
          <w:rFonts w:ascii="仿宋_GB2312" w:eastAsia="仿宋_GB2312" w:hAnsi="仿宋_GB2312" w:cs="仿宋_GB2312" w:hint="eastAsia"/>
          <w:sz w:val="32"/>
          <w:szCs w:val="32"/>
        </w:rPr>
        <w:t>2020</w:t>
      </w:r>
      <w:r>
        <w:rPr>
          <w:rFonts w:ascii="仿宋_GB2312" w:eastAsia="仿宋_GB2312" w:hAnsi="仿宋_GB2312" w:cs="仿宋_GB2312" w:hint="eastAsia"/>
          <w:sz w:val="32"/>
          <w:szCs w:val="32"/>
        </w:rPr>
        <w:t>年度政府采购支出总额</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万元，从采购类型来看，</w:t>
      </w:r>
      <w:r>
        <w:rPr>
          <w:rFonts w:ascii="仿宋_GB2312" w:eastAsia="仿宋_GB2312" w:hAnsi="仿宋_GB2312" w:cs="仿宋_GB2312" w:hint="eastAsia"/>
          <w:color w:val="000000"/>
          <w:kern w:val="0"/>
          <w:sz w:val="32"/>
          <w:szCs w:val="32"/>
        </w:rPr>
        <w:t>政府采购货物支出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hint="eastAsia"/>
          <w:color w:val="000000"/>
          <w:kern w:val="0"/>
          <w:sz w:val="32"/>
          <w:szCs w:val="32"/>
        </w:rPr>
        <w:t>万元、政府采购工程支出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hint="eastAsia"/>
          <w:color w:val="000000"/>
          <w:kern w:val="0"/>
          <w:sz w:val="32"/>
          <w:szCs w:val="32"/>
        </w:rPr>
        <w:t>万元、政府采购服务支出</w:t>
      </w:r>
      <w:r>
        <w:rPr>
          <w:rFonts w:ascii="仿宋_GB2312" w:eastAsia="仿宋_GB2312" w:hAnsi="仿宋_GB2312" w:cs="仿宋_GB2312" w:hint="eastAsia"/>
          <w:color w:val="000000"/>
          <w:kern w:val="0"/>
          <w:sz w:val="32"/>
          <w:szCs w:val="32"/>
        </w:rPr>
        <w:t xml:space="preserve"> 0</w:t>
      </w:r>
      <w:r>
        <w:rPr>
          <w:rFonts w:ascii="仿宋_GB2312" w:eastAsia="仿宋_GB2312" w:hAnsi="仿宋_GB2312" w:cs="仿宋_GB2312" w:hint="eastAsia"/>
          <w:color w:val="000000"/>
          <w:kern w:val="0"/>
          <w:sz w:val="32"/>
          <w:szCs w:val="32"/>
        </w:rPr>
        <w:t>万元。授予中小企业合同金</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hint="eastAsia"/>
          <w:color w:val="000000"/>
          <w:kern w:val="0"/>
          <w:sz w:val="32"/>
          <w:szCs w:val="32"/>
        </w:rPr>
        <w:t>万元，占政府采购支出总额的</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hint="eastAsia"/>
          <w:color w:val="000000"/>
          <w:kern w:val="0"/>
          <w:sz w:val="32"/>
          <w:szCs w:val="32"/>
        </w:rPr>
        <w:t>，其中授予小</w:t>
      </w:r>
      <w:proofErr w:type="gramStart"/>
      <w:r>
        <w:rPr>
          <w:rFonts w:ascii="仿宋_GB2312" w:eastAsia="仿宋_GB2312" w:hAnsi="仿宋_GB2312" w:cs="仿宋_GB2312" w:hint="eastAsia"/>
          <w:color w:val="000000"/>
          <w:kern w:val="0"/>
          <w:sz w:val="32"/>
          <w:szCs w:val="32"/>
        </w:rPr>
        <w:t>微企业</w:t>
      </w:r>
      <w:proofErr w:type="gramEnd"/>
      <w:r>
        <w:rPr>
          <w:rFonts w:ascii="仿宋_GB2312" w:eastAsia="仿宋_GB2312" w:hAnsi="仿宋_GB2312" w:cs="仿宋_GB2312" w:hint="eastAsia"/>
          <w:color w:val="000000"/>
          <w:kern w:val="0"/>
          <w:sz w:val="32"/>
          <w:szCs w:val="32"/>
        </w:rPr>
        <w:t>合同金额</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hint="eastAsia"/>
          <w:color w:val="000000"/>
          <w:kern w:val="0"/>
          <w:sz w:val="32"/>
          <w:szCs w:val="32"/>
        </w:rPr>
        <w:t>万元，占政府采购支出总额的</w:t>
      </w:r>
      <w:r>
        <w:rPr>
          <w:rFonts w:ascii="仿宋_GB2312" w:eastAsia="仿宋_GB2312" w:hAnsi="仿宋_GB2312" w:cs="仿宋_GB2312" w:hint="eastAsia"/>
          <w:color w:val="000000"/>
          <w:kern w:val="0"/>
          <w:sz w:val="32"/>
          <w:szCs w:val="32"/>
        </w:rPr>
        <w:t xml:space="preserve"> 0%</w:t>
      </w:r>
      <w:r>
        <w:rPr>
          <w:rFonts w:ascii="仿宋_GB2312" w:eastAsia="仿宋_GB2312" w:hAnsi="仿宋_GB2312" w:cs="仿宋_GB2312" w:hint="eastAsia"/>
          <w:color w:val="000000"/>
          <w:kern w:val="0"/>
          <w:sz w:val="32"/>
          <w:szCs w:val="32"/>
        </w:rPr>
        <w:t>。</w:t>
      </w:r>
    </w:p>
    <w:p w:rsidR="00322390" w:rsidRDefault="00752D08">
      <w:pPr>
        <w:keepNext/>
        <w:keepLines/>
        <w:snapToGrid w:val="0"/>
        <w:spacing w:line="600" w:lineRule="exact"/>
        <w:ind w:firstLineChars="200" w:firstLine="640"/>
        <w:outlineLvl w:val="2"/>
        <w:rPr>
          <w:rFonts w:ascii="黑体" w:eastAsia="黑体" w:hAnsi="黑体" w:cs="黑体"/>
          <w:sz w:val="32"/>
          <w:szCs w:val="32"/>
        </w:rPr>
      </w:pPr>
      <w:r>
        <w:rPr>
          <w:rFonts w:ascii="黑体" w:eastAsia="黑体" w:hAnsi="黑体" w:cs="黑体" w:hint="eastAsia"/>
          <w:sz w:val="32"/>
          <w:szCs w:val="32"/>
        </w:rPr>
        <w:t>九、国有资产占用情况</w:t>
      </w:r>
    </w:p>
    <w:p w:rsidR="00322390" w:rsidRDefault="00752D08">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截至</w:t>
      </w:r>
      <w:r>
        <w:rPr>
          <w:rFonts w:ascii="仿宋_GB2312" w:eastAsia="仿宋_GB2312" w:hAnsi="仿宋_GB2312" w:cs="仿宋_GB2312" w:hint="eastAsia"/>
          <w:sz w:val="32"/>
          <w:szCs w:val="32"/>
        </w:rPr>
        <w:t>2020</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31</w:t>
      </w:r>
      <w:r>
        <w:rPr>
          <w:rFonts w:ascii="仿宋_GB2312" w:eastAsia="仿宋_GB2312" w:hAnsi="仿宋_GB2312" w:cs="仿宋_GB2312" w:hint="eastAsia"/>
          <w:sz w:val="32"/>
          <w:szCs w:val="32"/>
        </w:rPr>
        <w:t>日，本部门共有车辆</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辆，</w:t>
      </w:r>
      <w:r>
        <w:rPr>
          <w:rFonts w:ascii="仿宋_GB2312" w:eastAsia="仿宋_GB2312" w:hAnsi="仿宋_GB2312" w:cs="仿宋_GB2312" w:hint="eastAsia"/>
          <w:sz w:val="32"/>
          <w:szCs w:val="32"/>
        </w:rPr>
        <w:t>比上年增加</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辆，主要与上年持平。其中，副部（省）级及以上领导用车</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辆，主要领导干部用车</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辆，机要通信用车</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辆，应急保障用车</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辆，执法执勤用车</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辆，特种专业技术用车</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辆，离退休干部用车</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辆，其他用车</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辆，其他用车主要是一般公务用车；</w:t>
      </w:r>
    </w:p>
    <w:p w:rsidR="00322390" w:rsidRDefault="00752D08">
      <w:pPr>
        <w:adjustRightInd w:val="0"/>
        <w:snapToGrid w:val="0"/>
        <w:spacing w:line="600" w:lineRule="exact"/>
        <w:ind w:firstLineChars="200" w:firstLine="640"/>
        <w:rPr>
          <w:rFonts w:ascii="仿宋_GB2312" w:eastAsia="仿宋_GB2312" w:hAnsi="仿宋_GB2312" w:cs="仿宋_GB2312"/>
          <w:b/>
          <w:bCs/>
          <w:sz w:val="32"/>
          <w:szCs w:val="32"/>
        </w:rPr>
      </w:pPr>
      <w:r>
        <w:rPr>
          <w:rFonts w:ascii="仿宋_GB2312" w:eastAsia="仿宋_GB2312" w:hAnsi="仿宋_GB2312" w:cs="仿宋_GB2312" w:hint="eastAsia"/>
          <w:sz w:val="32"/>
          <w:szCs w:val="32"/>
        </w:rPr>
        <w:t>单位价值</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万元以上通用设备</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台（套），比上年增加</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套，主要是无相关设备，单位价值</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万元以上专用设备</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台（套）比上年增加</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套，主要是无相关设备。</w:t>
      </w:r>
    </w:p>
    <w:p w:rsidR="00322390" w:rsidRDefault="00752D08">
      <w:pPr>
        <w:keepNext/>
        <w:keepLines/>
        <w:snapToGrid w:val="0"/>
        <w:spacing w:line="600" w:lineRule="exact"/>
        <w:ind w:firstLineChars="200" w:firstLine="640"/>
        <w:outlineLvl w:val="2"/>
        <w:rPr>
          <w:rFonts w:ascii="黑体" w:eastAsia="黑体" w:hAnsi="黑体" w:cs="黑体"/>
          <w:sz w:val="32"/>
          <w:szCs w:val="32"/>
        </w:rPr>
      </w:pPr>
      <w:r>
        <w:rPr>
          <w:rFonts w:ascii="黑体" w:eastAsia="黑体" w:hAnsi="黑体" w:cs="黑体" w:hint="eastAsia"/>
          <w:sz w:val="32"/>
          <w:szCs w:val="32"/>
        </w:rPr>
        <w:t>十、其他需要说明的情况</w:t>
      </w:r>
    </w:p>
    <w:p w:rsidR="00322390" w:rsidRDefault="00752D08">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1. </w:t>
      </w:r>
      <w:r>
        <w:rPr>
          <w:rFonts w:ascii="仿宋_GB2312" w:eastAsia="仿宋_GB2312" w:hAnsi="仿宋_GB2312" w:cs="仿宋_GB2312" w:hint="eastAsia"/>
          <w:sz w:val="32"/>
          <w:szCs w:val="32"/>
        </w:rPr>
        <w:t>本部门</w:t>
      </w:r>
      <w:r>
        <w:rPr>
          <w:rFonts w:ascii="仿宋_GB2312" w:eastAsia="仿宋_GB2312" w:hAnsi="仿宋_GB2312" w:cs="仿宋_GB2312" w:hint="eastAsia"/>
          <w:sz w:val="32"/>
          <w:szCs w:val="32"/>
        </w:rPr>
        <w:t>2020</w:t>
      </w:r>
      <w:r>
        <w:rPr>
          <w:rFonts w:ascii="仿宋_GB2312" w:eastAsia="仿宋_GB2312" w:hAnsi="仿宋_GB2312" w:cs="仿宋_GB2312" w:hint="eastAsia"/>
          <w:sz w:val="32"/>
          <w:szCs w:val="32"/>
        </w:rPr>
        <w:t>年度未发生政府性基金预算、国有资金经营</w:t>
      </w:r>
      <w:r>
        <w:rPr>
          <w:rFonts w:ascii="仿宋_GB2312" w:eastAsia="仿宋_GB2312" w:hAnsi="仿宋_GB2312" w:cs="仿宋_GB2312" w:hint="eastAsia"/>
          <w:sz w:val="32"/>
          <w:szCs w:val="32"/>
        </w:rPr>
        <w:lastRenderedPageBreak/>
        <w:t>预算收支及结转结余情况，故政府性基金预算财政拨款收入支出决算表、国有资本经营预算财政拨款支出决算表等表以空表列示。</w:t>
      </w:r>
    </w:p>
    <w:p w:rsidR="00322390" w:rsidRDefault="00752D08">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2. </w:t>
      </w:r>
      <w:r>
        <w:rPr>
          <w:rFonts w:ascii="仿宋_GB2312" w:eastAsia="仿宋_GB2312" w:hAnsi="仿宋_GB2312" w:cs="仿宋_GB2312" w:hint="eastAsia"/>
          <w:sz w:val="32"/>
          <w:szCs w:val="32"/>
        </w:rPr>
        <w:t>由于决算公开表格中金额数值应当保留两位小数，公开数据为四舍五入计算结果，个别数据合计项与分项之和存在小数点后差额，特此说明。</w:t>
      </w:r>
    </w:p>
    <w:p w:rsidR="00322390" w:rsidRDefault="00752D08">
      <w:pPr>
        <w:rPr>
          <w:rFonts w:ascii="仿宋_GB2312" w:eastAsia="仿宋_GB2312" w:hAnsi="宋体" w:cs="Arial Black"/>
          <w:sz w:val="32"/>
          <w:szCs w:val="32"/>
        </w:rPr>
      </w:pPr>
      <w:r>
        <w:rPr>
          <w:rFonts w:ascii="仿宋_GB2312" w:eastAsia="仿宋_GB2312" w:hAnsi="宋体" w:cs="Arial Black"/>
          <w:sz w:val="32"/>
          <w:szCs w:val="32"/>
        </w:rPr>
        <w:br w:type="page"/>
      </w:r>
    </w:p>
    <w:p w:rsidR="00322390" w:rsidRDefault="00322390">
      <w:pPr>
        <w:rPr>
          <w:rFonts w:ascii="仿宋_GB2312" w:eastAsia="仿宋_GB2312" w:hAnsi="宋体" w:cs="Arial Black"/>
          <w:sz w:val="32"/>
          <w:szCs w:val="32"/>
        </w:rPr>
      </w:pPr>
    </w:p>
    <w:p w:rsidR="00322390" w:rsidRDefault="00322390">
      <w:pPr>
        <w:rPr>
          <w:rFonts w:ascii="仿宋_GB2312" w:eastAsia="仿宋_GB2312" w:hAnsi="宋体" w:cs="Arial Black"/>
          <w:sz w:val="32"/>
          <w:szCs w:val="32"/>
        </w:rPr>
      </w:pPr>
    </w:p>
    <w:p w:rsidR="00322390" w:rsidRDefault="00322390">
      <w:pPr>
        <w:rPr>
          <w:rFonts w:ascii="仿宋_GB2312" w:eastAsia="仿宋_GB2312" w:hAnsi="宋体" w:cs="Arial Black"/>
          <w:sz w:val="32"/>
          <w:szCs w:val="32"/>
        </w:rPr>
      </w:pPr>
    </w:p>
    <w:p w:rsidR="00322390" w:rsidRDefault="00322390">
      <w:pPr>
        <w:rPr>
          <w:rFonts w:ascii="仿宋_GB2312" w:eastAsia="仿宋_GB2312" w:hAnsi="宋体" w:cs="Arial Black"/>
          <w:sz w:val="32"/>
          <w:szCs w:val="32"/>
        </w:rPr>
      </w:pPr>
    </w:p>
    <w:p w:rsidR="00322390" w:rsidRDefault="00322390">
      <w:pPr>
        <w:rPr>
          <w:rFonts w:ascii="仿宋_GB2312" w:eastAsia="仿宋_GB2312" w:hAnsi="宋体" w:cs="Arial Black"/>
          <w:sz w:val="32"/>
          <w:szCs w:val="32"/>
        </w:rPr>
      </w:pPr>
    </w:p>
    <w:p w:rsidR="00322390" w:rsidRDefault="00752D08">
      <w:pPr>
        <w:rPr>
          <w:rFonts w:ascii="仿宋_GB2312" w:eastAsia="仿宋_GB2312" w:hAnsi="宋体" w:cs="Arial Black"/>
          <w:sz w:val="32"/>
          <w:szCs w:val="32"/>
          <w:highlight w:val="yellow"/>
        </w:rPr>
      </w:pPr>
      <w:r>
        <w:rPr>
          <w:noProof/>
          <w:sz w:val="72"/>
        </w:rPr>
        <mc:AlternateContent>
          <mc:Choice Requires="wps">
            <w:drawing>
              <wp:anchor distT="0" distB="0" distL="114300" distR="114300" simplePos="0" relativeHeight="251660288" behindDoc="0" locked="0" layoutInCell="1" allowOverlap="1">
                <wp:simplePos x="0" y="0"/>
                <wp:positionH relativeFrom="column">
                  <wp:posOffset>-1040130</wp:posOffset>
                </wp:positionH>
                <wp:positionV relativeFrom="paragraph">
                  <wp:posOffset>26035</wp:posOffset>
                </wp:positionV>
                <wp:extent cx="7793355" cy="3341370"/>
                <wp:effectExtent l="4445" t="4445" r="12700" b="6985"/>
                <wp:wrapNone/>
                <wp:docPr id="5" name="文本框 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7F7F7F"/>
                          </a:fgClr>
                          <a:bgClr>
                            <a:srgbClr val="FFFFFF"/>
                          </a:bgClr>
                        </a:pattFill>
                        <a:ln w="6350" cap="flat" cmpd="sng">
                          <a:solidFill>
                            <a:srgbClr val="7F7F7F"/>
                          </a:solidFill>
                          <a:prstDash val="solid"/>
                          <a:round/>
                          <a:headEnd type="none" w="med" len="med"/>
                          <a:tailEnd type="none" w="med" len="med"/>
                        </a:ln>
                      </wps:spPr>
                      <wps:txbx>
                        <w:txbxContent>
                          <w:p w:rsidR="00322390" w:rsidRDefault="00752D08">
                            <w:pPr>
                              <w:widowControl/>
                              <w:jc w:val="center"/>
                            </w:pPr>
                            <w:r>
                              <w:rPr>
                                <w:rFonts w:ascii="黑体" w:eastAsia="黑体" w:hAnsi="黑体" w:cs="黑体" w:hint="eastAsia"/>
                                <w:color w:val="000000" w:themeColor="text1"/>
                                <w:sz w:val="90"/>
                                <w:szCs w:val="90"/>
                              </w:rPr>
                              <w:t>第三部分</w:t>
                            </w:r>
                            <w:r>
                              <w:rPr>
                                <w:rFonts w:ascii="黑体" w:eastAsia="黑体" w:hAnsi="黑体" w:cs="黑体" w:hint="eastAsia"/>
                                <w:color w:val="000000" w:themeColor="text1"/>
                                <w:sz w:val="90"/>
                                <w:szCs w:val="90"/>
                              </w:rPr>
                              <w:t xml:space="preserve"> </w:t>
                            </w:r>
                            <w:r>
                              <w:rPr>
                                <w:rFonts w:ascii="黑体" w:eastAsia="黑体" w:hAnsi="黑体" w:cs="黑体" w:hint="eastAsia"/>
                                <w:color w:val="000000" w:themeColor="text1"/>
                                <w:sz w:val="90"/>
                                <w:szCs w:val="90"/>
                              </w:rPr>
                              <w:t>相关名词解释</w:t>
                            </w:r>
                          </w:p>
                        </w:txbxContent>
                      </wps:txbx>
                      <wps:bodyPr anchor="ctr" anchorCtr="0" upright="1"/>
                    </wps:wsp>
                  </a:graphicData>
                </a:graphic>
              </wp:anchor>
            </w:drawing>
          </mc:Choice>
          <mc:Fallback xmlns:wpsCustomData="http://www.wps.cn/officeDocument/2013/wpsCustomData" xmlns:w15="http://schemas.microsoft.com/office/word/2012/wordml">
            <w:pict>
              <v:shape id="_x0000_s1026" o:spid="_x0000_s1026" o:spt="202" type="#_x0000_t202" style="position:absolute;left:0pt;margin-left:-81.9pt;margin-top:2.05pt;height:263.1pt;width:613.65pt;z-index:251660288;v-text-anchor:middle;mso-width-relative:page;mso-height-relative:page;" fillcolor="#7F7F7F" filled="t" stroked="t" coordsize="21600,21600" o:gfxdata="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C/Gzv72AAAAAsBAAAPAAAAAAAAAAEAIAAAACIAAABkcnMvZG93bnJldi54&#10;bWxQSwECFAAUAAAACACHTuJA+DKZGGwCAAD+BAAADgAAAAAAAAABACAAAAAnAQAAZHJzL2Uyb0Rv&#10;Yy54bWxQSwUGAAAAAAYABgBZAQAABQYAAAAA&#10;">
                <v:fill type="pattern" on="t" color2="#FFFFFF" o:title="5%" focussize="0,0" r:id="rId14"/>
                <v:stroke weight="0.5pt" color="#7F7F7F" joinstyle="round"/>
                <v:imagedata o:title=""/>
                <o:lock v:ext="edit" aspectratio="f"/>
                <v:textbox>
                  <w:txbxContent>
                    <w:p w14:paraId="6029F054">
                      <w:pPr>
                        <w:widowControl/>
                        <w:jc w:val="center"/>
                      </w:pPr>
                      <w:r>
                        <w:rPr>
                          <w:rFonts w:hint="eastAsia" w:ascii="黑体" w:hAnsi="黑体" w:eastAsia="黑体" w:cs="黑体"/>
                          <w:color w:val="000000" w:themeColor="text1"/>
                          <w:sz w:val="90"/>
                          <w:szCs w:val="90"/>
                        </w:rPr>
                        <w:t>第三部分 相关名词解释</w:t>
                      </w:r>
                    </w:p>
                  </w:txbxContent>
                </v:textbox>
              </v:shape>
            </w:pict>
          </mc:Fallback>
        </mc:AlternateContent>
      </w:r>
      <w:r>
        <w:rPr>
          <w:rFonts w:ascii="仿宋_GB2312" w:eastAsia="仿宋_GB2312" w:hAnsi="宋体" w:cs="Arial Black" w:hint="eastAsia"/>
          <w:sz w:val="32"/>
          <w:szCs w:val="32"/>
          <w:highlight w:val="yellow"/>
        </w:rPr>
        <w:br w:type="page"/>
      </w:r>
    </w:p>
    <w:p w:rsidR="00322390" w:rsidRDefault="00752D08">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322390" w:rsidRDefault="00752D08">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322390" w:rsidRDefault="00752D08">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322390" w:rsidRDefault="00752D08">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322390" w:rsidRDefault="00752D08">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322390" w:rsidRDefault="00752D08">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322390" w:rsidRDefault="00752D08">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（七）基本支出：</w:t>
      </w:r>
      <w:r>
        <w:rPr>
          <w:rFonts w:ascii="仿宋_GB2312" w:eastAsia="仿宋_GB2312" w:hAnsi="宋体" w:cs="Times New Roman" w:hint="eastAsia"/>
          <w:color w:val="000000"/>
          <w:kern w:val="0"/>
          <w:sz w:val="32"/>
          <w:szCs w:val="32"/>
        </w:rPr>
        <w:t>填列单位为保障机构正常运转、完成日常工作</w:t>
      </w:r>
      <w:r>
        <w:rPr>
          <w:rFonts w:ascii="仿宋_GB2312" w:eastAsia="仿宋_GB2312" w:hAnsi="宋体" w:cs="Times New Roman" w:hint="eastAsia"/>
          <w:color w:val="000000"/>
          <w:kern w:val="0"/>
          <w:sz w:val="32"/>
          <w:szCs w:val="32"/>
        </w:rPr>
        <w:t>任务而发生的各项支出。</w:t>
      </w:r>
    </w:p>
    <w:p w:rsidR="00322390" w:rsidRDefault="00752D08">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322390" w:rsidRDefault="00752D08">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（九）基本建设支出：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w:t>
      </w:r>
      <w:r>
        <w:rPr>
          <w:rFonts w:ascii="仿宋_GB2312" w:eastAsia="仿宋_GB2312" w:hAnsi="宋体" w:cs="Times New Roman" w:hint="eastAsia"/>
          <w:color w:val="000000"/>
          <w:kern w:val="0"/>
          <w:sz w:val="32"/>
          <w:szCs w:val="32"/>
        </w:rPr>
        <w:lastRenderedPageBreak/>
        <w:t>出和政府性基金预算财政拨款支出，不包括财政专户管理资金以及各类拼盘自筹资金等。</w:t>
      </w:r>
    </w:p>
    <w:p w:rsidR="00322390" w:rsidRDefault="00752D08">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322390" w:rsidRDefault="00752D08">
      <w:pPr>
        <w:snapToGrid w:val="0"/>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w:t>
      </w:r>
      <w:proofErr w:type="gramStart"/>
      <w:r>
        <w:rPr>
          <w:rFonts w:ascii="仿宋_GB2312" w:eastAsia="仿宋_GB2312" w:hAnsi="宋体" w:cs="Times New Roman" w:hint="eastAsia"/>
          <w:color w:val="000000"/>
          <w:kern w:val="0"/>
          <w:sz w:val="32"/>
          <w:szCs w:val="32"/>
        </w:rPr>
        <w:t>费反映</w:t>
      </w:r>
      <w:proofErr w:type="gramEnd"/>
      <w:r>
        <w:rPr>
          <w:rFonts w:ascii="仿宋_GB2312" w:eastAsia="仿宋_GB2312" w:hAnsi="宋体" w:cs="Times New Roman" w:hint="eastAsia"/>
          <w:color w:val="000000"/>
          <w:kern w:val="0"/>
          <w:sz w:val="32"/>
          <w:szCs w:val="32"/>
        </w:rPr>
        <w:t>单位公务出国（境）的国际旅费、国外城市间交通费、住宿费、伙食费、培训费、公杂费等支出；公务用车购置及运行</w:t>
      </w:r>
      <w:proofErr w:type="gramStart"/>
      <w:r>
        <w:rPr>
          <w:rFonts w:ascii="仿宋_GB2312" w:eastAsia="仿宋_GB2312" w:hAnsi="宋体" w:cs="Times New Roman" w:hint="eastAsia"/>
          <w:color w:val="000000"/>
          <w:kern w:val="0"/>
          <w:sz w:val="32"/>
          <w:szCs w:val="32"/>
        </w:rPr>
        <w:t>费反映</w:t>
      </w:r>
      <w:proofErr w:type="gramEnd"/>
      <w:r>
        <w:rPr>
          <w:rFonts w:ascii="仿宋_GB2312" w:eastAsia="仿宋_GB2312" w:hAnsi="宋体" w:cs="Times New Roman" w:hint="eastAsia"/>
          <w:color w:val="000000"/>
          <w:kern w:val="0"/>
          <w:sz w:val="32"/>
          <w:szCs w:val="32"/>
        </w:rPr>
        <w:t>单位公务用车购置支出（</w:t>
      </w:r>
      <w:proofErr w:type="gramStart"/>
      <w:r>
        <w:rPr>
          <w:rFonts w:ascii="仿宋_GB2312" w:eastAsia="仿宋_GB2312" w:hAnsi="宋体" w:cs="Times New Roman" w:hint="eastAsia"/>
          <w:color w:val="000000"/>
          <w:kern w:val="0"/>
          <w:sz w:val="32"/>
          <w:szCs w:val="32"/>
        </w:rPr>
        <w:t>含车辆</w:t>
      </w:r>
      <w:proofErr w:type="gramEnd"/>
      <w:r>
        <w:rPr>
          <w:rFonts w:ascii="仿宋_GB2312" w:eastAsia="仿宋_GB2312" w:hAnsi="宋体" w:cs="Times New Roman" w:hint="eastAsia"/>
          <w:color w:val="000000"/>
          <w:kern w:val="0"/>
          <w:sz w:val="32"/>
          <w:szCs w:val="32"/>
        </w:rPr>
        <w:t>购置税、牌照费）及按规定保留的公务用车燃料费、维修费、过桥过路费、保险费、安全奖励费用等支出；公务接待</w:t>
      </w:r>
      <w:proofErr w:type="gramStart"/>
      <w:r>
        <w:rPr>
          <w:rFonts w:ascii="仿宋_GB2312" w:eastAsia="仿宋_GB2312" w:hAnsi="宋体" w:cs="Times New Roman" w:hint="eastAsia"/>
          <w:color w:val="000000"/>
          <w:kern w:val="0"/>
          <w:sz w:val="32"/>
          <w:szCs w:val="32"/>
        </w:rPr>
        <w:t>费反映</w:t>
      </w:r>
      <w:proofErr w:type="gramEnd"/>
      <w:r>
        <w:rPr>
          <w:rFonts w:ascii="仿宋_GB2312" w:eastAsia="仿宋_GB2312" w:hAnsi="宋体" w:cs="Times New Roman" w:hint="eastAsia"/>
          <w:color w:val="000000"/>
          <w:kern w:val="0"/>
          <w:sz w:val="32"/>
          <w:szCs w:val="32"/>
        </w:rPr>
        <w:t>单位按规定开支的各类公务接待（含外宾接待）支出。</w:t>
      </w:r>
    </w:p>
    <w:p w:rsidR="00322390" w:rsidRDefault="00752D08">
      <w:pPr>
        <w:snapToGrid w:val="0"/>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w:t>
      </w:r>
      <w:r>
        <w:rPr>
          <w:rFonts w:ascii="仿宋_GB2312" w:eastAsia="仿宋_GB2312" w:hAnsi="宋体" w:cs="Times New Roman" w:hint="eastAsia"/>
          <w:color w:val="000000"/>
          <w:kern w:val="0"/>
          <w:sz w:val="32"/>
          <w:szCs w:val="32"/>
        </w:rPr>
        <w:t>舶等燃料费、维修费、保险费等。</w:t>
      </w:r>
    </w:p>
    <w:p w:rsidR="00322390" w:rsidRDefault="00752D08">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（十三）公务用车购置：</w:t>
      </w:r>
      <w:r>
        <w:rPr>
          <w:rFonts w:ascii="仿宋_GB2312" w:eastAsia="仿宋_GB2312" w:hAnsi="宋体" w:cs="Times New Roman" w:hint="eastAsia"/>
          <w:color w:val="000000"/>
          <w:kern w:val="0"/>
          <w:sz w:val="32"/>
          <w:szCs w:val="32"/>
        </w:rPr>
        <w:t>填列单位公务用车车辆购置支出（</w:t>
      </w:r>
      <w:proofErr w:type="gramStart"/>
      <w:r>
        <w:rPr>
          <w:rFonts w:ascii="仿宋_GB2312" w:eastAsia="仿宋_GB2312" w:hAnsi="宋体" w:cs="Times New Roman" w:hint="eastAsia"/>
          <w:color w:val="000000"/>
          <w:kern w:val="0"/>
          <w:sz w:val="32"/>
          <w:szCs w:val="32"/>
        </w:rPr>
        <w:t>含车辆</w:t>
      </w:r>
      <w:proofErr w:type="gramEnd"/>
      <w:r>
        <w:rPr>
          <w:rFonts w:ascii="仿宋_GB2312" w:eastAsia="仿宋_GB2312" w:hAnsi="宋体" w:cs="Times New Roman" w:hint="eastAsia"/>
          <w:color w:val="000000"/>
          <w:kern w:val="0"/>
          <w:sz w:val="32"/>
          <w:szCs w:val="32"/>
        </w:rPr>
        <w:t>购置税、牌照费）。</w:t>
      </w:r>
    </w:p>
    <w:p w:rsidR="00322390" w:rsidRDefault="00752D08">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w:t>
      </w:r>
      <w:proofErr w:type="gramStart"/>
      <w:r>
        <w:rPr>
          <w:rFonts w:ascii="仿宋_GB2312" w:eastAsia="仿宋_GB2312" w:hAnsi="宋体" w:cs="Times New Roman" w:hint="eastAsia"/>
          <w:color w:val="000000"/>
          <w:kern w:val="0"/>
          <w:sz w:val="32"/>
          <w:szCs w:val="32"/>
        </w:rPr>
        <w:t>含车辆</w:t>
      </w:r>
      <w:proofErr w:type="gramEnd"/>
      <w:r>
        <w:rPr>
          <w:rFonts w:ascii="仿宋_GB2312" w:eastAsia="仿宋_GB2312" w:hAnsi="宋体" w:cs="Times New Roman" w:hint="eastAsia"/>
          <w:color w:val="000000"/>
          <w:kern w:val="0"/>
          <w:sz w:val="32"/>
          <w:szCs w:val="32"/>
        </w:rPr>
        <w:t>购置税、牌照费）。</w:t>
      </w:r>
    </w:p>
    <w:p w:rsidR="00322390" w:rsidRDefault="00752D08">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322390" w:rsidRDefault="00752D08">
      <w:pPr>
        <w:tabs>
          <w:tab w:val="left" w:pos="235"/>
        </w:tabs>
        <w:spacing w:line="600" w:lineRule="exact"/>
        <w:ind w:firstLineChars="200" w:firstLine="643"/>
        <w:jc w:val="left"/>
        <w:rPr>
          <w:rFonts w:ascii="仿宋_GB2312" w:eastAsia="仿宋_GB2312" w:hAnsi="Cambria" w:cs="Arial Black"/>
          <w:kern w:val="0"/>
          <w:sz w:val="32"/>
          <w:szCs w:val="32"/>
        </w:rPr>
      </w:pPr>
      <w:r>
        <w:rPr>
          <w:rFonts w:ascii="仿宋_GB2312" w:eastAsia="仿宋_GB2312" w:hAnsi="宋体" w:cs="Times New Roman" w:hint="eastAsia"/>
          <w:b/>
          <w:bCs/>
          <w:color w:val="000000"/>
          <w:kern w:val="0"/>
          <w:sz w:val="32"/>
          <w:szCs w:val="32"/>
        </w:rPr>
        <w:t>（</w:t>
      </w:r>
      <w:r>
        <w:rPr>
          <w:rFonts w:ascii="仿宋_GB2312" w:eastAsia="仿宋_GB2312" w:hAnsi="宋体" w:cs="Times New Roman" w:hint="eastAsia"/>
          <w:b/>
          <w:bCs/>
          <w:color w:val="000000"/>
          <w:kern w:val="0"/>
          <w:sz w:val="32"/>
          <w:szCs w:val="32"/>
        </w:rPr>
        <w:t>十六）经费形式</w:t>
      </w:r>
      <w:r>
        <w:rPr>
          <w:rFonts w:ascii="仿宋_GB2312" w:eastAsia="仿宋_GB2312" w:hAnsi="宋体" w:cs="Times New Roman" w:hint="eastAsia"/>
          <w:b/>
          <w:bCs/>
          <w:color w:val="000000"/>
          <w:kern w:val="0"/>
          <w:sz w:val="32"/>
          <w:szCs w:val="32"/>
        </w:rPr>
        <w:t>:</w:t>
      </w:r>
      <w:r>
        <w:rPr>
          <w:rFonts w:ascii="仿宋_GB2312" w:eastAsia="仿宋_GB2312" w:hAnsi="宋体" w:cs="Times New Roman" w:hint="eastAsia"/>
          <w:color w:val="000000"/>
          <w:kern w:val="0"/>
          <w:sz w:val="32"/>
          <w:szCs w:val="32"/>
        </w:rPr>
        <w:t>按照经费来源，</w:t>
      </w:r>
      <w:r>
        <w:rPr>
          <w:rFonts w:ascii="仿宋_GB2312" w:eastAsia="仿宋_GB2312" w:hAnsi="Cambria" w:cs="Arial Black" w:hint="eastAsia"/>
          <w:kern w:val="0"/>
          <w:sz w:val="32"/>
          <w:szCs w:val="32"/>
        </w:rPr>
        <w:t>可分为财政拨款、财政性资金基本保证、财政性资金定额或定项补助、财政性资金零补助四类。</w:t>
      </w:r>
    </w:p>
    <w:p w:rsidR="00322390" w:rsidRDefault="00322390">
      <w:pPr>
        <w:tabs>
          <w:tab w:val="left" w:pos="235"/>
        </w:tabs>
        <w:spacing w:line="600" w:lineRule="exact"/>
        <w:ind w:firstLineChars="200" w:firstLine="640"/>
        <w:jc w:val="left"/>
        <w:rPr>
          <w:rFonts w:ascii="仿宋_GB2312" w:eastAsia="仿宋_GB2312" w:hAnsi="Cambria" w:cs="Arial Black"/>
          <w:kern w:val="0"/>
          <w:sz w:val="32"/>
          <w:szCs w:val="32"/>
        </w:rPr>
      </w:pPr>
    </w:p>
    <w:p w:rsidR="00322390" w:rsidRDefault="00322390">
      <w:pPr>
        <w:tabs>
          <w:tab w:val="left" w:pos="235"/>
        </w:tabs>
        <w:spacing w:line="600" w:lineRule="exact"/>
        <w:ind w:firstLineChars="200" w:firstLine="640"/>
        <w:jc w:val="left"/>
        <w:rPr>
          <w:rFonts w:ascii="仿宋_GB2312" w:eastAsia="仿宋_GB2312" w:hAnsi="Cambria" w:cs="Arial Black"/>
          <w:kern w:val="0"/>
          <w:sz w:val="32"/>
          <w:szCs w:val="32"/>
        </w:rPr>
      </w:pPr>
    </w:p>
    <w:p w:rsidR="00322390" w:rsidRDefault="00322390">
      <w:pPr>
        <w:tabs>
          <w:tab w:val="left" w:pos="235"/>
        </w:tabs>
        <w:spacing w:line="600" w:lineRule="exact"/>
        <w:ind w:firstLineChars="200" w:firstLine="640"/>
        <w:jc w:val="left"/>
        <w:rPr>
          <w:rFonts w:ascii="仿宋_GB2312" w:eastAsia="仿宋_GB2312" w:hAnsi="Cambria" w:cs="Arial Black"/>
          <w:kern w:val="0"/>
          <w:sz w:val="32"/>
          <w:szCs w:val="32"/>
        </w:rPr>
      </w:pPr>
    </w:p>
    <w:p w:rsidR="00322390" w:rsidRDefault="00322390">
      <w:pPr>
        <w:tabs>
          <w:tab w:val="left" w:pos="235"/>
        </w:tabs>
        <w:spacing w:line="600" w:lineRule="exact"/>
        <w:ind w:firstLineChars="200" w:firstLine="640"/>
        <w:jc w:val="left"/>
        <w:rPr>
          <w:rFonts w:ascii="仿宋_GB2312" w:eastAsia="仿宋_GB2312" w:hAnsi="Cambria" w:cs="Arial Black"/>
          <w:kern w:val="0"/>
          <w:sz w:val="32"/>
          <w:szCs w:val="32"/>
        </w:rPr>
      </w:pPr>
    </w:p>
    <w:p w:rsidR="00322390" w:rsidRDefault="00322390">
      <w:pPr>
        <w:tabs>
          <w:tab w:val="left" w:pos="235"/>
        </w:tabs>
        <w:spacing w:line="600" w:lineRule="exact"/>
        <w:ind w:firstLineChars="200" w:firstLine="640"/>
        <w:jc w:val="left"/>
        <w:rPr>
          <w:rFonts w:ascii="仿宋_GB2312" w:eastAsia="仿宋_GB2312" w:hAnsi="Cambria" w:cs="Arial Black"/>
          <w:kern w:val="0"/>
          <w:sz w:val="32"/>
          <w:szCs w:val="32"/>
        </w:rPr>
      </w:pPr>
    </w:p>
    <w:p w:rsidR="00322390" w:rsidRDefault="00322390">
      <w:pPr>
        <w:tabs>
          <w:tab w:val="left" w:pos="235"/>
        </w:tabs>
        <w:spacing w:line="600" w:lineRule="exact"/>
        <w:ind w:firstLineChars="200" w:firstLine="640"/>
        <w:jc w:val="left"/>
        <w:rPr>
          <w:rFonts w:ascii="仿宋_GB2312" w:eastAsia="仿宋_GB2312" w:hAnsi="Cambria" w:cs="Arial Black"/>
          <w:kern w:val="0"/>
          <w:sz w:val="32"/>
          <w:szCs w:val="32"/>
        </w:rPr>
      </w:pPr>
    </w:p>
    <w:p w:rsidR="00322390" w:rsidRDefault="00322390">
      <w:pPr>
        <w:tabs>
          <w:tab w:val="left" w:pos="235"/>
        </w:tabs>
        <w:spacing w:line="600" w:lineRule="exact"/>
        <w:ind w:firstLineChars="200" w:firstLine="640"/>
        <w:jc w:val="left"/>
        <w:rPr>
          <w:rFonts w:ascii="仿宋_GB2312" w:eastAsia="仿宋_GB2312" w:hAnsi="Cambria" w:cs="Arial Black"/>
          <w:kern w:val="0"/>
          <w:sz w:val="32"/>
          <w:szCs w:val="32"/>
        </w:rPr>
      </w:pPr>
    </w:p>
    <w:p w:rsidR="00322390" w:rsidRDefault="00322390">
      <w:pPr>
        <w:tabs>
          <w:tab w:val="left" w:pos="235"/>
        </w:tabs>
        <w:spacing w:line="600" w:lineRule="exact"/>
        <w:ind w:firstLineChars="200" w:firstLine="640"/>
        <w:jc w:val="left"/>
        <w:rPr>
          <w:rFonts w:ascii="仿宋_GB2312" w:eastAsia="仿宋_GB2312" w:hAnsi="Cambria" w:cs="Arial Black"/>
          <w:kern w:val="0"/>
          <w:sz w:val="32"/>
          <w:szCs w:val="32"/>
        </w:rPr>
      </w:pPr>
    </w:p>
    <w:p w:rsidR="00322390" w:rsidRDefault="00322390">
      <w:pPr>
        <w:widowControl/>
        <w:spacing w:after="160" w:line="580" w:lineRule="exact"/>
        <w:rPr>
          <w:rFonts w:ascii="Times New Roman" w:eastAsia="黑体" w:hAnsi="Times New Roman" w:cs="Times New Roman"/>
          <w:sz w:val="32"/>
          <w:szCs w:val="32"/>
        </w:rPr>
        <w:sectPr w:rsidR="00322390">
          <w:headerReference w:type="default" r:id="rId23"/>
          <w:pgSz w:w="11906" w:h="16838"/>
          <w:pgMar w:top="2098" w:right="1531" w:bottom="1984" w:left="1531" w:header="851" w:footer="992" w:gutter="0"/>
          <w:pgNumType w:fmt="numberInDash"/>
          <w:cols w:space="0"/>
          <w:titlePg/>
          <w:docGrid w:type="lines" w:linePitch="312"/>
        </w:sectPr>
      </w:pPr>
    </w:p>
    <w:p w:rsidR="00322390" w:rsidRDefault="00752D08">
      <w:pPr>
        <w:rPr>
          <w:rFonts w:ascii="黑体" w:eastAsia="黑体" w:hAnsi="黑体" w:cs="黑体"/>
          <w:sz w:val="56"/>
          <w:szCs w:val="72"/>
        </w:rPr>
        <w:sectPr w:rsidR="00322390">
          <w:type w:val="continuous"/>
          <w:pgSz w:w="11906" w:h="16838"/>
          <w:pgMar w:top="2098" w:right="1531" w:bottom="1984" w:left="1531" w:header="851" w:footer="992" w:gutter="0"/>
          <w:pgNumType w:fmt="numberInDash"/>
          <w:cols w:space="0"/>
          <w:titlePg/>
          <w:docGrid w:type="lines" w:linePitch="312"/>
        </w:sectPr>
      </w:pPr>
      <w:r>
        <w:rPr>
          <w:noProof/>
          <w:sz w:val="72"/>
        </w:rPr>
        <w:lastRenderedPageBreak/>
        <mc:AlternateContent>
          <mc:Choice Requires="wps">
            <w:drawing>
              <wp:anchor distT="0" distB="0" distL="114300" distR="114300" simplePos="0" relativeHeight="251665408" behindDoc="0" locked="0" layoutInCell="1" allowOverlap="1">
                <wp:simplePos x="0" y="0"/>
                <wp:positionH relativeFrom="column">
                  <wp:posOffset>-1027430</wp:posOffset>
                </wp:positionH>
                <wp:positionV relativeFrom="paragraph">
                  <wp:posOffset>1151255</wp:posOffset>
                </wp:positionV>
                <wp:extent cx="7793355" cy="3341370"/>
                <wp:effectExtent l="6350" t="6350" r="10795" b="24130"/>
                <wp:wrapNone/>
                <wp:docPr id="13"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7F7F7F"/>
                          </a:fgClr>
                          <a:bgClr>
                            <a:srgbClr val="FFFFFF"/>
                          </a:bgClr>
                        </a:pattFill>
                        <a:ln w="12700" cap="flat" cmpd="sng">
                          <a:solidFill>
                            <a:srgbClr val="A6A6A6"/>
                          </a:solidFill>
                          <a:prstDash val="solid"/>
                          <a:round/>
                          <a:headEnd type="none" w="med" len="med"/>
                          <a:tailEnd type="none" w="med" len="med"/>
                        </a:ln>
                      </wps:spPr>
                      <wps:txbx>
                        <w:txbxContent>
                          <w:p w:rsidR="00322390" w:rsidRDefault="00752D08">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第四部分</w:t>
                            </w:r>
                            <w:r>
                              <w:rPr>
                                <w:rFonts w:ascii="黑体" w:eastAsia="黑体" w:hAnsi="黑体" w:cs="黑体" w:hint="eastAsia"/>
                                <w:color w:val="000000" w:themeColor="text1"/>
                                <w:sz w:val="90"/>
                                <w:szCs w:val="90"/>
                              </w:rPr>
                              <w:t xml:space="preserve"> </w:t>
                            </w:r>
                          </w:p>
                          <w:p w:rsidR="00322390" w:rsidRDefault="00752D08">
                            <w:pPr>
                              <w:widowControl/>
                              <w:jc w:val="center"/>
                            </w:pPr>
                            <w:r>
                              <w:rPr>
                                <w:rFonts w:ascii="黑体" w:eastAsia="黑体" w:hAnsi="黑体" w:cs="黑体" w:hint="eastAsia"/>
                                <w:color w:val="000000" w:themeColor="text1"/>
                                <w:sz w:val="90"/>
                                <w:szCs w:val="90"/>
                              </w:rPr>
                              <w:t>2020</w:t>
                            </w:r>
                            <w:r>
                              <w:rPr>
                                <w:rFonts w:ascii="黑体" w:eastAsia="黑体" w:hAnsi="黑体" w:cs="黑体" w:hint="eastAsia"/>
                                <w:color w:val="000000" w:themeColor="text1"/>
                                <w:sz w:val="90"/>
                                <w:szCs w:val="90"/>
                              </w:rPr>
                              <w:t>年度部门决算报表</w:t>
                            </w:r>
                          </w:p>
                          <w:p w:rsidR="00322390" w:rsidRDefault="00322390"/>
                        </w:txbxContent>
                      </wps:txbx>
                      <wps:bodyPr anchor="ctr" anchorCtr="0" upright="1"/>
                    </wps:wsp>
                  </a:graphicData>
                </a:graphic>
              </wp:anchor>
            </w:drawing>
          </mc:Choice>
          <mc:Fallback xmlns:wpsCustomData="http://www.wps.cn/officeDocument/2013/wpsCustomData" xmlns:w15="http://schemas.microsoft.com/office/word/2012/wordml">
            <w:pict>
              <v:shape id="文本框 4" o:spid="_x0000_s1026" o:spt="202" type="#_x0000_t202" style="position:absolute;left:0pt;margin-left:-80.9pt;margin-top:90.65pt;height:263.1pt;width:613.65pt;z-index:251665408;v-text-anchor:middle;mso-width-relative:page;mso-height-relative:page;" fillcolor="#7F7F7F" filled="t" stroked="t" coordsize="21600,21600" o:gfxdata="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">
                <v:fill type="pattern" on="t" color2="#FFFFFF" o:title="5%" focussize="0,0" r:id="rId14"/>
                <v:stroke weight="1pt" color="#A6A6A6" joinstyle="round"/>
                <v:imagedata o:title=""/>
                <o:lock v:ext="edit" aspectratio="f"/>
                <v:textbox>
                  <w:txbxContent>
                    <w:p w14:paraId="11B45ECE">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14:paraId="665DBAD6">
                      <w:pPr>
                        <w:widowControl/>
                        <w:jc w:val="center"/>
                      </w:pPr>
                      <w:r>
                        <w:rPr>
                          <w:rFonts w:hint="eastAsia" w:ascii="黑体" w:hAnsi="黑体" w:eastAsia="黑体" w:cs="黑体"/>
                          <w:color w:val="000000" w:themeColor="text1"/>
                          <w:sz w:val="90"/>
                          <w:szCs w:val="90"/>
                        </w:rPr>
                        <w:t>2020年度部门决算报表</w:t>
                      </w:r>
                    </w:p>
                    <w:p w14:paraId="6CDAD378"/>
                  </w:txbxContent>
                </v:textbox>
              </v:shape>
            </w:pict>
          </mc:Fallback>
        </mc:AlternateContent>
      </w:r>
    </w:p>
    <w:tbl>
      <w:tblPr>
        <w:tblW w:w="9252" w:type="dxa"/>
        <w:tblLayout w:type="fixed"/>
        <w:tblCellMar>
          <w:top w:w="15" w:type="dxa"/>
          <w:left w:w="15" w:type="dxa"/>
          <w:bottom w:w="15" w:type="dxa"/>
          <w:right w:w="15" w:type="dxa"/>
        </w:tblCellMar>
        <w:tblLook w:val="04A0" w:firstRow="1" w:lastRow="0" w:firstColumn="1" w:lastColumn="0" w:noHBand="0" w:noVBand="1"/>
      </w:tblPr>
      <w:tblGrid>
        <w:gridCol w:w="2356"/>
        <w:gridCol w:w="353"/>
        <w:gridCol w:w="79"/>
        <w:gridCol w:w="346"/>
        <w:gridCol w:w="1417"/>
        <w:gridCol w:w="2665"/>
        <w:gridCol w:w="432"/>
        <w:gridCol w:w="1604"/>
      </w:tblGrid>
      <w:tr w:rsidR="00322390">
        <w:trPr>
          <w:trHeight w:val="227"/>
        </w:trPr>
        <w:tc>
          <w:tcPr>
            <w:tcW w:w="9252" w:type="dxa"/>
            <w:gridSpan w:val="8"/>
            <w:tcBorders>
              <w:right w:val="single" w:sz="4" w:space="0" w:color="808080"/>
            </w:tcBorders>
            <w:shd w:val="clear" w:color="auto" w:fill="FFFFFF"/>
            <w:vAlign w:val="center"/>
          </w:tcPr>
          <w:p w:rsidR="00322390" w:rsidRDefault="00752D08">
            <w:pPr>
              <w:widowControl/>
              <w:jc w:val="center"/>
              <w:textAlignment w:val="center"/>
              <w:rPr>
                <w:rFonts w:ascii="黑体" w:eastAsia="黑体" w:hAnsi="宋体" w:cs="黑体"/>
                <w:color w:val="000000"/>
                <w:sz w:val="30"/>
                <w:szCs w:val="30"/>
              </w:rPr>
            </w:pPr>
            <w:r>
              <w:rPr>
                <w:rFonts w:ascii="黑体" w:eastAsia="黑体" w:hAnsi="宋体" w:cs="黑体" w:hint="eastAsia"/>
                <w:color w:val="000000"/>
                <w:kern w:val="0"/>
                <w:sz w:val="30"/>
                <w:szCs w:val="30"/>
              </w:rPr>
              <w:lastRenderedPageBreak/>
              <w:t>收入支出决算总表</w:t>
            </w:r>
          </w:p>
        </w:tc>
      </w:tr>
      <w:tr w:rsidR="00322390">
        <w:trPr>
          <w:trHeight w:val="227"/>
        </w:trPr>
        <w:tc>
          <w:tcPr>
            <w:tcW w:w="2356" w:type="dxa"/>
            <w:shd w:val="clear" w:color="auto" w:fill="FFFFFF"/>
            <w:vAlign w:val="center"/>
          </w:tcPr>
          <w:p w:rsidR="00322390" w:rsidRDefault="00322390">
            <w:pPr>
              <w:jc w:val="left"/>
              <w:rPr>
                <w:rFonts w:ascii="宋体" w:eastAsia="宋体" w:hAnsi="宋体" w:cs="宋体"/>
                <w:color w:val="000000"/>
                <w:sz w:val="18"/>
                <w:szCs w:val="18"/>
              </w:rPr>
            </w:pPr>
          </w:p>
        </w:tc>
        <w:tc>
          <w:tcPr>
            <w:tcW w:w="432" w:type="dxa"/>
            <w:gridSpan w:val="2"/>
            <w:shd w:val="clear" w:color="auto" w:fill="FFFFFF"/>
            <w:vAlign w:val="center"/>
          </w:tcPr>
          <w:p w:rsidR="00322390" w:rsidRDefault="00322390">
            <w:pPr>
              <w:jc w:val="left"/>
              <w:rPr>
                <w:rFonts w:ascii="宋体" w:eastAsia="宋体" w:hAnsi="宋体" w:cs="宋体"/>
                <w:color w:val="000000"/>
                <w:sz w:val="18"/>
                <w:szCs w:val="18"/>
              </w:rPr>
            </w:pPr>
          </w:p>
        </w:tc>
        <w:tc>
          <w:tcPr>
            <w:tcW w:w="1763" w:type="dxa"/>
            <w:gridSpan w:val="2"/>
            <w:shd w:val="clear" w:color="auto" w:fill="FFFFFF"/>
            <w:vAlign w:val="center"/>
          </w:tcPr>
          <w:p w:rsidR="00322390" w:rsidRDefault="00322390">
            <w:pPr>
              <w:jc w:val="left"/>
              <w:rPr>
                <w:rFonts w:ascii="宋体" w:eastAsia="宋体" w:hAnsi="宋体" w:cs="宋体"/>
                <w:color w:val="000000"/>
                <w:sz w:val="18"/>
                <w:szCs w:val="18"/>
              </w:rPr>
            </w:pPr>
          </w:p>
        </w:tc>
        <w:tc>
          <w:tcPr>
            <w:tcW w:w="2665" w:type="dxa"/>
            <w:shd w:val="clear" w:color="auto" w:fill="FFFFFF"/>
            <w:vAlign w:val="center"/>
          </w:tcPr>
          <w:p w:rsidR="00322390" w:rsidRDefault="00322390">
            <w:pPr>
              <w:jc w:val="left"/>
              <w:rPr>
                <w:rFonts w:ascii="宋体" w:eastAsia="宋体" w:hAnsi="宋体" w:cs="宋体"/>
                <w:color w:val="000000"/>
                <w:sz w:val="18"/>
                <w:szCs w:val="18"/>
              </w:rPr>
            </w:pPr>
          </w:p>
        </w:tc>
        <w:tc>
          <w:tcPr>
            <w:tcW w:w="432" w:type="dxa"/>
            <w:shd w:val="clear" w:color="auto" w:fill="FFFFFF"/>
            <w:vAlign w:val="center"/>
          </w:tcPr>
          <w:p w:rsidR="00322390" w:rsidRDefault="00322390">
            <w:pPr>
              <w:jc w:val="left"/>
              <w:rPr>
                <w:rFonts w:ascii="宋体" w:eastAsia="宋体" w:hAnsi="宋体" w:cs="宋体"/>
                <w:color w:val="000000"/>
                <w:sz w:val="18"/>
                <w:szCs w:val="18"/>
              </w:rPr>
            </w:pPr>
          </w:p>
        </w:tc>
        <w:tc>
          <w:tcPr>
            <w:tcW w:w="1604" w:type="dxa"/>
            <w:tcBorders>
              <w:right w:val="single" w:sz="4" w:space="0" w:color="808080"/>
            </w:tcBorders>
            <w:shd w:val="clear" w:color="auto" w:fill="FFFFFF"/>
            <w:vAlign w:val="center"/>
          </w:tcPr>
          <w:p w:rsidR="00322390" w:rsidRDefault="00752D08">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rPr>
              <w:t>公开</w:t>
            </w:r>
            <w:r>
              <w:rPr>
                <w:rFonts w:ascii="宋体" w:eastAsia="宋体" w:hAnsi="宋体" w:cs="宋体" w:hint="eastAsia"/>
                <w:color w:val="000000"/>
                <w:kern w:val="0"/>
                <w:sz w:val="22"/>
                <w:szCs w:val="22"/>
              </w:rPr>
              <w:t>01</w:t>
            </w:r>
            <w:r>
              <w:rPr>
                <w:rFonts w:ascii="宋体" w:eastAsia="宋体" w:hAnsi="宋体" w:cs="宋体" w:hint="eastAsia"/>
                <w:color w:val="000000"/>
                <w:kern w:val="0"/>
                <w:sz w:val="22"/>
                <w:szCs w:val="22"/>
              </w:rPr>
              <w:t>表</w:t>
            </w:r>
          </w:p>
        </w:tc>
      </w:tr>
      <w:tr w:rsidR="00322390">
        <w:trPr>
          <w:trHeight w:val="227"/>
        </w:trPr>
        <w:tc>
          <w:tcPr>
            <w:tcW w:w="2356" w:type="dxa"/>
            <w:tcBorders>
              <w:bottom w:val="single" w:sz="4" w:space="0" w:color="808080"/>
            </w:tcBorders>
            <w:shd w:val="clear" w:color="auto" w:fill="FFFFFF"/>
            <w:vAlign w:val="center"/>
          </w:tcPr>
          <w:p w:rsidR="00322390" w:rsidRDefault="00752D08">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rPr>
              <w:t>部门：深泽县财政局</w:t>
            </w:r>
          </w:p>
        </w:tc>
        <w:tc>
          <w:tcPr>
            <w:tcW w:w="432" w:type="dxa"/>
            <w:gridSpan w:val="2"/>
            <w:tcBorders>
              <w:bottom w:val="single" w:sz="4" w:space="0" w:color="808080"/>
            </w:tcBorders>
            <w:shd w:val="clear" w:color="auto" w:fill="FFFFFF"/>
            <w:vAlign w:val="center"/>
          </w:tcPr>
          <w:p w:rsidR="00322390" w:rsidRDefault="00322390">
            <w:pPr>
              <w:jc w:val="left"/>
              <w:rPr>
                <w:rFonts w:ascii="宋体" w:eastAsia="宋体" w:hAnsi="宋体" w:cs="宋体"/>
                <w:color w:val="000000"/>
                <w:sz w:val="18"/>
                <w:szCs w:val="18"/>
              </w:rPr>
            </w:pPr>
          </w:p>
        </w:tc>
        <w:tc>
          <w:tcPr>
            <w:tcW w:w="1763" w:type="dxa"/>
            <w:gridSpan w:val="2"/>
            <w:tcBorders>
              <w:bottom w:val="single" w:sz="4" w:space="0" w:color="808080"/>
            </w:tcBorders>
            <w:shd w:val="clear" w:color="auto" w:fill="FFFFFF"/>
            <w:vAlign w:val="center"/>
          </w:tcPr>
          <w:p w:rsidR="00322390" w:rsidRDefault="00322390">
            <w:pPr>
              <w:jc w:val="center"/>
              <w:rPr>
                <w:rFonts w:ascii="宋体" w:eastAsia="宋体" w:hAnsi="宋体" w:cs="宋体"/>
                <w:color w:val="000000"/>
                <w:sz w:val="24"/>
              </w:rPr>
            </w:pPr>
          </w:p>
        </w:tc>
        <w:tc>
          <w:tcPr>
            <w:tcW w:w="2665" w:type="dxa"/>
            <w:tcBorders>
              <w:bottom w:val="single" w:sz="4" w:space="0" w:color="808080"/>
            </w:tcBorders>
            <w:shd w:val="clear" w:color="auto" w:fill="FFFFFF"/>
            <w:vAlign w:val="center"/>
          </w:tcPr>
          <w:p w:rsidR="00322390" w:rsidRDefault="00322390">
            <w:pPr>
              <w:jc w:val="left"/>
              <w:rPr>
                <w:rFonts w:ascii="宋体" w:eastAsia="宋体" w:hAnsi="宋体" w:cs="宋体"/>
                <w:color w:val="000000"/>
                <w:sz w:val="18"/>
                <w:szCs w:val="18"/>
              </w:rPr>
            </w:pPr>
          </w:p>
        </w:tc>
        <w:tc>
          <w:tcPr>
            <w:tcW w:w="432" w:type="dxa"/>
            <w:tcBorders>
              <w:bottom w:val="single" w:sz="4" w:space="0" w:color="808080"/>
            </w:tcBorders>
            <w:shd w:val="clear" w:color="auto" w:fill="FFFFFF"/>
            <w:vAlign w:val="center"/>
          </w:tcPr>
          <w:p w:rsidR="00322390" w:rsidRDefault="00322390">
            <w:pPr>
              <w:jc w:val="left"/>
              <w:rPr>
                <w:rFonts w:ascii="宋体" w:eastAsia="宋体" w:hAnsi="宋体" w:cs="宋体"/>
                <w:color w:val="000000"/>
                <w:sz w:val="18"/>
                <w:szCs w:val="18"/>
              </w:rPr>
            </w:pPr>
          </w:p>
        </w:tc>
        <w:tc>
          <w:tcPr>
            <w:tcW w:w="1604" w:type="dxa"/>
            <w:tcBorders>
              <w:bottom w:val="single" w:sz="4" w:space="0" w:color="808080"/>
              <w:right w:val="single" w:sz="4" w:space="0" w:color="808080"/>
            </w:tcBorders>
            <w:shd w:val="clear" w:color="auto" w:fill="FFFFFF"/>
            <w:vAlign w:val="center"/>
          </w:tcPr>
          <w:p w:rsidR="00322390" w:rsidRDefault="00752D08">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rPr>
              <w:t>金额单位：万元</w:t>
            </w:r>
          </w:p>
        </w:tc>
      </w:tr>
      <w:tr w:rsidR="00322390">
        <w:trPr>
          <w:trHeight w:hRule="exact" w:val="284"/>
        </w:trPr>
        <w:tc>
          <w:tcPr>
            <w:tcW w:w="4551" w:type="dxa"/>
            <w:gridSpan w:val="5"/>
            <w:tcBorders>
              <w:left w:val="single" w:sz="4" w:space="0" w:color="000000"/>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收入</w:t>
            </w:r>
          </w:p>
        </w:tc>
        <w:tc>
          <w:tcPr>
            <w:tcW w:w="4701" w:type="dxa"/>
            <w:gridSpan w:val="3"/>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支出</w:t>
            </w: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项目</w:t>
            </w: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行次</w:t>
            </w:r>
          </w:p>
        </w:tc>
        <w:tc>
          <w:tcPr>
            <w:tcW w:w="1417"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金额</w:t>
            </w: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项目</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行次</w:t>
            </w:r>
          </w:p>
        </w:tc>
        <w:tc>
          <w:tcPr>
            <w:tcW w:w="1604"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金额</w:t>
            </w: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栏次</w:t>
            </w:r>
          </w:p>
        </w:tc>
        <w:tc>
          <w:tcPr>
            <w:tcW w:w="425" w:type="dxa"/>
            <w:gridSpan w:val="2"/>
            <w:tcBorders>
              <w:bottom w:val="single" w:sz="4" w:space="0" w:color="000000"/>
              <w:right w:val="single" w:sz="4" w:space="0" w:color="000000"/>
            </w:tcBorders>
            <w:shd w:val="clear" w:color="auto" w:fill="FFFFFF"/>
            <w:vAlign w:val="center"/>
          </w:tcPr>
          <w:p w:rsidR="00322390" w:rsidRDefault="00322390">
            <w:pPr>
              <w:jc w:val="center"/>
              <w:rPr>
                <w:rFonts w:ascii="宋体" w:eastAsia="宋体" w:hAnsi="宋体" w:cs="宋体"/>
                <w:color w:val="000000"/>
                <w:sz w:val="15"/>
                <w:szCs w:val="16"/>
              </w:rPr>
            </w:pPr>
          </w:p>
        </w:tc>
        <w:tc>
          <w:tcPr>
            <w:tcW w:w="1417"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1</w:t>
            </w: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栏次</w:t>
            </w:r>
          </w:p>
        </w:tc>
        <w:tc>
          <w:tcPr>
            <w:tcW w:w="432" w:type="dxa"/>
            <w:tcBorders>
              <w:bottom w:val="single" w:sz="4" w:space="0" w:color="000000"/>
              <w:right w:val="single" w:sz="4" w:space="0" w:color="000000"/>
            </w:tcBorders>
            <w:shd w:val="clear" w:color="auto" w:fill="FFFFFF"/>
            <w:vAlign w:val="center"/>
          </w:tcPr>
          <w:p w:rsidR="00322390" w:rsidRDefault="00322390">
            <w:pPr>
              <w:jc w:val="center"/>
              <w:rPr>
                <w:rFonts w:ascii="宋体" w:eastAsia="宋体" w:hAnsi="宋体" w:cs="宋体"/>
                <w:color w:val="000000"/>
                <w:sz w:val="15"/>
                <w:szCs w:val="16"/>
              </w:rPr>
            </w:pPr>
          </w:p>
        </w:tc>
        <w:tc>
          <w:tcPr>
            <w:tcW w:w="1604"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2</w:t>
            </w: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一、一般公共预算财政拨款收入</w:t>
            </w: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1</w:t>
            </w:r>
          </w:p>
        </w:tc>
        <w:tc>
          <w:tcPr>
            <w:tcW w:w="1417" w:type="dxa"/>
            <w:tcBorders>
              <w:bottom w:val="single" w:sz="4" w:space="0" w:color="000000"/>
              <w:right w:val="single" w:sz="4" w:space="0" w:color="000000"/>
            </w:tcBorders>
            <w:shd w:val="clear" w:color="auto" w:fill="FFFFFF"/>
            <w:vAlign w:val="center"/>
          </w:tcPr>
          <w:p w:rsidR="00322390" w:rsidRDefault="00752D08">
            <w:pPr>
              <w:jc w:val="right"/>
              <w:rPr>
                <w:rFonts w:ascii="宋体" w:eastAsia="宋体" w:hAnsi="宋体" w:cs="宋体"/>
                <w:color w:val="000000"/>
                <w:sz w:val="15"/>
                <w:szCs w:val="16"/>
              </w:rPr>
            </w:pPr>
            <w:r>
              <w:rPr>
                <w:rFonts w:ascii="宋体" w:eastAsia="宋体" w:hAnsi="宋体" w:cs="宋体" w:hint="eastAsia"/>
                <w:color w:val="000000"/>
                <w:sz w:val="15"/>
                <w:szCs w:val="16"/>
              </w:rPr>
              <w:t>562.26</w:t>
            </w: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一、一般公共服务支出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32</w:t>
            </w:r>
          </w:p>
        </w:tc>
        <w:tc>
          <w:tcPr>
            <w:tcW w:w="1604" w:type="dxa"/>
            <w:tcBorders>
              <w:bottom w:val="single" w:sz="4" w:space="0" w:color="000000"/>
              <w:right w:val="single" w:sz="4" w:space="0" w:color="000000"/>
            </w:tcBorders>
            <w:shd w:val="clear" w:color="auto" w:fill="FFFFFF"/>
            <w:vAlign w:val="center"/>
          </w:tcPr>
          <w:p w:rsidR="00322390" w:rsidRDefault="00752D08">
            <w:pPr>
              <w:jc w:val="right"/>
              <w:rPr>
                <w:rFonts w:ascii="宋体" w:eastAsia="宋体" w:hAnsi="宋体" w:cs="宋体"/>
                <w:color w:val="000000"/>
                <w:sz w:val="15"/>
                <w:szCs w:val="16"/>
              </w:rPr>
            </w:pPr>
            <w:r>
              <w:rPr>
                <w:rFonts w:ascii="宋体" w:eastAsia="宋体" w:hAnsi="宋体" w:cs="宋体" w:hint="eastAsia"/>
                <w:color w:val="000000"/>
                <w:sz w:val="15"/>
                <w:szCs w:val="16"/>
              </w:rPr>
              <w:t>461.25</w:t>
            </w: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二、政府性基金预算财政拨款收入</w:t>
            </w: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2</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二、外交支出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33</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三、国有资本经营预算财政拨款收入</w:t>
            </w: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3</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三、国防支出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34</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四、上级补助收入</w:t>
            </w: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4</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四、公共安全支出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35</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五、事业收入</w:t>
            </w: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5</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五、教育支出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36</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六、经营收入</w:t>
            </w: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6</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六、科学技术支出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37</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七、附属单位上缴收入</w:t>
            </w: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7</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七、文化旅游体育与传媒支出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38</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八、其他收入</w:t>
            </w: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8</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八、社会保障和就业支出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39</w:t>
            </w:r>
          </w:p>
        </w:tc>
        <w:tc>
          <w:tcPr>
            <w:tcW w:w="1604" w:type="dxa"/>
            <w:tcBorders>
              <w:bottom w:val="single" w:sz="4" w:space="0" w:color="000000"/>
              <w:right w:val="single" w:sz="4" w:space="0" w:color="000000"/>
            </w:tcBorders>
            <w:shd w:val="clear" w:color="auto" w:fill="FFFFFF"/>
            <w:vAlign w:val="center"/>
          </w:tcPr>
          <w:p w:rsidR="00322390" w:rsidRDefault="00752D08">
            <w:pPr>
              <w:jc w:val="right"/>
              <w:rPr>
                <w:rFonts w:ascii="宋体" w:eastAsia="宋体" w:hAnsi="宋体" w:cs="宋体"/>
                <w:color w:val="000000"/>
                <w:sz w:val="15"/>
                <w:szCs w:val="16"/>
              </w:rPr>
            </w:pPr>
            <w:r>
              <w:rPr>
                <w:rFonts w:ascii="宋体" w:eastAsia="宋体" w:hAnsi="宋体" w:cs="宋体" w:hint="eastAsia"/>
                <w:color w:val="000000"/>
                <w:sz w:val="15"/>
                <w:szCs w:val="16"/>
              </w:rPr>
              <w:t>53.86</w:t>
            </w: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322390">
            <w:pPr>
              <w:jc w:val="left"/>
              <w:rPr>
                <w:rFonts w:ascii="宋体" w:eastAsia="宋体" w:hAnsi="宋体" w:cs="宋体"/>
                <w:color w:val="000000"/>
                <w:sz w:val="15"/>
                <w:szCs w:val="16"/>
              </w:rPr>
            </w:pP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9</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九、卫生健康支出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40</w:t>
            </w:r>
          </w:p>
        </w:tc>
        <w:tc>
          <w:tcPr>
            <w:tcW w:w="1604" w:type="dxa"/>
            <w:tcBorders>
              <w:bottom w:val="single" w:sz="4" w:space="0" w:color="000000"/>
              <w:right w:val="single" w:sz="4" w:space="0" w:color="000000"/>
            </w:tcBorders>
            <w:shd w:val="clear" w:color="auto" w:fill="FFFFFF"/>
            <w:vAlign w:val="center"/>
          </w:tcPr>
          <w:p w:rsidR="00322390" w:rsidRDefault="00752D08">
            <w:pPr>
              <w:jc w:val="right"/>
              <w:rPr>
                <w:rFonts w:ascii="宋体" w:eastAsia="宋体" w:hAnsi="宋体" w:cs="宋体"/>
                <w:color w:val="000000"/>
                <w:sz w:val="15"/>
                <w:szCs w:val="16"/>
              </w:rPr>
            </w:pPr>
            <w:r>
              <w:rPr>
                <w:rFonts w:ascii="宋体" w:eastAsia="宋体" w:hAnsi="宋体" w:cs="宋体" w:hint="eastAsia"/>
                <w:color w:val="000000"/>
                <w:sz w:val="15"/>
                <w:szCs w:val="16"/>
              </w:rPr>
              <w:t>19.19</w:t>
            </w: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322390">
            <w:pPr>
              <w:jc w:val="left"/>
              <w:rPr>
                <w:rFonts w:ascii="宋体" w:eastAsia="宋体" w:hAnsi="宋体" w:cs="宋体"/>
                <w:color w:val="000000"/>
                <w:sz w:val="15"/>
                <w:szCs w:val="16"/>
              </w:rPr>
            </w:pP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10</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十、节能环保支出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41</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322390">
            <w:pPr>
              <w:jc w:val="left"/>
              <w:rPr>
                <w:rFonts w:ascii="宋体" w:eastAsia="宋体" w:hAnsi="宋体" w:cs="宋体"/>
                <w:color w:val="000000"/>
                <w:sz w:val="15"/>
                <w:szCs w:val="16"/>
              </w:rPr>
            </w:pP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11</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十一、城乡社区支出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42</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322390">
            <w:pPr>
              <w:jc w:val="left"/>
              <w:rPr>
                <w:rFonts w:ascii="宋体" w:eastAsia="宋体" w:hAnsi="宋体" w:cs="宋体"/>
                <w:color w:val="000000"/>
                <w:sz w:val="15"/>
                <w:szCs w:val="16"/>
              </w:rPr>
            </w:pP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12</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十二、农林水支出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43</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322390">
            <w:pPr>
              <w:jc w:val="left"/>
              <w:rPr>
                <w:rFonts w:ascii="宋体" w:eastAsia="宋体" w:hAnsi="宋体" w:cs="宋体"/>
                <w:color w:val="000000"/>
                <w:sz w:val="15"/>
                <w:szCs w:val="16"/>
              </w:rPr>
            </w:pP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13</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十三、交通运输支出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44</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322390">
            <w:pPr>
              <w:jc w:val="left"/>
              <w:rPr>
                <w:rFonts w:ascii="宋体" w:eastAsia="宋体" w:hAnsi="宋体" w:cs="宋体"/>
                <w:color w:val="000000"/>
                <w:sz w:val="15"/>
                <w:szCs w:val="16"/>
              </w:rPr>
            </w:pP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14</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十四、资源勘探工业信息等支出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45</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322390">
            <w:pPr>
              <w:jc w:val="left"/>
              <w:rPr>
                <w:rFonts w:ascii="宋体" w:eastAsia="宋体" w:hAnsi="宋体" w:cs="宋体"/>
                <w:color w:val="000000"/>
                <w:sz w:val="15"/>
                <w:szCs w:val="16"/>
              </w:rPr>
            </w:pP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15</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十五、商业服务业等支出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46</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322390">
            <w:pPr>
              <w:jc w:val="left"/>
              <w:rPr>
                <w:rFonts w:ascii="宋体" w:eastAsia="宋体" w:hAnsi="宋体" w:cs="宋体"/>
                <w:color w:val="000000"/>
                <w:sz w:val="15"/>
                <w:szCs w:val="16"/>
              </w:rPr>
            </w:pP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16</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十六、金融支出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47</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322390">
            <w:pPr>
              <w:jc w:val="left"/>
              <w:rPr>
                <w:rFonts w:ascii="宋体" w:eastAsia="宋体" w:hAnsi="宋体" w:cs="宋体"/>
                <w:color w:val="000000"/>
                <w:sz w:val="15"/>
                <w:szCs w:val="16"/>
              </w:rPr>
            </w:pP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17</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十七、援助其他地区支出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48</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322390">
            <w:pPr>
              <w:jc w:val="left"/>
              <w:rPr>
                <w:rFonts w:ascii="宋体" w:eastAsia="宋体" w:hAnsi="宋体" w:cs="宋体"/>
                <w:color w:val="000000"/>
                <w:sz w:val="15"/>
                <w:szCs w:val="16"/>
              </w:rPr>
            </w:pP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18</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十八、自然资源海洋气象等支出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49</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322390">
            <w:pPr>
              <w:jc w:val="left"/>
              <w:rPr>
                <w:rFonts w:ascii="宋体" w:eastAsia="宋体" w:hAnsi="宋体" w:cs="宋体"/>
                <w:color w:val="000000"/>
                <w:sz w:val="15"/>
                <w:szCs w:val="16"/>
              </w:rPr>
            </w:pP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19</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十九、住房保障支出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50</w:t>
            </w:r>
          </w:p>
        </w:tc>
        <w:tc>
          <w:tcPr>
            <w:tcW w:w="1604" w:type="dxa"/>
            <w:tcBorders>
              <w:bottom w:val="single" w:sz="4" w:space="0" w:color="000000"/>
              <w:right w:val="single" w:sz="4" w:space="0" w:color="000000"/>
            </w:tcBorders>
            <w:shd w:val="clear" w:color="auto" w:fill="FFFFFF"/>
            <w:vAlign w:val="center"/>
          </w:tcPr>
          <w:p w:rsidR="00322390" w:rsidRDefault="00752D08">
            <w:pPr>
              <w:jc w:val="right"/>
              <w:rPr>
                <w:rFonts w:ascii="宋体" w:eastAsia="宋体" w:hAnsi="宋体" w:cs="宋体"/>
                <w:color w:val="000000"/>
                <w:sz w:val="15"/>
                <w:szCs w:val="16"/>
              </w:rPr>
            </w:pPr>
            <w:r>
              <w:rPr>
                <w:rFonts w:ascii="宋体" w:eastAsia="宋体" w:hAnsi="宋体" w:cs="宋体" w:hint="eastAsia"/>
                <w:color w:val="000000"/>
                <w:sz w:val="15"/>
                <w:szCs w:val="16"/>
              </w:rPr>
              <w:t>27.96</w:t>
            </w: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322390">
            <w:pPr>
              <w:jc w:val="left"/>
              <w:rPr>
                <w:rFonts w:ascii="宋体" w:eastAsia="宋体" w:hAnsi="宋体" w:cs="宋体"/>
                <w:color w:val="000000"/>
                <w:sz w:val="15"/>
                <w:szCs w:val="16"/>
              </w:rPr>
            </w:pP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20</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二十、粮油物资储备支出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51</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322390">
            <w:pPr>
              <w:jc w:val="left"/>
              <w:rPr>
                <w:rFonts w:ascii="宋体" w:eastAsia="宋体" w:hAnsi="宋体" w:cs="宋体"/>
                <w:color w:val="000000"/>
                <w:sz w:val="15"/>
                <w:szCs w:val="16"/>
              </w:rPr>
            </w:pP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21</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二十一、国有资本经营预算支出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52</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322390">
            <w:pPr>
              <w:jc w:val="left"/>
              <w:rPr>
                <w:rFonts w:ascii="宋体" w:eastAsia="宋体" w:hAnsi="宋体" w:cs="宋体"/>
                <w:color w:val="000000"/>
                <w:sz w:val="15"/>
                <w:szCs w:val="16"/>
              </w:rPr>
            </w:pP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22</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二十二、灾害防治及应急管理支出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53</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322390">
            <w:pPr>
              <w:jc w:val="left"/>
              <w:rPr>
                <w:rFonts w:ascii="宋体" w:eastAsia="宋体" w:hAnsi="宋体" w:cs="宋体"/>
                <w:color w:val="000000"/>
                <w:sz w:val="15"/>
                <w:szCs w:val="16"/>
              </w:rPr>
            </w:pP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23</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二十三、其他支出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54</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322390">
            <w:pPr>
              <w:jc w:val="center"/>
              <w:rPr>
                <w:rFonts w:ascii="宋体" w:eastAsia="宋体" w:hAnsi="宋体" w:cs="宋体"/>
                <w:b/>
                <w:color w:val="000000"/>
                <w:sz w:val="15"/>
                <w:szCs w:val="16"/>
              </w:rPr>
            </w:pP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24</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二十四、债务还本支出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55</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322390">
            <w:pPr>
              <w:jc w:val="left"/>
              <w:rPr>
                <w:rFonts w:ascii="宋体" w:eastAsia="宋体" w:hAnsi="宋体" w:cs="宋体"/>
                <w:color w:val="000000"/>
                <w:sz w:val="15"/>
                <w:szCs w:val="16"/>
              </w:rPr>
            </w:pP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25</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二十五、债务付息支出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56</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322390">
            <w:pPr>
              <w:jc w:val="left"/>
              <w:rPr>
                <w:rFonts w:ascii="宋体" w:eastAsia="宋体" w:hAnsi="宋体" w:cs="宋体"/>
                <w:color w:val="000000"/>
                <w:sz w:val="15"/>
                <w:szCs w:val="16"/>
              </w:rPr>
            </w:pP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26</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二十六、抗</w:t>
            </w:r>
            <w:proofErr w:type="gramStart"/>
            <w:r>
              <w:rPr>
                <w:rFonts w:ascii="宋体" w:eastAsia="宋体" w:hAnsi="宋体" w:cs="宋体" w:hint="eastAsia"/>
                <w:color w:val="000000"/>
                <w:kern w:val="0"/>
                <w:sz w:val="15"/>
                <w:szCs w:val="16"/>
              </w:rPr>
              <w:t>疫</w:t>
            </w:r>
            <w:proofErr w:type="gramEnd"/>
            <w:r>
              <w:rPr>
                <w:rFonts w:ascii="宋体" w:eastAsia="宋体" w:hAnsi="宋体" w:cs="宋体" w:hint="eastAsia"/>
                <w:color w:val="000000"/>
                <w:kern w:val="0"/>
                <w:sz w:val="15"/>
                <w:szCs w:val="16"/>
              </w:rPr>
              <w:t>特别国债安排的支出</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57</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b/>
                <w:color w:val="000000"/>
                <w:sz w:val="15"/>
                <w:szCs w:val="16"/>
              </w:rPr>
            </w:pPr>
            <w:r>
              <w:rPr>
                <w:rFonts w:ascii="宋体" w:eastAsia="宋体" w:hAnsi="宋体" w:cs="宋体" w:hint="eastAsia"/>
                <w:b/>
                <w:color w:val="000000"/>
                <w:kern w:val="0"/>
                <w:sz w:val="15"/>
                <w:szCs w:val="16"/>
              </w:rPr>
              <w:t>本年收入合计</w:t>
            </w: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27</w:t>
            </w:r>
          </w:p>
        </w:tc>
        <w:tc>
          <w:tcPr>
            <w:tcW w:w="1417" w:type="dxa"/>
            <w:tcBorders>
              <w:bottom w:val="single" w:sz="4" w:space="0" w:color="000000"/>
              <w:right w:val="single" w:sz="4" w:space="0" w:color="000000"/>
            </w:tcBorders>
            <w:shd w:val="clear" w:color="auto" w:fill="FFFFFF"/>
            <w:vAlign w:val="center"/>
          </w:tcPr>
          <w:p w:rsidR="00322390" w:rsidRDefault="00752D08">
            <w:pPr>
              <w:jc w:val="right"/>
              <w:rPr>
                <w:rFonts w:ascii="宋体" w:eastAsia="宋体" w:hAnsi="宋体" w:cs="宋体"/>
                <w:color w:val="000000"/>
                <w:sz w:val="15"/>
                <w:szCs w:val="16"/>
              </w:rPr>
            </w:pPr>
            <w:r>
              <w:rPr>
                <w:rFonts w:ascii="宋体" w:eastAsia="宋体" w:hAnsi="宋体" w:cs="宋体" w:hint="eastAsia"/>
                <w:color w:val="000000"/>
                <w:sz w:val="15"/>
                <w:szCs w:val="16"/>
              </w:rPr>
              <w:t>562.26</w:t>
            </w: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b/>
                <w:color w:val="000000"/>
                <w:sz w:val="15"/>
                <w:szCs w:val="16"/>
              </w:rPr>
            </w:pPr>
            <w:r>
              <w:rPr>
                <w:rFonts w:ascii="宋体" w:eastAsia="宋体" w:hAnsi="宋体" w:cs="宋体" w:hint="eastAsia"/>
                <w:b/>
                <w:color w:val="000000"/>
                <w:kern w:val="0"/>
                <w:sz w:val="15"/>
                <w:szCs w:val="16"/>
              </w:rPr>
              <w:t>本年支出合计</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58</w:t>
            </w:r>
          </w:p>
        </w:tc>
        <w:tc>
          <w:tcPr>
            <w:tcW w:w="1604" w:type="dxa"/>
            <w:tcBorders>
              <w:bottom w:val="single" w:sz="4" w:space="0" w:color="000000"/>
              <w:right w:val="single" w:sz="4" w:space="0" w:color="000000"/>
            </w:tcBorders>
            <w:shd w:val="clear" w:color="auto" w:fill="FFFFFF"/>
            <w:vAlign w:val="center"/>
          </w:tcPr>
          <w:p w:rsidR="00322390" w:rsidRDefault="00752D08">
            <w:pPr>
              <w:jc w:val="right"/>
              <w:rPr>
                <w:rFonts w:ascii="宋体" w:eastAsia="宋体" w:hAnsi="宋体" w:cs="宋体"/>
                <w:color w:val="000000"/>
                <w:sz w:val="15"/>
                <w:szCs w:val="16"/>
              </w:rPr>
            </w:pPr>
            <w:r>
              <w:rPr>
                <w:rFonts w:ascii="宋体" w:eastAsia="宋体" w:hAnsi="宋体" w:cs="宋体" w:hint="eastAsia"/>
                <w:color w:val="000000"/>
                <w:sz w:val="15"/>
                <w:szCs w:val="16"/>
              </w:rPr>
              <w:t>562.26</w:t>
            </w: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使用非财政拨款结余</w:t>
            </w: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28</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结余分配</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59</w:t>
            </w:r>
          </w:p>
        </w:tc>
        <w:tc>
          <w:tcPr>
            <w:tcW w:w="1604"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年初结转和结余</w:t>
            </w: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29</w:t>
            </w:r>
          </w:p>
        </w:tc>
        <w:tc>
          <w:tcPr>
            <w:tcW w:w="1417" w:type="dxa"/>
            <w:tcBorders>
              <w:bottom w:val="single" w:sz="4" w:space="0" w:color="000000"/>
              <w:right w:val="single" w:sz="4" w:space="0" w:color="000000"/>
            </w:tcBorders>
            <w:shd w:val="clear" w:color="auto" w:fill="FFFFFF"/>
            <w:vAlign w:val="center"/>
          </w:tcPr>
          <w:p w:rsidR="00322390" w:rsidRDefault="00752D08">
            <w:pPr>
              <w:jc w:val="right"/>
              <w:rPr>
                <w:rFonts w:ascii="宋体" w:eastAsia="宋体" w:hAnsi="宋体" w:cs="宋体"/>
                <w:color w:val="000000"/>
                <w:sz w:val="15"/>
                <w:szCs w:val="16"/>
              </w:rPr>
            </w:pPr>
            <w:r>
              <w:rPr>
                <w:rFonts w:ascii="宋体" w:eastAsia="宋体" w:hAnsi="宋体" w:cs="宋体" w:hint="eastAsia"/>
                <w:color w:val="000000"/>
                <w:sz w:val="15"/>
                <w:szCs w:val="16"/>
              </w:rPr>
              <w:t>13.03</w:t>
            </w:r>
          </w:p>
        </w:tc>
        <w:tc>
          <w:tcPr>
            <w:tcW w:w="2665" w:type="dxa"/>
            <w:tcBorders>
              <w:bottom w:val="single" w:sz="4" w:space="0" w:color="000000"/>
              <w:right w:val="single" w:sz="4" w:space="0" w:color="000000"/>
            </w:tcBorders>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年末结转和结余</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60</w:t>
            </w:r>
          </w:p>
        </w:tc>
        <w:tc>
          <w:tcPr>
            <w:tcW w:w="1604" w:type="dxa"/>
            <w:tcBorders>
              <w:bottom w:val="single" w:sz="4" w:space="0" w:color="000000"/>
              <w:right w:val="single" w:sz="4" w:space="0" w:color="000000"/>
            </w:tcBorders>
            <w:shd w:val="clear" w:color="auto" w:fill="FFFFFF"/>
            <w:vAlign w:val="center"/>
          </w:tcPr>
          <w:p w:rsidR="00322390" w:rsidRDefault="00752D08">
            <w:pPr>
              <w:jc w:val="right"/>
              <w:rPr>
                <w:rFonts w:ascii="宋体" w:eastAsia="宋体" w:hAnsi="宋体" w:cs="宋体"/>
                <w:color w:val="000000"/>
                <w:sz w:val="15"/>
                <w:szCs w:val="16"/>
              </w:rPr>
            </w:pPr>
            <w:r>
              <w:rPr>
                <w:rFonts w:ascii="宋体" w:eastAsia="宋体" w:hAnsi="宋体" w:cs="宋体" w:hint="eastAsia"/>
                <w:color w:val="000000"/>
                <w:sz w:val="15"/>
                <w:szCs w:val="16"/>
              </w:rPr>
              <w:t>13.03</w:t>
            </w: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322390">
            <w:pPr>
              <w:jc w:val="left"/>
              <w:rPr>
                <w:rFonts w:ascii="宋体" w:eastAsia="宋体" w:hAnsi="宋体" w:cs="宋体"/>
                <w:color w:val="000000"/>
                <w:sz w:val="15"/>
                <w:szCs w:val="16"/>
              </w:rPr>
            </w:pPr>
          </w:p>
        </w:tc>
        <w:tc>
          <w:tcPr>
            <w:tcW w:w="425" w:type="dxa"/>
            <w:gridSpan w:val="2"/>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30</w:t>
            </w:r>
          </w:p>
        </w:tc>
        <w:tc>
          <w:tcPr>
            <w:tcW w:w="1417" w:type="dxa"/>
            <w:tcBorders>
              <w:bottom w:val="single" w:sz="4" w:space="0" w:color="000000"/>
              <w:right w:val="single" w:sz="4" w:space="0" w:color="000000"/>
            </w:tcBorders>
            <w:shd w:val="clear" w:color="auto" w:fill="FFFFFF"/>
            <w:vAlign w:val="center"/>
          </w:tcPr>
          <w:p w:rsidR="00322390" w:rsidRDefault="00322390">
            <w:pPr>
              <w:jc w:val="right"/>
              <w:rPr>
                <w:rFonts w:ascii="宋体" w:eastAsia="宋体" w:hAnsi="宋体" w:cs="宋体"/>
                <w:color w:val="000000"/>
                <w:sz w:val="15"/>
                <w:szCs w:val="16"/>
              </w:rPr>
            </w:pPr>
          </w:p>
        </w:tc>
        <w:tc>
          <w:tcPr>
            <w:tcW w:w="2665" w:type="dxa"/>
            <w:tcBorders>
              <w:bottom w:val="single" w:sz="4" w:space="0" w:color="000000"/>
              <w:right w:val="single" w:sz="4" w:space="0" w:color="000000"/>
            </w:tcBorders>
            <w:shd w:val="clear" w:color="auto" w:fill="FFFFFF"/>
            <w:vAlign w:val="center"/>
          </w:tcPr>
          <w:p w:rsidR="00322390" w:rsidRDefault="00322390">
            <w:pPr>
              <w:jc w:val="left"/>
              <w:rPr>
                <w:rFonts w:ascii="宋体" w:eastAsia="宋体" w:hAnsi="宋体" w:cs="宋体"/>
                <w:color w:val="000000"/>
                <w:sz w:val="15"/>
                <w:szCs w:val="16"/>
              </w:rPr>
            </w:pP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61</w:t>
            </w:r>
          </w:p>
        </w:tc>
        <w:tc>
          <w:tcPr>
            <w:tcW w:w="1604" w:type="dxa"/>
            <w:tcBorders>
              <w:bottom w:val="single" w:sz="4" w:space="0" w:color="000000"/>
              <w:right w:val="single" w:sz="4" w:space="0" w:color="000000"/>
            </w:tcBorders>
            <w:shd w:val="clear" w:color="auto" w:fill="FFFFFF"/>
            <w:vAlign w:val="center"/>
          </w:tcPr>
          <w:p w:rsidR="00322390" w:rsidRDefault="00322390">
            <w:pPr>
              <w:jc w:val="left"/>
              <w:rPr>
                <w:rFonts w:ascii="宋体" w:eastAsia="宋体" w:hAnsi="宋体" w:cs="宋体"/>
                <w:color w:val="000000"/>
                <w:sz w:val="15"/>
                <w:szCs w:val="16"/>
              </w:rPr>
            </w:pPr>
          </w:p>
        </w:tc>
      </w:tr>
      <w:tr w:rsidR="00322390">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322390" w:rsidRDefault="00752D08">
            <w:pPr>
              <w:widowControl/>
              <w:textAlignment w:val="center"/>
              <w:rPr>
                <w:rFonts w:ascii="宋体" w:eastAsia="宋体" w:hAnsi="宋体" w:cs="宋体"/>
                <w:b/>
                <w:color w:val="000000"/>
                <w:sz w:val="15"/>
                <w:szCs w:val="16"/>
              </w:rPr>
            </w:pPr>
            <w:r>
              <w:rPr>
                <w:rFonts w:ascii="宋体" w:eastAsia="宋体" w:hAnsi="宋体" w:cs="宋体" w:hint="eastAsia"/>
                <w:b/>
                <w:color w:val="000000"/>
                <w:kern w:val="0"/>
                <w:sz w:val="15"/>
                <w:szCs w:val="16"/>
              </w:rPr>
              <w:t>总计</w:t>
            </w:r>
          </w:p>
        </w:tc>
        <w:tc>
          <w:tcPr>
            <w:tcW w:w="425" w:type="dxa"/>
            <w:gridSpan w:val="2"/>
            <w:tcBorders>
              <w:bottom w:val="single" w:sz="18"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31</w:t>
            </w:r>
          </w:p>
        </w:tc>
        <w:tc>
          <w:tcPr>
            <w:tcW w:w="1417" w:type="dxa"/>
            <w:tcBorders>
              <w:bottom w:val="single" w:sz="4" w:space="0" w:color="000000"/>
              <w:right w:val="single" w:sz="4" w:space="0" w:color="000000"/>
            </w:tcBorders>
            <w:shd w:val="clear" w:color="auto" w:fill="FFFFFF"/>
            <w:vAlign w:val="center"/>
          </w:tcPr>
          <w:p w:rsidR="00322390" w:rsidRDefault="00752D08">
            <w:pPr>
              <w:jc w:val="right"/>
              <w:rPr>
                <w:rFonts w:ascii="宋体" w:eastAsia="宋体" w:hAnsi="宋体" w:cs="宋体"/>
                <w:color w:val="000000"/>
                <w:sz w:val="15"/>
                <w:szCs w:val="16"/>
              </w:rPr>
            </w:pPr>
            <w:r>
              <w:rPr>
                <w:rFonts w:ascii="宋体" w:eastAsia="宋体" w:hAnsi="宋体" w:cs="宋体" w:hint="eastAsia"/>
                <w:color w:val="000000"/>
                <w:sz w:val="15"/>
                <w:szCs w:val="16"/>
              </w:rPr>
              <w:t>575.29</w:t>
            </w:r>
          </w:p>
        </w:tc>
        <w:tc>
          <w:tcPr>
            <w:tcW w:w="2665" w:type="dxa"/>
            <w:tcBorders>
              <w:bottom w:val="single" w:sz="4" w:space="0" w:color="000000"/>
              <w:right w:val="single" w:sz="4" w:space="0" w:color="000000"/>
            </w:tcBorders>
            <w:shd w:val="clear" w:color="auto" w:fill="FFFFFF"/>
            <w:vAlign w:val="center"/>
          </w:tcPr>
          <w:p w:rsidR="00322390" w:rsidRDefault="00752D08">
            <w:pPr>
              <w:widowControl/>
              <w:textAlignment w:val="center"/>
              <w:rPr>
                <w:rFonts w:ascii="宋体" w:eastAsia="宋体" w:hAnsi="宋体" w:cs="宋体"/>
                <w:b/>
                <w:color w:val="000000"/>
                <w:sz w:val="15"/>
                <w:szCs w:val="16"/>
              </w:rPr>
            </w:pPr>
            <w:r>
              <w:rPr>
                <w:rFonts w:ascii="宋体" w:eastAsia="宋体" w:hAnsi="宋体" w:cs="宋体" w:hint="eastAsia"/>
                <w:b/>
                <w:color w:val="000000"/>
                <w:kern w:val="0"/>
                <w:sz w:val="15"/>
                <w:szCs w:val="16"/>
              </w:rPr>
              <w:t>总计</w:t>
            </w:r>
          </w:p>
        </w:tc>
        <w:tc>
          <w:tcPr>
            <w:tcW w:w="432" w:type="dxa"/>
            <w:tcBorders>
              <w:bottom w:val="single" w:sz="4" w:space="0" w:color="000000"/>
              <w:right w:val="single" w:sz="4" w:space="0" w:color="000000"/>
            </w:tcBorders>
            <w:shd w:val="clear" w:color="auto" w:fill="FFFFFF"/>
            <w:vAlign w:val="center"/>
          </w:tcPr>
          <w:p w:rsidR="00322390" w:rsidRDefault="00752D08">
            <w:pPr>
              <w:widowControl/>
              <w:jc w:val="center"/>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62</w:t>
            </w:r>
          </w:p>
        </w:tc>
        <w:tc>
          <w:tcPr>
            <w:tcW w:w="1604" w:type="dxa"/>
            <w:tcBorders>
              <w:bottom w:val="single" w:sz="4" w:space="0" w:color="000000"/>
              <w:right w:val="single" w:sz="4" w:space="0" w:color="000000"/>
            </w:tcBorders>
            <w:shd w:val="clear" w:color="auto" w:fill="FFFFFF"/>
            <w:vAlign w:val="center"/>
          </w:tcPr>
          <w:p w:rsidR="00322390" w:rsidRDefault="00752D08">
            <w:pPr>
              <w:jc w:val="right"/>
              <w:rPr>
                <w:rFonts w:ascii="宋体" w:eastAsia="宋体" w:hAnsi="宋体" w:cs="宋体"/>
                <w:color w:val="000000"/>
                <w:sz w:val="15"/>
                <w:szCs w:val="16"/>
              </w:rPr>
            </w:pPr>
            <w:r>
              <w:rPr>
                <w:rFonts w:ascii="宋体" w:eastAsia="宋体" w:hAnsi="宋体" w:cs="宋体" w:hint="eastAsia"/>
                <w:color w:val="000000"/>
                <w:sz w:val="15"/>
                <w:szCs w:val="16"/>
              </w:rPr>
              <w:t>575.29</w:t>
            </w:r>
          </w:p>
        </w:tc>
      </w:tr>
      <w:tr w:rsidR="00322390">
        <w:trPr>
          <w:trHeight w:hRule="exact" w:val="340"/>
        </w:trPr>
        <w:tc>
          <w:tcPr>
            <w:tcW w:w="9252" w:type="dxa"/>
            <w:gridSpan w:val="8"/>
            <w:shd w:val="clear" w:color="auto" w:fill="FFFFFF"/>
            <w:vAlign w:val="center"/>
          </w:tcPr>
          <w:p w:rsidR="00322390" w:rsidRDefault="00752D08">
            <w:pPr>
              <w:widowControl/>
              <w:jc w:val="left"/>
              <w:textAlignment w:val="center"/>
              <w:rPr>
                <w:rFonts w:ascii="宋体" w:eastAsia="宋体" w:hAnsi="宋体" w:cs="宋体"/>
                <w:color w:val="000000"/>
                <w:sz w:val="15"/>
                <w:szCs w:val="16"/>
              </w:rPr>
            </w:pPr>
            <w:r>
              <w:rPr>
                <w:rFonts w:ascii="宋体" w:eastAsia="宋体" w:hAnsi="宋体" w:cs="宋体" w:hint="eastAsia"/>
                <w:color w:val="000000"/>
                <w:kern w:val="0"/>
                <w:sz w:val="15"/>
                <w:szCs w:val="16"/>
              </w:rPr>
              <w:t>注：本表反映部门（或单位）本年度的总收支和年末结转结余情况。本套报表金额单位转换时可能存在尾数误差。</w:t>
            </w:r>
          </w:p>
        </w:tc>
      </w:tr>
    </w:tbl>
    <w:p w:rsidR="00322390" w:rsidRDefault="00322390">
      <w:pPr>
        <w:spacing w:line="400" w:lineRule="exact"/>
        <w:jc w:val="center"/>
        <w:rPr>
          <w:rFonts w:ascii="黑体" w:eastAsia="黑体" w:hAnsi="宋体" w:cs="黑体"/>
          <w:color w:val="000000"/>
          <w:kern w:val="0"/>
          <w:sz w:val="28"/>
          <w:szCs w:val="28"/>
        </w:rPr>
        <w:sectPr w:rsidR="00322390">
          <w:pgSz w:w="11906" w:h="16838"/>
          <w:pgMar w:top="2098" w:right="1531" w:bottom="1984" w:left="1531" w:header="851" w:footer="992" w:gutter="0"/>
          <w:cols w:space="425"/>
          <w:docGrid w:type="lines" w:linePitch="312"/>
        </w:sectPr>
      </w:pPr>
    </w:p>
    <w:tbl>
      <w:tblPr>
        <w:tblW w:w="9582" w:type="dxa"/>
        <w:jc w:val="center"/>
        <w:tblLayout w:type="fixed"/>
        <w:tblCellMar>
          <w:left w:w="0" w:type="dxa"/>
          <w:right w:w="0" w:type="dxa"/>
        </w:tblCellMar>
        <w:tblLook w:val="04A0" w:firstRow="1" w:lastRow="0" w:firstColumn="1" w:lastColumn="0" w:noHBand="0" w:noVBand="1"/>
      </w:tblPr>
      <w:tblGrid>
        <w:gridCol w:w="918"/>
        <w:gridCol w:w="116"/>
        <w:gridCol w:w="59"/>
        <w:gridCol w:w="59"/>
        <w:gridCol w:w="1746"/>
        <w:gridCol w:w="1215"/>
        <w:gridCol w:w="1188"/>
        <w:gridCol w:w="642"/>
        <w:gridCol w:w="870"/>
        <w:gridCol w:w="746"/>
        <w:gridCol w:w="139"/>
        <w:gridCol w:w="930"/>
        <w:gridCol w:w="954"/>
      </w:tblGrid>
      <w:tr w:rsidR="00322390">
        <w:trPr>
          <w:trHeight w:val="670"/>
          <w:jc w:val="center"/>
        </w:trPr>
        <w:tc>
          <w:tcPr>
            <w:tcW w:w="9582" w:type="dxa"/>
            <w:gridSpan w:val="13"/>
            <w:tcBorders>
              <w:top w:val="nil"/>
              <w:left w:val="nil"/>
              <w:bottom w:val="nil"/>
              <w:right w:val="nil"/>
            </w:tcBorders>
            <w:shd w:val="clear" w:color="auto" w:fill="auto"/>
            <w:tcMar>
              <w:top w:w="15" w:type="dxa"/>
              <w:left w:w="15" w:type="dxa"/>
              <w:right w:w="15" w:type="dxa"/>
            </w:tcMar>
            <w:vAlign w:val="bottom"/>
          </w:tcPr>
          <w:p w:rsidR="00322390" w:rsidRDefault="00752D08">
            <w:pPr>
              <w:widowControl/>
              <w:jc w:val="center"/>
              <w:textAlignment w:val="bottom"/>
              <w:rPr>
                <w:rFonts w:ascii="黑体" w:eastAsia="黑体" w:hAnsi="宋体" w:cs="黑体"/>
                <w:color w:val="000000"/>
                <w:sz w:val="28"/>
                <w:szCs w:val="28"/>
              </w:rPr>
            </w:pPr>
            <w:r>
              <w:rPr>
                <w:rFonts w:ascii="黑体" w:eastAsia="黑体" w:hAnsi="宋体" w:cs="黑体" w:hint="eastAsia"/>
                <w:color w:val="000000"/>
                <w:kern w:val="0"/>
                <w:sz w:val="28"/>
                <w:szCs w:val="28"/>
              </w:rPr>
              <w:lastRenderedPageBreak/>
              <w:t>收入决算表</w:t>
            </w:r>
          </w:p>
        </w:tc>
      </w:tr>
      <w:tr w:rsidR="00322390">
        <w:trPr>
          <w:trHeight w:val="357"/>
          <w:jc w:val="center"/>
        </w:trPr>
        <w:tc>
          <w:tcPr>
            <w:tcW w:w="1034" w:type="dxa"/>
            <w:gridSpan w:val="2"/>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20"/>
                <w:szCs w:val="20"/>
              </w:rPr>
            </w:pPr>
          </w:p>
        </w:tc>
        <w:tc>
          <w:tcPr>
            <w:tcW w:w="59"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20"/>
                <w:szCs w:val="20"/>
              </w:rPr>
            </w:pPr>
          </w:p>
        </w:tc>
        <w:tc>
          <w:tcPr>
            <w:tcW w:w="59"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20"/>
                <w:szCs w:val="20"/>
              </w:rPr>
            </w:pPr>
          </w:p>
        </w:tc>
        <w:tc>
          <w:tcPr>
            <w:tcW w:w="1746"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20"/>
                <w:szCs w:val="20"/>
              </w:rPr>
            </w:pPr>
          </w:p>
        </w:tc>
        <w:tc>
          <w:tcPr>
            <w:tcW w:w="1215"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20"/>
                <w:szCs w:val="20"/>
              </w:rPr>
            </w:pPr>
          </w:p>
        </w:tc>
        <w:tc>
          <w:tcPr>
            <w:tcW w:w="1188"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20"/>
                <w:szCs w:val="20"/>
              </w:rPr>
            </w:pPr>
          </w:p>
        </w:tc>
        <w:tc>
          <w:tcPr>
            <w:tcW w:w="642"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20"/>
                <w:szCs w:val="20"/>
              </w:rPr>
            </w:pPr>
          </w:p>
        </w:tc>
        <w:tc>
          <w:tcPr>
            <w:tcW w:w="870"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20"/>
                <w:szCs w:val="20"/>
              </w:rPr>
            </w:pPr>
          </w:p>
        </w:tc>
        <w:tc>
          <w:tcPr>
            <w:tcW w:w="746"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20"/>
                <w:szCs w:val="20"/>
              </w:rPr>
            </w:pPr>
          </w:p>
        </w:tc>
        <w:tc>
          <w:tcPr>
            <w:tcW w:w="2023" w:type="dxa"/>
            <w:gridSpan w:val="3"/>
            <w:tcBorders>
              <w:top w:val="nil"/>
              <w:left w:val="nil"/>
              <w:bottom w:val="nil"/>
              <w:right w:val="nil"/>
            </w:tcBorders>
            <w:shd w:val="clear" w:color="auto" w:fill="auto"/>
            <w:tcMar>
              <w:top w:w="15" w:type="dxa"/>
              <w:left w:w="15" w:type="dxa"/>
              <w:right w:w="15" w:type="dxa"/>
            </w:tcMar>
            <w:vAlign w:val="bottom"/>
          </w:tcPr>
          <w:p w:rsidR="00322390" w:rsidRDefault="00752D0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02</w:t>
            </w:r>
            <w:r>
              <w:rPr>
                <w:rFonts w:ascii="宋体" w:eastAsia="宋体" w:hAnsi="宋体" w:cs="宋体" w:hint="eastAsia"/>
                <w:color w:val="000000"/>
                <w:kern w:val="0"/>
                <w:sz w:val="20"/>
                <w:szCs w:val="20"/>
              </w:rPr>
              <w:t>表</w:t>
            </w:r>
          </w:p>
        </w:tc>
      </w:tr>
      <w:tr w:rsidR="00322390">
        <w:trPr>
          <w:trHeight w:val="357"/>
          <w:jc w:val="center"/>
        </w:trPr>
        <w:tc>
          <w:tcPr>
            <w:tcW w:w="2898" w:type="dxa"/>
            <w:gridSpan w:val="5"/>
            <w:tcBorders>
              <w:top w:val="nil"/>
              <w:left w:val="nil"/>
              <w:bottom w:val="nil"/>
              <w:right w:val="nil"/>
            </w:tcBorders>
            <w:shd w:val="clear" w:color="auto" w:fill="auto"/>
            <w:tcMar>
              <w:top w:w="15" w:type="dxa"/>
              <w:left w:w="15" w:type="dxa"/>
              <w:right w:w="15" w:type="dxa"/>
            </w:tcMar>
            <w:vAlign w:val="bottom"/>
          </w:tcPr>
          <w:p w:rsidR="00322390" w:rsidRDefault="00752D08">
            <w:pPr>
              <w:widowControl/>
              <w:jc w:val="left"/>
              <w:textAlignment w:val="bottom"/>
              <w:rPr>
                <w:rFonts w:ascii="Arial" w:hAnsi="Arial" w:cs="Arial"/>
                <w:color w:val="000000"/>
                <w:sz w:val="20"/>
                <w:szCs w:val="20"/>
              </w:rPr>
            </w:pPr>
            <w:r>
              <w:rPr>
                <w:rFonts w:ascii="宋体" w:eastAsia="宋体" w:hAnsi="宋体" w:cs="宋体" w:hint="eastAsia"/>
                <w:color w:val="000000"/>
                <w:kern w:val="0"/>
                <w:sz w:val="20"/>
                <w:szCs w:val="20"/>
              </w:rPr>
              <w:t>部门：</w:t>
            </w:r>
            <w:r>
              <w:rPr>
                <w:rFonts w:ascii="宋体" w:eastAsia="宋体" w:hAnsi="宋体" w:cs="宋体" w:hint="eastAsia"/>
                <w:color w:val="000000"/>
                <w:kern w:val="0"/>
                <w:sz w:val="22"/>
                <w:szCs w:val="22"/>
              </w:rPr>
              <w:t>深泽县财政局</w:t>
            </w:r>
          </w:p>
        </w:tc>
        <w:tc>
          <w:tcPr>
            <w:tcW w:w="1215"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20"/>
                <w:szCs w:val="20"/>
              </w:rPr>
            </w:pPr>
          </w:p>
        </w:tc>
        <w:tc>
          <w:tcPr>
            <w:tcW w:w="1188"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20"/>
                <w:szCs w:val="20"/>
              </w:rPr>
            </w:pPr>
          </w:p>
        </w:tc>
        <w:tc>
          <w:tcPr>
            <w:tcW w:w="642"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20"/>
                <w:szCs w:val="20"/>
              </w:rPr>
            </w:pPr>
          </w:p>
        </w:tc>
        <w:tc>
          <w:tcPr>
            <w:tcW w:w="870"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20"/>
                <w:szCs w:val="20"/>
              </w:rPr>
            </w:pPr>
          </w:p>
        </w:tc>
        <w:tc>
          <w:tcPr>
            <w:tcW w:w="2769" w:type="dxa"/>
            <w:gridSpan w:val="4"/>
            <w:tcBorders>
              <w:top w:val="nil"/>
              <w:left w:val="nil"/>
              <w:bottom w:val="nil"/>
              <w:right w:val="nil"/>
            </w:tcBorders>
            <w:shd w:val="clear" w:color="auto" w:fill="auto"/>
            <w:tcMar>
              <w:top w:w="15" w:type="dxa"/>
              <w:left w:w="15" w:type="dxa"/>
              <w:right w:w="15" w:type="dxa"/>
            </w:tcMar>
            <w:vAlign w:val="bottom"/>
          </w:tcPr>
          <w:p w:rsidR="00322390" w:rsidRDefault="00752D0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322390">
        <w:trPr>
          <w:trHeight w:val="385"/>
          <w:jc w:val="center"/>
        </w:trPr>
        <w:tc>
          <w:tcPr>
            <w:tcW w:w="2898"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项目</w:t>
            </w:r>
          </w:p>
        </w:tc>
        <w:tc>
          <w:tcPr>
            <w:tcW w:w="121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本年收入合计</w:t>
            </w:r>
          </w:p>
        </w:tc>
        <w:tc>
          <w:tcPr>
            <w:tcW w:w="1188"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财政拨款收入</w:t>
            </w:r>
          </w:p>
        </w:tc>
        <w:tc>
          <w:tcPr>
            <w:tcW w:w="642"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上级补助收入</w:t>
            </w:r>
          </w:p>
        </w:tc>
        <w:tc>
          <w:tcPr>
            <w:tcW w:w="87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事业收入</w:t>
            </w:r>
          </w:p>
        </w:tc>
        <w:tc>
          <w:tcPr>
            <w:tcW w:w="885" w:type="dxa"/>
            <w:gridSpan w:val="2"/>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经营收入</w:t>
            </w:r>
          </w:p>
        </w:tc>
        <w:tc>
          <w:tcPr>
            <w:tcW w:w="93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附属单位上缴收入</w:t>
            </w:r>
          </w:p>
        </w:tc>
        <w:tc>
          <w:tcPr>
            <w:tcW w:w="95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其他收入</w:t>
            </w:r>
          </w:p>
        </w:tc>
      </w:tr>
      <w:tr w:rsidR="00322390">
        <w:trPr>
          <w:trHeight w:val="380"/>
          <w:jc w:val="center"/>
        </w:trPr>
        <w:tc>
          <w:tcPr>
            <w:tcW w:w="918"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功能分类科目编码</w:t>
            </w:r>
          </w:p>
        </w:tc>
        <w:tc>
          <w:tcPr>
            <w:tcW w:w="1980" w:type="dxa"/>
            <w:gridSpan w:val="4"/>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科目名称</w:t>
            </w:r>
          </w:p>
        </w:tc>
        <w:tc>
          <w:tcPr>
            <w:tcW w:w="121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黑体" w:eastAsia="黑体" w:hAnsi="黑体" w:cs="宋体"/>
                <w:color w:val="000000"/>
                <w:sz w:val="20"/>
                <w:szCs w:val="21"/>
              </w:rPr>
            </w:pPr>
          </w:p>
        </w:tc>
        <w:tc>
          <w:tcPr>
            <w:tcW w:w="118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黑体" w:eastAsia="黑体" w:hAnsi="黑体" w:cs="宋体"/>
                <w:color w:val="000000"/>
                <w:sz w:val="20"/>
                <w:szCs w:val="21"/>
              </w:rPr>
            </w:pPr>
          </w:p>
        </w:tc>
        <w:tc>
          <w:tcPr>
            <w:tcW w:w="64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黑体" w:eastAsia="黑体" w:hAnsi="黑体" w:cs="宋体"/>
                <w:color w:val="000000"/>
                <w:sz w:val="20"/>
                <w:szCs w:val="21"/>
              </w:rPr>
            </w:pPr>
          </w:p>
        </w:tc>
        <w:tc>
          <w:tcPr>
            <w:tcW w:w="8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黑体" w:eastAsia="黑体" w:hAnsi="黑体" w:cs="宋体"/>
                <w:color w:val="000000"/>
                <w:sz w:val="20"/>
                <w:szCs w:val="21"/>
              </w:rPr>
            </w:pPr>
          </w:p>
        </w:tc>
        <w:tc>
          <w:tcPr>
            <w:tcW w:w="885"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黑体" w:eastAsia="黑体" w:hAnsi="黑体" w:cs="宋体"/>
                <w:color w:val="000000"/>
                <w:sz w:val="20"/>
                <w:szCs w:val="21"/>
              </w:rPr>
            </w:pPr>
          </w:p>
        </w:tc>
        <w:tc>
          <w:tcPr>
            <w:tcW w:w="93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黑体" w:eastAsia="黑体" w:hAnsi="黑体" w:cs="宋体"/>
                <w:color w:val="000000"/>
                <w:sz w:val="20"/>
                <w:szCs w:val="21"/>
              </w:rPr>
            </w:pPr>
          </w:p>
        </w:tc>
        <w:tc>
          <w:tcPr>
            <w:tcW w:w="95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黑体" w:eastAsia="黑体" w:hAnsi="黑体" w:cs="宋体"/>
                <w:color w:val="000000"/>
                <w:sz w:val="20"/>
                <w:szCs w:val="21"/>
              </w:rPr>
            </w:pPr>
          </w:p>
        </w:tc>
      </w:tr>
      <w:tr w:rsidR="00322390">
        <w:trPr>
          <w:trHeight w:val="380"/>
          <w:jc w:val="center"/>
        </w:trPr>
        <w:tc>
          <w:tcPr>
            <w:tcW w:w="918"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22"/>
              </w:rPr>
            </w:pPr>
          </w:p>
        </w:tc>
        <w:tc>
          <w:tcPr>
            <w:tcW w:w="1980" w:type="dxa"/>
            <w:gridSpan w:val="4"/>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22"/>
              </w:rPr>
            </w:pPr>
          </w:p>
        </w:tc>
        <w:tc>
          <w:tcPr>
            <w:tcW w:w="121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22"/>
              </w:rPr>
            </w:pPr>
          </w:p>
        </w:tc>
        <w:tc>
          <w:tcPr>
            <w:tcW w:w="118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22"/>
              </w:rPr>
            </w:pPr>
          </w:p>
        </w:tc>
        <w:tc>
          <w:tcPr>
            <w:tcW w:w="64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22"/>
              </w:rPr>
            </w:pPr>
          </w:p>
        </w:tc>
        <w:tc>
          <w:tcPr>
            <w:tcW w:w="8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22"/>
              </w:rPr>
            </w:pPr>
          </w:p>
        </w:tc>
        <w:tc>
          <w:tcPr>
            <w:tcW w:w="885"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22"/>
              </w:rPr>
            </w:pPr>
          </w:p>
        </w:tc>
        <w:tc>
          <w:tcPr>
            <w:tcW w:w="93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22"/>
              </w:rPr>
            </w:pPr>
          </w:p>
        </w:tc>
        <w:tc>
          <w:tcPr>
            <w:tcW w:w="95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22"/>
              </w:rPr>
            </w:pPr>
          </w:p>
        </w:tc>
      </w:tr>
      <w:tr w:rsidR="00322390">
        <w:trPr>
          <w:trHeight w:val="380"/>
          <w:jc w:val="center"/>
        </w:trPr>
        <w:tc>
          <w:tcPr>
            <w:tcW w:w="918"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22"/>
              </w:rPr>
            </w:pPr>
          </w:p>
        </w:tc>
        <w:tc>
          <w:tcPr>
            <w:tcW w:w="1980" w:type="dxa"/>
            <w:gridSpan w:val="4"/>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22"/>
              </w:rPr>
            </w:pPr>
          </w:p>
        </w:tc>
        <w:tc>
          <w:tcPr>
            <w:tcW w:w="121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22"/>
              </w:rPr>
            </w:pPr>
          </w:p>
        </w:tc>
        <w:tc>
          <w:tcPr>
            <w:tcW w:w="118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22"/>
              </w:rPr>
            </w:pPr>
          </w:p>
        </w:tc>
        <w:tc>
          <w:tcPr>
            <w:tcW w:w="64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22"/>
              </w:rPr>
            </w:pPr>
          </w:p>
        </w:tc>
        <w:tc>
          <w:tcPr>
            <w:tcW w:w="8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22"/>
              </w:rPr>
            </w:pPr>
          </w:p>
        </w:tc>
        <w:tc>
          <w:tcPr>
            <w:tcW w:w="885"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22"/>
              </w:rPr>
            </w:pPr>
          </w:p>
        </w:tc>
        <w:tc>
          <w:tcPr>
            <w:tcW w:w="93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22"/>
              </w:rPr>
            </w:pPr>
          </w:p>
        </w:tc>
        <w:tc>
          <w:tcPr>
            <w:tcW w:w="95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22"/>
              </w:rPr>
            </w:pPr>
          </w:p>
        </w:tc>
      </w:tr>
      <w:tr w:rsidR="00322390">
        <w:trPr>
          <w:trHeight w:val="385"/>
          <w:jc w:val="center"/>
        </w:trPr>
        <w:tc>
          <w:tcPr>
            <w:tcW w:w="2898"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栏次</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w:t>
            </w:r>
          </w:p>
        </w:tc>
        <w:tc>
          <w:tcPr>
            <w:tcW w:w="11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w:t>
            </w:r>
          </w:p>
        </w:tc>
        <w:tc>
          <w:tcPr>
            <w:tcW w:w="64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3</w:t>
            </w:r>
          </w:p>
        </w:tc>
        <w:tc>
          <w:tcPr>
            <w:tcW w:w="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w:t>
            </w:r>
          </w:p>
        </w:tc>
        <w:tc>
          <w:tcPr>
            <w:tcW w:w="88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w:t>
            </w:r>
          </w:p>
        </w:tc>
        <w:tc>
          <w:tcPr>
            <w:tcW w:w="9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6</w:t>
            </w:r>
          </w:p>
        </w:tc>
        <w:tc>
          <w:tcPr>
            <w:tcW w:w="9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7</w:t>
            </w:r>
          </w:p>
        </w:tc>
      </w:tr>
      <w:tr w:rsidR="00322390">
        <w:trPr>
          <w:trHeight w:val="385"/>
          <w:jc w:val="center"/>
        </w:trPr>
        <w:tc>
          <w:tcPr>
            <w:tcW w:w="2898"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合计</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562.26</w:t>
            </w:r>
          </w:p>
        </w:tc>
        <w:tc>
          <w:tcPr>
            <w:tcW w:w="11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562.26</w:t>
            </w:r>
          </w:p>
        </w:tc>
        <w:tc>
          <w:tcPr>
            <w:tcW w:w="64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8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85"/>
          <w:jc w:val="center"/>
        </w:trPr>
        <w:tc>
          <w:tcPr>
            <w:tcW w:w="91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201</w:t>
            </w:r>
          </w:p>
        </w:tc>
        <w:tc>
          <w:tcPr>
            <w:tcW w:w="1980"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一般公共服务支出</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461.25</w:t>
            </w:r>
          </w:p>
        </w:tc>
        <w:tc>
          <w:tcPr>
            <w:tcW w:w="11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461.25</w:t>
            </w:r>
          </w:p>
        </w:tc>
        <w:tc>
          <w:tcPr>
            <w:tcW w:w="64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8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85"/>
          <w:jc w:val="center"/>
        </w:trPr>
        <w:tc>
          <w:tcPr>
            <w:tcW w:w="91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20106</w:t>
            </w:r>
          </w:p>
        </w:tc>
        <w:tc>
          <w:tcPr>
            <w:tcW w:w="1980"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财政事务</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461.25</w:t>
            </w:r>
          </w:p>
        </w:tc>
        <w:tc>
          <w:tcPr>
            <w:tcW w:w="11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461.25</w:t>
            </w:r>
          </w:p>
        </w:tc>
        <w:tc>
          <w:tcPr>
            <w:tcW w:w="64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8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85"/>
          <w:jc w:val="center"/>
        </w:trPr>
        <w:tc>
          <w:tcPr>
            <w:tcW w:w="91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2010601</w:t>
            </w:r>
          </w:p>
        </w:tc>
        <w:tc>
          <w:tcPr>
            <w:tcW w:w="1980"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 xml:space="preserve">  </w:t>
            </w:r>
            <w:r>
              <w:rPr>
                <w:rFonts w:ascii="宋体" w:eastAsia="宋体" w:hAnsi="宋体" w:cs="宋体" w:hint="eastAsia"/>
                <w:color w:val="000000"/>
                <w:kern w:val="0"/>
                <w:sz w:val="15"/>
                <w:szCs w:val="16"/>
              </w:rPr>
              <w:t>行政运行</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461.25</w:t>
            </w:r>
          </w:p>
        </w:tc>
        <w:tc>
          <w:tcPr>
            <w:tcW w:w="11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461.25</w:t>
            </w:r>
          </w:p>
        </w:tc>
        <w:tc>
          <w:tcPr>
            <w:tcW w:w="64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8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85"/>
          <w:jc w:val="center"/>
        </w:trPr>
        <w:tc>
          <w:tcPr>
            <w:tcW w:w="91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208</w:t>
            </w:r>
          </w:p>
        </w:tc>
        <w:tc>
          <w:tcPr>
            <w:tcW w:w="1980"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社会保障和就业支出</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53.86</w:t>
            </w:r>
          </w:p>
        </w:tc>
        <w:tc>
          <w:tcPr>
            <w:tcW w:w="11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53.86</w:t>
            </w:r>
          </w:p>
        </w:tc>
        <w:tc>
          <w:tcPr>
            <w:tcW w:w="64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8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85"/>
          <w:jc w:val="center"/>
        </w:trPr>
        <w:tc>
          <w:tcPr>
            <w:tcW w:w="91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20805</w:t>
            </w:r>
          </w:p>
        </w:tc>
        <w:tc>
          <w:tcPr>
            <w:tcW w:w="1980"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行政事业单位养老支出</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48.04</w:t>
            </w:r>
          </w:p>
        </w:tc>
        <w:tc>
          <w:tcPr>
            <w:tcW w:w="11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48.04</w:t>
            </w:r>
          </w:p>
        </w:tc>
        <w:tc>
          <w:tcPr>
            <w:tcW w:w="64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8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85"/>
          <w:jc w:val="center"/>
        </w:trPr>
        <w:tc>
          <w:tcPr>
            <w:tcW w:w="91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2080505</w:t>
            </w:r>
          </w:p>
        </w:tc>
        <w:tc>
          <w:tcPr>
            <w:tcW w:w="1980"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 xml:space="preserve">  </w:t>
            </w:r>
            <w:r>
              <w:rPr>
                <w:rFonts w:ascii="宋体" w:eastAsia="宋体" w:hAnsi="宋体" w:cs="宋体" w:hint="eastAsia"/>
                <w:color w:val="000000"/>
                <w:kern w:val="0"/>
                <w:sz w:val="15"/>
                <w:szCs w:val="16"/>
              </w:rPr>
              <w:t>机关事业单位基本养老保险缴费支出</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48.04</w:t>
            </w:r>
          </w:p>
        </w:tc>
        <w:tc>
          <w:tcPr>
            <w:tcW w:w="11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48.04</w:t>
            </w:r>
          </w:p>
        </w:tc>
        <w:tc>
          <w:tcPr>
            <w:tcW w:w="64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8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85"/>
          <w:jc w:val="center"/>
        </w:trPr>
        <w:tc>
          <w:tcPr>
            <w:tcW w:w="91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20808</w:t>
            </w:r>
          </w:p>
        </w:tc>
        <w:tc>
          <w:tcPr>
            <w:tcW w:w="1980"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抚恤</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4.73</w:t>
            </w:r>
          </w:p>
        </w:tc>
        <w:tc>
          <w:tcPr>
            <w:tcW w:w="11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4.73</w:t>
            </w:r>
          </w:p>
        </w:tc>
        <w:tc>
          <w:tcPr>
            <w:tcW w:w="64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8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85"/>
          <w:jc w:val="center"/>
        </w:trPr>
        <w:tc>
          <w:tcPr>
            <w:tcW w:w="91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2080801</w:t>
            </w:r>
          </w:p>
        </w:tc>
        <w:tc>
          <w:tcPr>
            <w:tcW w:w="1980"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 xml:space="preserve">  </w:t>
            </w:r>
            <w:r>
              <w:rPr>
                <w:rFonts w:ascii="宋体" w:eastAsia="宋体" w:hAnsi="宋体" w:cs="宋体" w:hint="eastAsia"/>
                <w:color w:val="000000"/>
                <w:kern w:val="0"/>
                <w:sz w:val="15"/>
                <w:szCs w:val="16"/>
              </w:rPr>
              <w:t>死亡抚恤</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4.73</w:t>
            </w:r>
          </w:p>
        </w:tc>
        <w:tc>
          <w:tcPr>
            <w:tcW w:w="11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4.73</w:t>
            </w:r>
          </w:p>
        </w:tc>
        <w:tc>
          <w:tcPr>
            <w:tcW w:w="64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8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85"/>
          <w:jc w:val="center"/>
        </w:trPr>
        <w:tc>
          <w:tcPr>
            <w:tcW w:w="91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20827</w:t>
            </w:r>
          </w:p>
        </w:tc>
        <w:tc>
          <w:tcPr>
            <w:tcW w:w="1980"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财政对其他社会保险基金的补助</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1.09</w:t>
            </w:r>
          </w:p>
        </w:tc>
        <w:tc>
          <w:tcPr>
            <w:tcW w:w="11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1.09</w:t>
            </w:r>
          </w:p>
        </w:tc>
        <w:tc>
          <w:tcPr>
            <w:tcW w:w="64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8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85"/>
          <w:jc w:val="center"/>
        </w:trPr>
        <w:tc>
          <w:tcPr>
            <w:tcW w:w="91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2082702</w:t>
            </w:r>
          </w:p>
        </w:tc>
        <w:tc>
          <w:tcPr>
            <w:tcW w:w="1980"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财政对工伤保险基金的补助</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1.09</w:t>
            </w:r>
          </w:p>
        </w:tc>
        <w:tc>
          <w:tcPr>
            <w:tcW w:w="11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1.09</w:t>
            </w:r>
          </w:p>
        </w:tc>
        <w:tc>
          <w:tcPr>
            <w:tcW w:w="64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8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85"/>
          <w:jc w:val="center"/>
        </w:trPr>
        <w:tc>
          <w:tcPr>
            <w:tcW w:w="91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210</w:t>
            </w:r>
          </w:p>
        </w:tc>
        <w:tc>
          <w:tcPr>
            <w:tcW w:w="1980"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卫生健康支出</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19.19</w:t>
            </w:r>
          </w:p>
        </w:tc>
        <w:tc>
          <w:tcPr>
            <w:tcW w:w="11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19.19</w:t>
            </w:r>
          </w:p>
        </w:tc>
        <w:tc>
          <w:tcPr>
            <w:tcW w:w="64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8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85"/>
          <w:jc w:val="center"/>
        </w:trPr>
        <w:tc>
          <w:tcPr>
            <w:tcW w:w="91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21011</w:t>
            </w:r>
          </w:p>
        </w:tc>
        <w:tc>
          <w:tcPr>
            <w:tcW w:w="1980"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行政事业单位医疗</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19.19</w:t>
            </w:r>
          </w:p>
        </w:tc>
        <w:tc>
          <w:tcPr>
            <w:tcW w:w="11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19.19</w:t>
            </w:r>
          </w:p>
        </w:tc>
        <w:tc>
          <w:tcPr>
            <w:tcW w:w="64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8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85"/>
          <w:jc w:val="center"/>
        </w:trPr>
        <w:tc>
          <w:tcPr>
            <w:tcW w:w="91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2101101</w:t>
            </w:r>
          </w:p>
        </w:tc>
        <w:tc>
          <w:tcPr>
            <w:tcW w:w="1980"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行政单位医疗</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19.19</w:t>
            </w:r>
          </w:p>
        </w:tc>
        <w:tc>
          <w:tcPr>
            <w:tcW w:w="11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19.19</w:t>
            </w:r>
          </w:p>
        </w:tc>
        <w:tc>
          <w:tcPr>
            <w:tcW w:w="64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8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85"/>
          <w:jc w:val="center"/>
        </w:trPr>
        <w:tc>
          <w:tcPr>
            <w:tcW w:w="91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221</w:t>
            </w:r>
          </w:p>
        </w:tc>
        <w:tc>
          <w:tcPr>
            <w:tcW w:w="1980"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住房保障支出</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27.96</w:t>
            </w:r>
          </w:p>
        </w:tc>
        <w:tc>
          <w:tcPr>
            <w:tcW w:w="11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27.96</w:t>
            </w:r>
          </w:p>
        </w:tc>
        <w:tc>
          <w:tcPr>
            <w:tcW w:w="64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8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85"/>
          <w:jc w:val="center"/>
        </w:trPr>
        <w:tc>
          <w:tcPr>
            <w:tcW w:w="91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22102</w:t>
            </w:r>
          </w:p>
        </w:tc>
        <w:tc>
          <w:tcPr>
            <w:tcW w:w="1980"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住房改革支出</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27.96</w:t>
            </w:r>
          </w:p>
        </w:tc>
        <w:tc>
          <w:tcPr>
            <w:tcW w:w="11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27.96</w:t>
            </w:r>
          </w:p>
        </w:tc>
        <w:tc>
          <w:tcPr>
            <w:tcW w:w="64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8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85"/>
          <w:jc w:val="center"/>
        </w:trPr>
        <w:tc>
          <w:tcPr>
            <w:tcW w:w="91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2210201</w:t>
            </w:r>
          </w:p>
        </w:tc>
        <w:tc>
          <w:tcPr>
            <w:tcW w:w="1980"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 xml:space="preserve">  </w:t>
            </w:r>
            <w:r>
              <w:rPr>
                <w:rFonts w:ascii="宋体" w:eastAsia="宋体" w:hAnsi="宋体" w:cs="宋体" w:hint="eastAsia"/>
                <w:color w:val="000000"/>
                <w:kern w:val="0"/>
                <w:sz w:val="15"/>
                <w:szCs w:val="16"/>
              </w:rPr>
              <w:t>住房公积金</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27.96</w:t>
            </w:r>
          </w:p>
        </w:tc>
        <w:tc>
          <w:tcPr>
            <w:tcW w:w="11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27.96</w:t>
            </w:r>
          </w:p>
        </w:tc>
        <w:tc>
          <w:tcPr>
            <w:tcW w:w="64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88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9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85"/>
          <w:jc w:val="center"/>
        </w:trPr>
        <w:tc>
          <w:tcPr>
            <w:tcW w:w="9582" w:type="dxa"/>
            <w:gridSpan w:val="13"/>
            <w:tcBorders>
              <w:top w:val="nil"/>
              <w:left w:val="nil"/>
              <w:bottom w:val="nil"/>
              <w:right w:val="nil"/>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注：本表反映部门本年度取得的各项收入情况。</w:t>
            </w:r>
          </w:p>
        </w:tc>
      </w:tr>
    </w:tbl>
    <w:p w:rsidR="00322390" w:rsidRDefault="00322390">
      <w:pPr>
        <w:jc w:val="left"/>
      </w:pPr>
    </w:p>
    <w:p w:rsidR="00322390" w:rsidRDefault="00752D08">
      <w:r>
        <w:br w:type="page"/>
      </w:r>
    </w:p>
    <w:tbl>
      <w:tblPr>
        <w:tblW w:w="9680" w:type="dxa"/>
        <w:jc w:val="center"/>
        <w:tblLayout w:type="fixed"/>
        <w:tblCellMar>
          <w:left w:w="0" w:type="dxa"/>
          <w:right w:w="0" w:type="dxa"/>
        </w:tblCellMar>
        <w:tblLook w:val="04A0" w:firstRow="1" w:lastRow="0" w:firstColumn="1" w:lastColumn="0" w:noHBand="0" w:noVBand="1"/>
      </w:tblPr>
      <w:tblGrid>
        <w:gridCol w:w="941"/>
        <w:gridCol w:w="53"/>
        <w:gridCol w:w="111"/>
        <w:gridCol w:w="2280"/>
        <w:gridCol w:w="1008"/>
        <w:gridCol w:w="1215"/>
        <w:gridCol w:w="600"/>
        <w:gridCol w:w="1305"/>
        <w:gridCol w:w="756"/>
        <w:gridCol w:w="1411"/>
      </w:tblGrid>
      <w:tr w:rsidR="00322390">
        <w:trPr>
          <w:trHeight w:val="612"/>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支出决算表</w:t>
            </w:r>
          </w:p>
        </w:tc>
      </w:tr>
      <w:tr w:rsidR="00322390">
        <w:trPr>
          <w:trHeight w:val="313"/>
          <w:jc w:val="center"/>
        </w:trPr>
        <w:tc>
          <w:tcPr>
            <w:tcW w:w="941"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18"/>
                <w:szCs w:val="18"/>
              </w:rPr>
            </w:pPr>
          </w:p>
        </w:tc>
        <w:tc>
          <w:tcPr>
            <w:tcW w:w="53"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18"/>
                <w:szCs w:val="18"/>
              </w:rPr>
            </w:pPr>
          </w:p>
        </w:tc>
        <w:tc>
          <w:tcPr>
            <w:tcW w:w="111"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18"/>
                <w:szCs w:val="18"/>
              </w:rPr>
            </w:pPr>
          </w:p>
        </w:tc>
        <w:tc>
          <w:tcPr>
            <w:tcW w:w="2280"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18"/>
                <w:szCs w:val="18"/>
              </w:rPr>
            </w:pPr>
          </w:p>
        </w:tc>
        <w:tc>
          <w:tcPr>
            <w:tcW w:w="1008"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18"/>
                <w:szCs w:val="18"/>
              </w:rPr>
            </w:pPr>
          </w:p>
        </w:tc>
        <w:tc>
          <w:tcPr>
            <w:tcW w:w="1215"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18"/>
                <w:szCs w:val="18"/>
              </w:rPr>
            </w:pPr>
          </w:p>
        </w:tc>
        <w:tc>
          <w:tcPr>
            <w:tcW w:w="600"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18"/>
                <w:szCs w:val="18"/>
              </w:rPr>
            </w:pPr>
          </w:p>
        </w:tc>
        <w:tc>
          <w:tcPr>
            <w:tcW w:w="1305"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18"/>
                <w:szCs w:val="18"/>
              </w:rPr>
            </w:pPr>
          </w:p>
        </w:tc>
        <w:tc>
          <w:tcPr>
            <w:tcW w:w="756"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18"/>
                <w:szCs w:val="18"/>
              </w:rPr>
            </w:pPr>
          </w:p>
        </w:tc>
        <w:tc>
          <w:tcPr>
            <w:tcW w:w="1411" w:type="dxa"/>
            <w:tcBorders>
              <w:top w:val="nil"/>
              <w:left w:val="nil"/>
              <w:bottom w:val="nil"/>
              <w:right w:val="nil"/>
            </w:tcBorders>
            <w:shd w:val="clear" w:color="auto" w:fill="auto"/>
            <w:tcMar>
              <w:top w:w="15" w:type="dxa"/>
              <w:left w:w="15" w:type="dxa"/>
              <w:right w:w="15" w:type="dxa"/>
            </w:tcMar>
            <w:vAlign w:val="bottom"/>
          </w:tcPr>
          <w:p w:rsidR="00322390" w:rsidRDefault="00752D08">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公开</w:t>
            </w:r>
            <w:r>
              <w:rPr>
                <w:rFonts w:ascii="宋体" w:eastAsia="宋体" w:hAnsi="宋体" w:cs="宋体" w:hint="eastAsia"/>
                <w:color w:val="000000"/>
                <w:kern w:val="0"/>
                <w:sz w:val="18"/>
                <w:szCs w:val="18"/>
              </w:rPr>
              <w:t>03</w:t>
            </w:r>
            <w:r>
              <w:rPr>
                <w:rFonts w:ascii="宋体" w:eastAsia="宋体" w:hAnsi="宋体" w:cs="宋体" w:hint="eastAsia"/>
                <w:color w:val="000000"/>
                <w:kern w:val="0"/>
                <w:sz w:val="18"/>
                <w:szCs w:val="18"/>
              </w:rPr>
              <w:t>表</w:t>
            </w:r>
          </w:p>
        </w:tc>
      </w:tr>
      <w:tr w:rsidR="00322390">
        <w:trPr>
          <w:trHeight w:val="313"/>
          <w:jc w:val="center"/>
        </w:trPr>
        <w:tc>
          <w:tcPr>
            <w:tcW w:w="3385" w:type="dxa"/>
            <w:gridSpan w:val="4"/>
            <w:tcBorders>
              <w:top w:val="nil"/>
              <w:left w:val="nil"/>
              <w:bottom w:val="nil"/>
              <w:right w:val="nil"/>
            </w:tcBorders>
            <w:shd w:val="clear" w:color="auto" w:fill="auto"/>
            <w:tcMar>
              <w:top w:w="15" w:type="dxa"/>
              <w:left w:w="15" w:type="dxa"/>
              <w:right w:w="15" w:type="dxa"/>
            </w:tcMar>
            <w:vAlign w:val="bottom"/>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部门：深泽县财政局</w:t>
            </w:r>
          </w:p>
        </w:tc>
        <w:tc>
          <w:tcPr>
            <w:tcW w:w="1008" w:type="dxa"/>
            <w:tcBorders>
              <w:top w:val="nil"/>
              <w:left w:val="nil"/>
              <w:bottom w:val="nil"/>
              <w:right w:val="nil"/>
            </w:tcBorders>
            <w:shd w:val="clear" w:color="auto" w:fill="auto"/>
            <w:tcMar>
              <w:top w:w="15" w:type="dxa"/>
              <w:left w:w="15" w:type="dxa"/>
              <w:right w:w="15" w:type="dxa"/>
            </w:tcMar>
            <w:vAlign w:val="bottom"/>
          </w:tcPr>
          <w:p w:rsidR="00322390" w:rsidRDefault="00322390">
            <w:pPr>
              <w:widowControl/>
              <w:jc w:val="left"/>
              <w:textAlignment w:val="center"/>
              <w:rPr>
                <w:rFonts w:ascii="宋体" w:eastAsia="宋体" w:hAnsi="宋体" w:cs="宋体"/>
                <w:color w:val="000000"/>
                <w:kern w:val="0"/>
                <w:sz w:val="15"/>
                <w:szCs w:val="16"/>
              </w:rPr>
            </w:pPr>
          </w:p>
        </w:tc>
        <w:tc>
          <w:tcPr>
            <w:tcW w:w="1215" w:type="dxa"/>
            <w:tcBorders>
              <w:top w:val="nil"/>
              <w:left w:val="nil"/>
              <w:bottom w:val="nil"/>
              <w:right w:val="nil"/>
            </w:tcBorders>
            <w:shd w:val="clear" w:color="auto" w:fill="auto"/>
            <w:tcMar>
              <w:top w:w="15" w:type="dxa"/>
              <w:left w:w="15" w:type="dxa"/>
              <w:right w:w="15" w:type="dxa"/>
            </w:tcMar>
            <w:vAlign w:val="bottom"/>
          </w:tcPr>
          <w:p w:rsidR="00322390" w:rsidRDefault="00322390">
            <w:pPr>
              <w:widowControl/>
              <w:jc w:val="left"/>
              <w:textAlignment w:val="center"/>
              <w:rPr>
                <w:rFonts w:ascii="宋体" w:eastAsia="宋体" w:hAnsi="宋体" w:cs="宋体"/>
                <w:color w:val="000000"/>
                <w:kern w:val="0"/>
                <w:sz w:val="15"/>
                <w:szCs w:val="16"/>
              </w:rPr>
            </w:pPr>
          </w:p>
        </w:tc>
        <w:tc>
          <w:tcPr>
            <w:tcW w:w="600" w:type="dxa"/>
            <w:tcBorders>
              <w:top w:val="nil"/>
              <w:left w:val="nil"/>
              <w:bottom w:val="nil"/>
              <w:right w:val="nil"/>
            </w:tcBorders>
            <w:shd w:val="clear" w:color="auto" w:fill="auto"/>
            <w:tcMar>
              <w:top w:w="15" w:type="dxa"/>
              <w:left w:w="15" w:type="dxa"/>
              <w:right w:w="15" w:type="dxa"/>
            </w:tcMar>
            <w:vAlign w:val="bottom"/>
          </w:tcPr>
          <w:p w:rsidR="00322390" w:rsidRDefault="00322390">
            <w:pPr>
              <w:widowControl/>
              <w:jc w:val="left"/>
              <w:textAlignment w:val="center"/>
              <w:rPr>
                <w:rFonts w:ascii="宋体" w:eastAsia="宋体" w:hAnsi="宋体" w:cs="宋体"/>
                <w:color w:val="000000"/>
                <w:kern w:val="0"/>
                <w:sz w:val="15"/>
                <w:szCs w:val="16"/>
              </w:rPr>
            </w:pPr>
          </w:p>
        </w:tc>
        <w:tc>
          <w:tcPr>
            <w:tcW w:w="1305" w:type="dxa"/>
            <w:tcBorders>
              <w:top w:val="nil"/>
              <w:left w:val="nil"/>
              <w:bottom w:val="nil"/>
              <w:right w:val="nil"/>
            </w:tcBorders>
            <w:shd w:val="clear" w:color="auto" w:fill="auto"/>
            <w:tcMar>
              <w:top w:w="15" w:type="dxa"/>
              <w:left w:w="15" w:type="dxa"/>
              <w:right w:w="15" w:type="dxa"/>
            </w:tcMar>
            <w:vAlign w:val="bottom"/>
          </w:tcPr>
          <w:p w:rsidR="00322390" w:rsidRDefault="00322390">
            <w:pPr>
              <w:widowControl/>
              <w:jc w:val="left"/>
              <w:textAlignment w:val="center"/>
              <w:rPr>
                <w:rFonts w:ascii="宋体" w:eastAsia="宋体" w:hAnsi="宋体" w:cs="宋体"/>
                <w:color w:val="000000"/>
                <w:kern w:val="0"/>
                <w:sz w:val="15"/>
                <w:szCs w:val="16"/>
              </w:rPr>
            </w:pPr>
          </w:p>
        </w:tc>
        <w:tc>
          <w:tcPr>
            <w:tcW w:w="2167" w:type="dxa"/>
            <w:gridSpan w:val="2"/>
            <w:tcBorders>
              <w:top w:val="nil"/>
              <w:left w:val="nil"/>
              <w:bottom w:val="nil"/>
              <w:right w:val="nil"/>
            </w:tcBorders>
            <w:shd w:val="clear" w:color="auto" w:fill="auto"/>
            <w:tcMar>
              <w:top w:w="15" w:type="dxa"/>
              <w:left w:w="15" w:type="dxa"/>
              <w:right w:w="15" w:type="dxa"/>
            </w:tcMar>
            <w:vAlign w:val="bottom"/>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金额单位：万元</w:t>
            </w:r>
          </w:p>
        </w:tc>
      </w:tr>
      <w:tr w:rsidR="00322390">
        <w:trPr>
          <w:trHeight w:val="323"/>
          <w:jc w:val="center"/>
        </w:trPr>
        <w:tc>
          <w:tcPr>
            <w:tcW w:w="3385"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项目</w:t>
            </w:r>
          </w:p>
        </w:tc>
        <w:tc>
          <w:tcPr>
            <w:tcW w:w="1008"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本年支出合计</w:t>
            </w:r>
          </w:p>
        </w:tc>
        <w:tc>
          <w:tcPr>
            <w:tcW w:w="121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基本支出</w:t>
            </w:r>
          </w:p>
        </w:tc>
        <w:tc>
          <w:tcPr>
            <w:tcW w:w="6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项目支出</w:t>
            </w:r>
          </w:p>
        </w:tc>
        <w:tc>
          <w:tcPr>
            <w:tcW w:w="130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上缴上级支出</w:t>
            </w:r>
          </w:p>
        </w:tc>
        <w:tc>
          <w:tcPr>
            <w:tcW w:w="756"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经营支出</w:t>
            </w:r>
          </w:p>
        </w:tc>
        <w:tc>
          <w:tcPr>
            <w:tcW w:w="141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对附属单位补助支出</w:t>
            </w:r>
          </w:p>
        </w:tc>
      </w:tr>
      <w:tr w:rsidR="00322390">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功能分类科目编码</w:t>
            </w:r>
          </w:p>
        </w:tc>
        <w:tc>
          <w:tcPr>
            <w:tcW w:w="228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科目名称</w:t>
            </w:r>
          </w:p>
        </w:tc>
        <w:tc>
          <w:tcPr>
            <w:tcW w:w="100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21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6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30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75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228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00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21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6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30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75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12"/>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228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00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21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6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30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75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23"/>
          <w:jc w:val="center"/>
        </w:trPr>
        <w:tc>
          <w:tcPr>
            <w:tcW w:w="3385"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栏次</w:t>
            </w:r>
          </w:p>
        </w:tc>
        <w:tc>
          <w:tcPr>
            <w:tcW w:w="10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w:t>
            </w: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3</w:t>
            </w:r>
          </w:p>
        </w:tc>
        <w:tc>
          <w:tcPr>
            <w:tcW w:w="13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w:t>
            </w:r>
          </w:p>
        </w:tc>
        <w:tc>
          <w:tcPr>
            <w:tcW w:w="7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w:t>
            </w: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6</w:t>
            </w:r>
          </w:p>
        </w:tc>
      </w:tr>
      <w:tr w:rsidR="00322390">
        <w:trPr>
          <w:trHeight w:val="323"/>
          <w:jc w:val="center"/>
        </w:trPr>
        <w:tc>
          <w:tcPr>
            <w:tcW w:w="3385"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合计</w:t>
            </w:r>
          </w:p>
        </w:tc>
        <w:tc>
          <w:tcPr>
            <w:tcW w:w="10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562.26</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562.26</w:t>
            </w: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3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7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201</w:t>
            </w:r>
          </w:p>
        </w:tc>
        <w:tc>
          <w:tcPr>
            <w:tcW w:w="22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一般公共服务支出</w:t>
            </w:r>
          </w:p>
        </w:tc>
        <w:tc>
          <w:tcPr>
            <w:tcW w:w="10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461.25</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461.25</w:t>
            </w: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3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7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20106</w:t>
            </w:r>
          </w:p>
        </w:tc>
        <w:tc>
          <w:tcPr>
            <w:tcW w:w="22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财政事务</w:t>
            </w:r>
          </w:p>
        </w:tc>
        <w:tc>
          <w:tcPr>
            <w:tcW w:w="10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461.25</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461.25</w:t>
            </w: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3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7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2010601</w:t>
            </w:r>
          </w:p>
        </w:tc>
        <w:tc>
          <w:tcPr>
            <w:tcW w:w="22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 xml:space="preserve">  </w:t>
            </w:r>
            <w:r>
              <w:rPr>
                <w:rFonts w:ascii="宋体" w:eastAsia="宋体" w:hAnsi="宋体" w:cs="宋体" w:hint="eastAsia"/>
                <w:color w:val="000000"/>
                <w:kern w:val="0"/>
                <w:sz w:val="15"/>
                <w:szCs w:val="16"/>
              </w:rPr>
              <w:t>行政运行</w:t>
            </w:r>
          </w:p>
        </w:tc>
        <w:tc>
          <w:tcPr>
            <w:tcW w:w="10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461.25</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461.25</w:t>
            </w: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3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7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208</w:t>
            </w:r>
          </w:p>
        </w:tc>
        <w:tc>
          <w:tcPr>
            <w:tcW w:w="22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社会保障和就业支出</w:t>
            </w:r>
          </w:p>
        </w:tc>
        <w:tc>
          <w:tcPr>
            <w:tcW w:w="10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53.86</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53.86</w:t>
            </w: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3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7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20805</w:t>
            </w:r>
          </w:p>
        </w:tc>
        <w:tc>
          <w:tcPr>
            <w:tcW w:w="22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行政事业单位养老支出</w:t>
            </w:r>
          </w:p>
        </w:tc>
        <w:tc>
          <w:tcPr>
            <w:tcW w:w="10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48.04</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48.04</w:t>
            </w: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3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7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2080505</w:t>
            </w:r>
          </w:p>
        </w:tc>
        <w:tc>
          <w:tcPr>
            <w:tcW w:w="22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 xml:space="preserve">  </w:t>
            </w:r>
            <w:r>
              <w:rPr>
                <w:rFonts w:ascii="宋体" w:eastAsia="宋体" w:hAnsi="宋体" w:cs="宋体" w:hint="eastAsia"/>
                <w:color w:val="000000"/>
                <w:kern w:val="0"/>
                <w:sz w:val="15"/>
                <w:szCs w:val="16"/>
              </w:rPr>
              <w:t>机关事业单位基本养老保险缴费支出</w:t>
            </w:r>
          </w:p>
        </w:tc>
        <w:tc>
          <w:tcPr>
            <w:tcW w:w="10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48.04</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48.04</w:t>
            </w: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3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7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20808</w:t>
            </w:r>
          </w:p>
        </w:tc>
        <w:tc>
          <w:tcPr>
            <w:tcW w:w="22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抚恤</w:t>
            </w:r>
          </w:p>
        </w:tc>
        <w:tc>
          <w:tcPr>
            <w:tcW w:w="10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4.73</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4.73</w:t>
            </w: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3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7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2080801</w:t>
            </w:r>
          </w:p>
        </w:tc>
        <w:tc>
          <w:tcPr>
            <w:tcW w:w="22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 xml:space="preserve">  </w:t>
            </w:r>
            <w:r>
              <w:rPr>
                <w:rFonts w:ascii="宋体" w:eastAsia="宋体" w:hAnsi="宋体" w:cs="宋体" w:hint="eastAsia"/>
                <w:color w:val="000000"/>
                <w:kern w:val="0"/>
                <w:sz w:val="15"/>
                <w:szCs w:val="16"/>
              </w:rPr>
              <w:t>死亡抚恤</w:t>
            </w:r>
          </w:p>
        </w:tc>
        <w:tc>
          <w:tcPr>
            <w:tcW w:w="10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4.73</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4.73</w:t>
            </w: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3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7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20827</w:t>
            </w:r>
          </w:p>
        </w:tc>
        <w:tc>
          <w:tcPr>
            <w:tcW w:w="22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财政对其他社会保险基金的补助</w:t>
            </w:r>
          </w:p>
        </w:tc>
        <w:tc>
          <w:tcPr>
            <w:tcW w:w="10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1.09</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1.09</w:t>
            </w: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3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7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2082702</w:t>
            </w:r>
          </w:p>
        </w:tc>
        <w:tc>
          <w:tcPr>
            <w:tcW w:w="22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 xml:space="preserve">  </w:t>
            </w:r>
            <w:r>
              <w:rPr>
                <w:rFonts w:ascii="宋体" w:eastAsia="宋体" w:hAnsi="宋体" w:cs="宋体" w:hint="eastAsia"/>
                <w:color w:val="000000"/>
                <w:kern w:val="0"/>
                <w:sz w:val="15"/>
                <w:szCs w:val="16"/>
              </w:rPr>
              <w:t>财政对工伤保险基金的补助</w:t>
            </w:r>
          </w:p>
        </w:tc>
        <w:tc>
          <w:tcPr>
            <w:tcW w:w="10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1.09</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1.09</w:t>
            </w: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3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7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210</w:t>
            </w:r>
          </w:p>
        </w:tc>
        <w:tc>
          <w:tcPr>
            <w:tcW w:w="22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卫生健康支出</w:t>
            </w:r>
          </w:p>
        </w:tc>
        <w:tc>
          <w:tcPr>
            <w:tcW w:w="10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19.19</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19.19</w:t>
            </w: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3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7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21011</w:t>
            </w:r>
          </w:p>
        </w:tc>
        <w:tc>
          <w:tcPr>
            <w:tcW w:w="22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行政事业单位医疗</w:t>
            </w:r>
          </w:p>
        </w:tc>
        <w:tc>
          <w:tcPr>
            <w:tcW w:w="10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19.19</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19.19</w:t>
            </w: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3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7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2101101</w:t>
            </w:r>
          </w:p>
        </w:tc>
        <w:tc>
          <w:tcPr>
            <w:tcW w:w="22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 xml:space="preserve">  </w:t>
            </w:r>
            <w:r>
              <w:rPr>
                <w:rFonts w:ascii="宋体" w:eastAsia="宋体" w:hAnsi="宋体" w:cs="宋体" w:hint="eastAsia"/>
                <w:color w:val="000000"/>
                <w:kern w:val="0"/>
                <w:sz w:val="15"/>
                <w:szCs w:val="16"/>
              </w:rPr>
              <w:t>行政单位医疗</w:t>
            </w:r>
          </w:p>
        </w:tc>
        <w:tc>
          <w:tcPr>
            <w:tcW w:w="10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19.19</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19.19</w:t>
            </w: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3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7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221</w:t>
            </w:r>
          </w:p>
        </w:tc>
        <w:tc>
          <w:tcPr>
            <w:tcW w:w="22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住房保障支出</w:t>
            </w:r>
          </w:p>
        </w:tc>
        <w:tc>
          <w:tcPr>
            <w:tcW w:w="10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27.96</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27.96</w:t>
            </w: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3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7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22102</w:t>
            </w:r>
          </w:p>
        </w:tc>
        <w:tc>
          <w:tcPr>
            <w:tcW w:w="22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住房改革支出</w:t>
            </w:r>
          </w:p>
        </w:tc>
        <w:tc>
          <w:tcPr>
            <w:tcW w:w="10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27.96</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27.96</w:t>
            </w: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3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7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2210201</w:t>
            </w:r>
          </w:p>
        </w:tc>
        <w:tc>
          <w:tcPr>
            <w:tcW w:w="228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 xml:space="preserve">  </w:t>
            </w:r>
            <w:r>
              <w:rPr>
                <w:rFonts w:ascii="宋体" w:eastAsia="宋体" w:hAnsi="宋体" w:cs="宋体" w:hint="eastAsia"/>
                <w:color w:val="000000"/>
                <w:kern w:val="0"/>
                <w:sz w:val="15"/>
                <w:szCs w:val="16"/>
              </w:rPr>
              <w:t>住房公积金</w:t>
            </w:r>
          </w:p>
        </w:tc>
        <w:tc>
          <w:tcPr>
            <w:tcW w:w="10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27.96</w:t>
            </w:r>
          </w:p>
        </w:tc>
        <w:tc>
          <w:tcPr>
            <w:tcW w:w="12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27.96</w:t>
            </w:r>
          </w:p>
        </w:tc>
        <w:tc>
          <w:tcPr>
            <w:tcW w:w="6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3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75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23"/>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注：本表反映部门本年度各项支出情况。</w:t>
            </w:r>
          </w:p>
        </w:tc>
      </w:tr>
    </w:tbl>
    <w:p w:rsidR="00322390" w:rsidRDefault="00752D08">
      <w:pPr>
        <w:widowControl/>
        <w:jc w:val="left"/>
        <w:textAlignment w:val="center"/>
      </w:pPr>
      <w:r>
        <w:rPr>
          <w:rFonts w:ascii="宋体" w:eastAsia="宋体" w:hAnsi="宋体" w:cs="宋体" w:hint="eastAsia"/>
          <w:color w:val="000000"/>
          <w:kern w:val="0"/>
          <w:sz w:val="15"/>
          <w:szCs w:val="16"/>
        </w:rPr>
        <w:br w:type="page"/>
      </w:r>
    </w:p>
    <w:tbl>
      <w:tblPr>
        <w:tblW w:w="9990" w:type="dxa"/>
        <w:jc w:val="center"/>
        <w:tblLayout w:type="fixed"/>
        <w:tblCellMar>
          <w:left w:w="0" w:type="dxa"/>
          <w:right w:w="0" w:type="dxa"/>
        </w:tblCellMar>
        <w:tblLook w:val="04A0" w:firstRow="1" w:lastRow="0" w:firstColumn="1" w:lastColumn="0" w:noHBand="0" w:noVBand="1"/>
      </w:tblPr>
      <w:tblGrid>
        <w:gridCol w:w="1174"/>
        <w:gridCol w:w="67"/>
        <w:gridCol w:w="67"/>
        <w:gridCol w:w="1695"/>
        <w:gridCol w:w="2329"/>
        <w:gridCol w:w="2329"/>
        <w:gridCol w:w="1859"/>
        <w:gridCol w:w="470"/>
      </w:tblGrid>
      <w:tr w:rsidR="00322390">
        <w:trPr>
          <w:gridAfter w:val="1"/>
          <w:wAfter w:w="470" w:type="dxa"/>
          <w:trHeight w:val="406"/>
          <w:jc w:val="center"/>
        </w:trPr>
        <w:tc>
          <w:tcPr>
            <w:tcW w:w="9520" w:type="dxa"/>
            <w:gridSpan w:val="7"/>
            <w:tcBorders>
              <w:top w:val="nil"/>
              <w:left w:val="nil"/>
              <w:bottom w:val="nil"/>
              <w:right w:val="nil"/>
            </w:tcBorders>
            <w:shd w:val="clear" w:color="auto" w:fill="auto"/>
            <w:tcMar>
              <w:top w:w="15" w:type="dxa"/>
              <w:left w:w="15" w:type="dxa"/>
              <w:right w:w="15" w:type="dxa"/>
            </w:tcMar>
            <w:vAlign w:val="bottom"/>
          </w:tcPr>
          <w:p w:rsidR="00322390" w:rsidRDefault="00752D08">
            <w:pPr>
              <w:spacing w:line="32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财政拨款收入支出决算总表</w:t>
            </w:r>
          </w:p>
        </w:tc>
      </w:tr>
      <w:tr w:rsidR="00322390">
        <w:trPr>
          <w:trHeight w:val="600"/>
          <w:jc w:val="center"/>
        </w:trPr>
        <w:tc>
          <w:tcPr>
            <w:tcW w:w="9990" w:type="dxa"/>
            <w:gridSpan w:val="8"/>
            <w:tcBorders>
              <w:top w:val="nil"/>
              <w:left w:val="nil"/>
              <w:bottom w:val="nil"/>
              <w:right w:val="nil"/>
            </w:tcBorders>
            <w:shd w:val="clear" w:color="auto" w:fill="auto"/>
            <w:tcMar>
              <w:top w:w="15" w:type="dxa"/>
              <w:left w:w="15" w:type="dxa"/>
              <w:right w:w="15" w:type="dxa"/>
            </w:tcMar>
            <w:vAlign w:val="center"/>
          </w:tcPr>
          <w:tbl>
            <w:tblPr>
              <w:tblW w:w="9736" w:type="dxa"/>
              <w:tblLayout w:type="fixed"/>
              <w:tblLook w:val="04A0" w:firstRow="1" w:lastRow="0" w:firstColumn="1" w:lastColumn="0" w:noHBand="0" w:noVBand="1"/>
            </w:tblPr>
            <w:tblGrid>
              <w:gridCol w:w="2317"/>
              <w:gridCol w:w="465"/>
              <w:gridCol w:w="748"/>
              <w:gridCol w:w="2456"/>
              <w:gridCol w:w="446"/>
              <w:gridCol w:w="498"/>
              <w:gridCol w:w="851"/>
              <w:gridCol w:w="850"/>
              <w:gridCol w:w="853"/>
              <w:gridCol w:w="252"/>
            </w:tblGrid>
            <w:tr w:rsidR="00322390">
              <w:trPr>
                <w:gridAfter w:val="1"/>
                <w:wAfter w:w="252" w:type="dxa"/>
                <w:trHeight w:val="90"/>
              </w:trPr>
              <w:tc>
                <w:tcPr>
                  <w:tcW w:w="2317" w:type="dxa"/>
                  <w:tcBorders>
                    <w:top w:val="nil"/>
                    <w:left w:val="nil"/>
                    <w:bottom w:val="nil"/>
                    <w:right w:val="nil"/>
                  </w:tcBorders>
                  <w:shd w:val="clear" w:color="auto" w:fill="auto"/>
                  <w:vAlign w:val="bottom"/>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nil"/>
                    <w:right w:val="nil"/>
                  </w:tcBorders>
                  <w:shd w:val="clear" w:color="auto" w:fill="auto"/>
                  <w:vAlign w:val="bottom"/>
                </w:tcPr>
                <w:p w:rsidR="00322390" w:rsidRDefault="00322390">
                  <w:pPr>
                    <w:widowControl/>
                    <w:jc w:val="left"/>
                    <w:textAlignment w:val="center"/>
                    <w:rPr>
                      <w:rFonts w:ascii="宋体" w:eastAsia="宋体" w:hAnsi="宋体" w:cs="宋体"/>
                      <w:color w:val="000000"/>
                      <w:kern w:val="0"/>
                      <w:sz w:val="15"/>
                      <w:szCs w:val="16"/>
                    </w:rPr>
                  </w:pPr>
                </w:p>
              </w:tc>
              <w:tc>
                <w:tcPr>
                  <w:tcW w:w="748" w:type="dxa"/>
                  <w:tcBorders>
                    <w:top w:val="nil"/>
                    <w:left w:val="nil"/>
                    <w:bottom w:val="nil"/>
                    <w:right w:val="nil"/>
                  </w:tcBorders>
                  <w:shd w:val="clear" w:color="auto" w:fill="auto"/>
                  <w:vAlign w:val="bottom"/>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nil"/>
                    <w:right w:val="nil"/>
                  </w:tcBorders>
                  <w:shd w:val="clear" w:color="auto" w:fill="auto"/>
                  <w:vAlign w:val="bottom"/>
                </w:tcPr>
                <w:p w:rsidR="00322390" w:rsidRDefault="00322390">
                  <w:pPr>
                    <w:widowControl/>
                    <w:jc w:val="left"/>
                    <w:textAlignment w:val="center"/>
                    <w:rPr>
                      <w:rFonts w:ascii="宋体" w:eastAsia="宋体" w:hAnsi="宋体" w:cs="宋体"/>
                      <w:color w:val="000000"/>
                      <w:kern w:val="0"/>
                      <w:sz w:val="15"/>
                      <w:szCs w:val="16"/>
                    </w:rPr>
                  </w:pPr>
                </w:p>
              </w:tc>
              <w:tc>
                <w:tcPr>
                  <w:tcW w:w="446" w:type="dxa"/>
                  <w:tcBorders>
                    <w:top w:val="nil"/>
                    <w:left w:val="nil"/>
                    <w:bottom w:val="nil"/>
                    <w:right w:val="nil"/>
                  </w:tcBorders>
                  <w:shd w:val="clear" w:color="auto" w:fill="auto"/>
                  <w:vAlign w:val="bottom"/>
                </w:tcPr>
                <w:p w:rsidR="00322390" w:rsidRDefault="00322390">
                  <w:pPr>
                    <w:widowControl/>
                    <w:jc w:val="left"/>
                    <w:textAlignment w:val="center"/>
                    <w:rPr>
                      <w:rFonts w:ascii="宋体" w:eastAsia="宋体" w:hAnsi="宋体" w:cs="宋体"/>
                      <w:color w:val="000000"/>
                      <w:kern w:val="0"/>
                      <w:sz w:val="15"/>
                      <w:szCs w:val="16"/>
                    </w:rPr>
                  </w:pPr>
                </w:p>
              </w:tc>
              <w:tc>
                <w:tcPr>
                  <w:tcW w:w="498" w:type="dxa"/>
                  <w:tcBorders>
                    <w:top w:val="nil"/>
                    <w:left w:val="nil"/>
                    <w:bottom w:val="nil"/>
                    <w:right w:val="nil"/>
                  </w:tcBorders>
                  <w:shd w:val="clear" w:color="auto" w:fill="auto"/>
                  <w:vAlign w:val="bottom"/>
                </w:tcPr>
                <w:p w:rsidR="00322390" w:rsidRDefault="00322390">
                  <w:pPr>
                    <w:widowControl/>
                    <w:jc w:val="left"/>
                    <w:textAlignment w:val="center"/>
                    <w:rPr>
                      <w:rFonts w:ascii="宋体" w:eastAsia="宋体" w:hAnsi="宋体" w:cs="宋体"/>
                      <w:color w:val="000000"/>
                      <w:kern w:val="0"/>
                      <w:sz w:val="15"/>
                      <w:szCs w:val="16"/>
                    </w:rPr>
                  </w:pPr>
                </w:p>
              </w:tc>
              <w:tc>
                <w:tcPr>
                  <w:tcW w:w="2554" w:type="dxa"/>
                  <w:gridSpan w:val="3"/>
                  <w:tcBorders>
                    <w:top w:val="nil"/>
                    <w:left w:val="nil"/>
                    <w:bottom w:val="nil"/>
                    <w:right w:val="nil"/>
                  </w:tcBorders>
                  <w:shd w:val="clear" w:color="auto" w:fill="auto"/>
                  <w:vAlign w:val="bottom"/>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公开</w:t>
                  </w:r>
                  <w:r>
                    <w:rPr>
                      <w:rFonts w:ascii="宋体" w:eastAsia="宋体" w:hAnsi="宋体" w:cs="宋体" w:hint="eastAsia"/>
                      <w:color w:val="000000"/>
                      <w:kern w:val="0"/>
                      <w:sz w:val="15"/>
                      <w:szCs w:val="16"/>
                    </w:rPr>
                    <w:t>04</w:t>
                  </w:r>
                  <w:r>
                    <w:rPr>
                      <w:rFonts w:ascii="宋体" w:eastAsia="宋体" w:hAnsi="宋体" w:cs="宋体" w:hint="eastAsia"/>
                      <w:color w:val="000000"/>
                      <w:kern w:val="0"/>
                      <w:sz w:val="15"/>
                      <w:szCs w:val="16"/>
                    </w:rPr>
                    <w:t>表</w:t>
                  </w:r>
                </w:p>
              </w:tc>
            </w:tr>
            <w:tr w:rsidR="00322390">
              <w:trPr>
                <w:gridAfter w:val="1"/>
                <w:wAfter w:w="252" w:type="dxa"/>
                <w:trHeight w:val="90"/>
              </w:trPr>
              <w:tc>
                <w:tcPr>
                  <w:tcW w:w="2317" w:type="dxa"/>
                  <w:tcBorders>
                    <w:top w:val="nil"/>
                    <w:left w:val="nil"/>
                    <w:bottom w:val="nil"/>
                    <w:right w:val="nil"/>
                  </w:tcBorders>
                  <w:shd w:val="clear" w:color="auto" w:fill="auto"/>
                  <w:vAlign w:val="bottom"/>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部门：深泽县财政局</w:t>
                  </w:r>
                </w:p>
              </w:tc>
              <w:tc>
                <w:tcPr>
                  <w:tcW w:w="465" w:type="dxa"/>
                  <w:tcBorders>
                    <w:top w:val="nil"/>
                    <w:left w:val="nil"/>
                    <w:bottom w:val="nil"/>
                    <w:right w:val="nil"/>
                  </w:tcBorders>
                  <w:shd w:val="clear" w:color="auto" w:fill="auto"/>
                  <w:vAlign w:val="bottom"/>
                </w:tcPr>
                <w:p w:rsidR="00322390" w:rsidRDefault="00322390">
                  <w:pPr>
                    <w:widowControl/>
                    <w:jc w:val="left"/>
                    <w:textAlignment w:val="center"/>
                    <w:rPr>
                      <w:rFonts w:ascii="宋体" w:eastAsia="宋体" w:hAnsi="宋体" w:cs="宋体"/>
                      <w:color w:val="000000"/>
                      <w:kern w:val="0"/>
                      <w:sz w:val="15"/>
                      <w:szCs w:val="16"/>
                    </w:rPr>
                  </w:pPr>
                </w:p>
              </w:tc>
              <w:tc>
                <w:tcPr>
                  <w:tcW w:w="748" w:type="dxa"/>
                  <w:tcBorders>
                    <w:top w:val="nil"/>
                    <w:left w:val="nil"/>
                    <w:bottom w:val="nil"/>
                    <w:right w:val="nil"/>
                  </w:tcBorders>
                  <w:shd w:val="clear" w:color="auto" w:fill="auto"/>
                  <w:vAlign w:val="bottom"/>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nil"/>
                    <w:right w:val="nil"/>
                  </w:tcBorders>
                  <w:shd w:val="clear" w:color="auto" w:fill="auto"/>
                  <w:vAlign w:val="bottom"/>
                </w:tcPr>
                <w:p w:rsidR="00322390" w:rsidRDefault="00322390">
                  <w:pPr>
                    <w:widowControl/>
                    <w:jc w:val="left"/>
                    <w:textAlignment w:val="center"/>
                    <w:rPr>
                      <w:rFonts w:ascii="宋体" w:eastAsia="宋体" w:hAnsi="宋体" w:cs="宋体"/>
                      <w:color w:val="000000"/>
                      <w:kern w:val="0"/>
                      <w:sz w:val="15"/>
                      <w:szCs w:val="16"/>
                    </w:rPr>
                  </w:pPr>
                </w:p>
              </w:tc>
              <w:tc>
                <w:tcPr>
                  <w:tcW w:w="446" w:type="dxa"/>
                  <w:tcBorders>
                    <w:top w:val="nil"/>
                    <w:left w:val="nil"/>
                    <w:bottom w:val="nil"/>
                    <w:right w:val="nil"/>
                  </w:tcBorders>
                  <w:shd w:val="clear" w:color="auto" w:fill="auto"/>
                  <w:vAlign w:val="bottom"/>
                </w:tcPr>
                <w:p w:rsidR="00322390" w:rsidRDefault="00322390">
                  <w:pPr>
                    <w:widowControl/>
                    <w:jc w:val="left"/>
                    <w:textAlignment w:val="center"/>
                    <w:rPr>
                      <w:rFonts w:ascii="宋体" w:eastAsia="宋体" w:hAnsi="宋体" w:cs="宋体"/>
                      <w:color w:val="000000"/>
                      <w:kern w:val="0"/>
                      <w:sz w:val="15"/>
                      <w:szCs w:val="16"/>
                    </w:rPr>
                  </w:pPr>
                </w:p>
              </w:tc>
              <w:tc>
                <w:tcPr>
                  <w:tcW w:w="498" w:type="dxa"/>
                  <w:tcBorders>
                    <w:top w:val="nil"/>
                    <w:left w:val="nil"/>
                    <w:bottom w:val="nil"/>
                    <w:right w:val="nil"/>
                  </w:tcBorders>
                  <w:shd w:val="clear" w:color="auto" w:fill="auto"/>
                  <w:vAlign w:val="bottom"/>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nil"/>
                    <w:right w:val="nil"/>
                  </w:tcBorders>
                  <w:shd w:val="clear" w:color="auto" w:fill="auto"/>
                  <w:vAlign w:val="bottom"/>
                </w:tcPr>
                <w:p w:rsidR="00322390" w:rsidRDefault="00322390">
                  <w:pPr>
                    <w:widowControl/>
                    <w:jc w:val="left"/>
                    <w:textAlignment w:val="center"/>
                    <w:rPr>
                      <w:rFonts w:ascii="宋体" w:eastAsia="宋体" w:hAnsi="宋体" w:cs="宋体"/>
                      <w:color w:val="000000"/>
                      <w:kern w:val="0"/>
                      <w:sz w:val="15"/>
                      <w:szCs w:val="16"/>
                    </w:rPr>
                  </w:pPr>
                </w:p>
              </w:tc>
              <w:tc>
                <w:tcPr>
                  <w:tcW w:w="1703" w:type="dxa"/>
                  <w:gridSpan w:val="2"/>
                  <w:tcBorders>
                    <w:top w:val="nil"/>
                    <w:left w:val="nil"/>
                    <w:bottom w:val="nil"/>
                    <w:right w:val="nil"/>
                  </w:tcBorders>
                  <w:shd w:val="clear" w:color="auto" w:fill="auto"/>
                  <w:vAlign w:val="bottom"/>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金额单位：万元</w:t>
                  </w:r>
                </w:p>
              </w:tc>
            </w:tr>
            <w:tr w:rsidR="00322390">
              <w:trPr>
                <w:gridAfter w:val="1"/>
                <w:wAfter w:w="252" w:type="dxa"/>
                <w:trHeight w:val="90"/>
              </w:trPr>
              <w:tc>
                <w:tcPr>
                  <w:tcW w:w="353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收</w:t>
                  </w:r>
                  <w:r>
                    <w:rPr>
                      <w:rFonts w:ascii="宋体" w:eastAsia="宋体" w:hAnsi="宋体" w:cs="宋体" w:hint="eastAsia"/>
                      <w:color w:val="000000"/>
                      <w:kern w:val="0"/>
                      <w:sz w:val="15"/>
                      <w:szCs w:val="16"/>
                    </w:rPr>
                    <w:t xml:space="preserve">     </w:t>
                  </w:r>
                  <w:r>
                    <w:rPr>
                      <w:rFonts w:ascii="宋体" w:eastAsia="宋体" w:hAnsi="宋体" w:cs="宋体" w:hint="eastAsia"/>
                      <w:color w:val="000000"/>
                      <w:kern w:val="0"/>
                      <w:sz w:val="15"/>
                      <w:szCs w:val="16"/>
                    </w:rPr>
                    <w:t>入</w:t>
                  </w:r>
                </w:p>
              </w:tc>
              <w:tc>
                <w:tcPr>
                  <w:tcW w:w="5954" w:type="dxa"/>
                  <w:gridSpan w:val="6"/>
                  <w:tcBorders>
                    <w:top w:val="single" w:sz="4" w:space="0" w:color="000000"/>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支</w:t>
                  </w:r>
                  <w:r>
                    <w:rPr>
                      <w:rFonts w:ascii="宋体" w:eastAsia="宋体" w:hAnsi="宋体" w:cs="宋体" w:hint="eastAsia"/>
                      <w:color w:val="000000"/>
                      <w:kern w:val="0"/>
                      <w:sz w:val="15"/>
                      <w:szCs w:val="16"/>
                    </w:rPr>
                    <w:t xml:space="preserve">     </w:t>
                  </w:r>
                  <w:r>
                    <w:rPr>
                      <w:rFonts w:ascii="宋体" w:eastAsia="宋体" w:hAnsi="宋体" w:cs="宋体" w:hint="eastAsia"/>
                      <w:color w:val="000000"/>
                      <w:kern w:val="0"/>
                      <w:sz w:val="15"/>
                      <w:szCs w:val="16"/>
                    </w:rPr>
                    <w:t>出</w:t>
                  </w:r>
                </w:p>
              </w:tc>
            </w:tr>
            <w:tr w:rsidR="00322390">
              <w:trPr>
                <w:gridAfter w:val="1"/>
                <w:wAfter w:w="252" w:type="dxa"/>
                <w:trHeight w:val="312"/>
              </w:trPr>
              <w:tc>
                <w:tcPr>
                  <w:tcW w:w="2317" w:type="dxa"/>
                  <w:vMerge w:val="restart"/>
                  <w:tcBorders>
                    <w:top w:val="nil"/>
                    <w:left w:val="single" w:sz="4" w:space="0" w:color="000000"/>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项目</w:t>
                  </w:r>
                </w:p>
              </w:tc>
              <w:tc>
                <w:tcPr>
                  <w:tcW w:w="465" w:type="dxa"/>
                  <w:vMerge w:val="restart"/>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行次</w:t>
                  </w:r>
                </w:p>
              </w:tc>
              <w:tc>
                <w:tcPr>
                  <w:tcW w:w="748" w:type="dxa"/>
                  <w:vMerge w:val="restart"/>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金额</w:t>
                  </w:r>
                </w:p>
              </w:tc>
              <w:tc>
                <w:tcPr>
                  <w:tcW w:w="2456" w:type="dxa"/>
                  <w:vMerge w:val="restart"/>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项目</w:t>
                  </w:r>
                </w:p>
              </w:tc>
              <w:tc>
                <w:tcPr>
                  <w:tcW w:w="446" w:type="dxa"/>
                  <w:vMerge w:val="restart"/>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行次</w:t>
                  </w:r>
                </w:p>
              </w:tc>
              <w:tc>
                <w:tcPr>
                  <w:tcW w:w="498" w:type="dxa"/>
                  <w:vMerge w:val="restart"/>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合计</w:t>
                  </w:r>
                </w:p>
              </w:tc>
              <w:tc>
                <w:tcPr>
                  <w:tcW w:w="851" w:type="dxa"/>
                  <w:vMerge w:val="restart"/>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一般公共预算财政拨款</w:t>
                  </w:r>
                </w:p>
              </w:tc>
              <w:tc>
                <w:tcPr>
                  <w:tcW w:w="850" w:type="dxa"/>
                  <w:vMerge w:val="restart"/>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政府性基金预算财政拨款</w:t>
                  </w:r>
                </w:p>
              </w:tc>
              <w:tc>
                <w:tcPr>
                  <w:tcW w:w="853" w:type="dxa"/>
                  <w:vMerge w:val="restart"/>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国有资本经营预算财政拨款</w:t>
                  </w:r>
                </w:p>
              </w:tc>
            </w:tr>
            <w:tr w:rsidR="00322390">
              <w:trPr>
                <w:trHeight w:val="90"/>
              </w:trPr>
              <w:tc>
                <w:tcPr>
                  <w:tcW w:w="2317" w:type="dxa"/>
                  <w:vMerge/>
                  <w:tcBorders>
                    <w:top w:val="nil"/>
                    <w:left w:val="single" w:sz="4" w:space="0" w:color="000000"/>
                    <w:bottom w:val="single" w:sz="4" w:space="0" w:color="000000"/>
                    <w:right w:val="single" w:sz="4" w:space="0" w:color="000000"/>
                  </w:tcBorders>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vMerge/>
                  <w:tcBorders>
                    <w:top w:val="nil"/>
                    <w:left w:val="nil"/>
                    <w:bottom w:val="single" w:sz="4" w:space="0" w:color="000000"/>
                    <w:right w:val="single" w:sz="4" w:space="0" w:color="000000"/>
                  </w:tcBorders>
                  <w:vAlign w:val="center"/>
                </w:tcPr>
                <w:p w:rsidR="00322390" w:rsidRDefault="00322390">
                  <w:pPr>
                    <w:widowControl/>
                    <w:jc w:val="left"/>
                    <w:textAlignment w:val="center"/>
                    <w:rPr>
                      <w:rFonts w:ascii="宋体" w:eastAsia="宋体" w:hAnsi="宋体" w:cs="宋体"/>
                      <w:color w:val="000000"/>
                      <w:kern w:val="0"/>
                      <w:sz w:val="15"/>
                      <w:szCs w:val="16"/>
                    </w:rPr>
                  </w:pPr>
                </w:p>
              </w:tc>
              <w:tc>
                <w:tcPr>
                  <w:tcW w:w="748" w:type="dxa"/>
                  <w:vMerge/>
                  <w:tcBorders>
                    <w:top w:val="nil"/>
                    <w:left w:val="nil"/>
                    <w:bottom w:val="single" w:sz="4" w:space="0" w:color="000000"/>
                    <w:right w:val="single" w:sz="4" w:space="0" w:color="000000"/>
                  </w:tcBorders>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vMerge/>
                  <w:tcBorders>
                    <w:top w:val="nil"/>
                    <w:left w:val="nil"/>
                    <w:bottom w:val="single" w:sz="4" w:space="0" w:color="000000"/>
                    <w:right w:val="single" w:sz="4" w:space="0" w:color="000000"/>
                  </w:tcBorders>
                  <w:vAlign w:val="center"/>
                </w:tcPr>
                <w:p w:rsidR="00322390" w:rsidRDefault="00322390">
                  <w:pPr>
                    <w:widowControl/>
                    <w:jc w:val="left"/>
                    <w:textAlignment w:val="center"/>
                    <w:rPr>
                      <w:rFonts w:ascii="宋体" w:eastAsia="宋体" w:hAnsi="宋体" w:cs="宋体"/>
                      <w:color w:val="000000"/>
                      <w:kern w:val="0"/>
                      <w:sz w:val="15"/>
                      <w:szCs w:val="16"/>
                    </w:rPr>
                  </w:pPr>
                </w:p>
              </w:tc>
              <w:tc>
                <w:tcPr>
                  <w:tcW w:w="446" w:type="dxa"/>
                  <w:vMerge/>
                  <w:tcBorders>
                    <w:top w:val="nil"/>
                    <w:left w:val="nil"/>
                    <w:bottom w:val="single" w:sz="4" w:space="0" w:color="000000"/>
                    <w:right w:val="single" w:sz="4" w:space="0" w:color="000000"/>
                  </w:tcBorders>
                  <w:vAlign w:val="center"/>
                </w:tcPr>
                <w:p w:rsidR="00322390" w:rsidRDefault="00322390">
                  <w:pPr>
                    <w:widowControl/>
                    <w:jc w:val="left"/>
                    <w:textAlignment w:val="center"/>
                    <w:rPr>
                      <w:rFonts w:ascii="宋体" w:eastAsia="宋体" w:hAnsi="宋体" w:cs="宋体"/>
                      <w:color w:val="000000"/>
                      <w:kern w:val="0"/>
                      <w:sz w:val="15"/>
                      <w:szCs w:val="16"/>
                    </w:rPr>
                  </w:pPr>
                </w:p>
              </w:tc>
              <w:tc>
                <w:tcPr>
                  <w:tcW w:w="498" w:type="dxa"/>
                  <w:vMerge/>
                  <w:tcBorders>
                    <w:top w:val="nil"/>
                    <w:left w:val="nil"/>
                    <w:bottom w:val="single" w:sz="4" w:space="0" w:color="000000"/>
                    <w:right w:val="single" w:sz="4" w:space="0" w:color="000000"/>
                  </w:tcBorders>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vMerge/>
                  <w:tcBorders>
                    <w:top w:val="nil"/>
                    <w:left w:val="nil"/>
                    <w:bottom w:val="single" w:sz="4" w:space="0" w:color="000000"/>
                    <w:right w:val="single" w:sz="4" w:space="0" w:color="000000"/>
                  </w:tcBorders>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vMerge/>
                  <w:tcBorders>
                    <w:top w:val="nil"/>
                    <w:left w:val="nil"/>
                    <w:bottom w:val="single" w:sz="4" w:space="0" w:color="000000"/>
                    <w:right w:val="single" w:sz="4" w:space="0" w:color="000000"/>
                  </w:tcBorders>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vMerge/>
                  <w:tcBorders>
                    <w:top w:val="nil"/>
                    <w:left w:val="nil"/>
                    <w:bottom w:val="single" w:sz="4" w:space="0" w:color="000000"/>
                    <w:right w:val="single" w:sz="4" w:space="0" w:color="000000"/>
                  </w:tcBorders>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tcBorders>
                    <w:top w:val="nil"/>
                    <w:left w:val="nil"/>
                    <w:bottom w:val="nil"/>
                    <w:right w:val="nil"/>
                  </w:tcBorders>
                  <w:shd w:val="clear" w:color="auto" w:fill="auto"/>
                  <w:vAlign w:val="bottom"/>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栏次</w:t>
                  </w:r>
                </w:p>
              </w:tc>
              <w:tc>
                <w:tcPr>
                  <w:tcW w:w="465"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748"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w:t>
                  </w: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栏次</w:t>
                  </w:r>
                </w:p>
              </w:tc>
              <w:tc>
                <w:tcPr>
                  <w:tcW w:w="446"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98"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w:t>
                  </w:r>
                </w:p>
              </w:tc>
              <w:tc>
                <w:tcPr>
                  <w:tcW w:w="851"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3</w:t>
                  </w:r>
                </w:p>
              </w:tc>
              <w:tc>
                <w:tcPr>
                  <w:tcW w:w="850"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w:t>
                  </w:r>
                </w:p>
              </w:tc>
              <w:tc>
                <w:tcPr>
                  <w:tcW w:w="853"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w:t>
                  </w: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一、一般公共预算财政拨款</w:t>
                  </w: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w:t>
                  </w:r>
                </w:p>
              </w:tc>
              <w:tc>
                <w:tcPr>
                  <w:tcW w:w="748"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562.26</w:t>
                  </w: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一、一般公共服务支出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33</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461.25</w:t>
                  </w: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二、政府性基金预算财政拨款</w:t>
                  </w: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二、外交支出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34</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三、国有资本经营财政拨款</w:t>
                  </w: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3</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三、国防支出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35</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四、公共安全支出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36</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五、教育支出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37</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6</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六、科学技术支出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38</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7</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七、文化旅游体育与传媒支出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39</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8</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八、社会保障和就业支出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40</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53.86</w:t>
                  </w: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9</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九、卫生健康支出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41</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19.19</w:t>
                  </w: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10</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十、节能环保支出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42</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11</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十一、城乡社区支出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43</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12</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十二、农林水支出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44</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13</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十三、交通运输支出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45</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14</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十四、资源勘探工业信息等支出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46</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15</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十五、商业服务业等支出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47</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16</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十六、金融支出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48</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17</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十七、援助其他地区支出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49</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18</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十八、自然资源海洋气象等支出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50</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19</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十九、住房保障支出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51</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27.96</w:t>
                  </w: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二十、粮油物资储备支出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52</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21</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二十一、国有资本经营预算支出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53</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22</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二十二、灾害防治及应急管理支出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54</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23</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二十三、其他支出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55</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25</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二十五、债务付息支出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57</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26</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二十六、抗</w:t>
                  </w:r>
                  <w:proofErr w:type="gramStart"/>
                  <w:r>
                    <w:rPr>
                      <w:rFonts w:ascii="宋体" w:eastAsia="宋体" w:hAnsi="宋体" w:cs="宋体" w:hint="eastAsia"/>
                      <w:color w:val="000000"/>
                      <w:kern w:val="0"/>
                      <w:sz w:val="15"/>
                      <w:szCs w:val="16"/>
                    </w:rPr>
                    <w:t>疫</w:t>
                  </w:r>
                  <w:proofErr w:type="gramEnd"/>
                  <w:r>
                    <w:rPr>
                      <w:rFonts w:ascii="宋体" w:eastAsia="宋体" w:hAnsi="宋体" w:cs="宋体" w:hint="eastAsia"/>
                      <w:color w:val="000000"/>
                      <w:kern w:val="0"/>
                      <w:sz w:val="15"/>
                      <w:szCs w:val="16"/>
                    </w:rPr>
                    <w:t>特别国债安排的支出</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58</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本年收入合计</w:t>
                  </w: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27</w:t>
                  </w:r>
                </w:p>
              </w:tc>
              <w:tc>
                <w:tcPr>
                  <w:tcW w:w="748"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562.26</w:t>
                  </w: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本年支出合计</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59</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562.26</w:t>
                  </w: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年初财政拨款结转和结余</w:t>
                  </w: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28</w:t>
                  </w:r>
                </w:p>
              </w:tc>
              <w:tc>
                <w:tcPr>
                  <w:tcW w:w="748"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13.03</w:t>
                  </w: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年末财政拨款结转和结余</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60</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13.03</w:t>
                  </w: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 xml:space="preserve">  </w:t>
                  </w:r>
                  <w:r>
                    <w:rPr>
                      <w:rFonts w:ascii="宋体" w:eastAsia="宋体" w:hAnsi="宋体" w:cs="宋体" w:hint="eastAsia"/>
                      <w:color w:val="000000"/>
                      <w:kern w:val="0"/>
                      <w:sz w:val="15"/>
                      <w:szCs w:val="16"/>
                    </w:rPr>
                    <w:t>一般公共预算财政拨款</w:t>
                  </w: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29</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61</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 xml:space="preserve">  </w:t>
                  </w:r>
                  <w:r>
                    <w:rPr>
                      <w:rFonts w:ascii="宋体" w:eastAsia="宋体" w:hAnsi="宋体" w:cs="宋体" w:hint="eastAsia"/>
                      <w:color w:val="000000"/>
                      <w:kern w:val="0"/>
                      <w:sz w:val="15"/>
                      <w:szCs w:val="16"/>
                    </w:rPr>
                    <w:t>政府性基金预算财政拨款</w:t>
                  </w: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30</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62</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 xml:space="preserve">  </w:t>
                  </w:r>
                  <w:r>
                    <w:rPr>
                      <w:rFonts w:ascii="宋体" w:eastAsia="宋体" w:hAnsi="宋体" w:cs="宋体" w:hint="eastAsia"/>
                      <w:color w:val="000000"/>
                      <w:kern w:val="0"/>
                      <w:sz w:val="15"/>
                      <w:szCs w:val="16"/>
                    </w:rPr>
                    <w:t>国有资本经营预算财政拨款</w:t>
                  </w:r>
                </w:p>
              </w:tc>
              <w:tc>
                <w:tcPr>
                  <w:tcW w:w="465"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31</w:t>
                  </w:r>
                </w:p>
              </w:tc>
              <w:tc>
                <w:tcPr>
                  <w:tcW w:w="74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456"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63</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2317" w:type="dxa"/>
                  <w:tcBorders>
                    <w:top w:val="nil"/>
                    <w:left w:val="single" w:sz="4" w:space="0" w:color="000000"/>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总计</w:t>
                  </w:r>
                </w:p>
              </w:tc>
              <w:tc>
                <w:tcPr>
                  <w:tcW w:w="465" w:type="dxa"/>
                  <w:tcBorders>
                    <w:top w:val="nil"/>
                    <w:left w:val="nil"/>
                    <w:bottom w:val="single" w:sz="8"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32</w:t>
                  </w:r>
                </w:p>
              </w:tc>
              <w:tc>
                <w:tcPr>
                  <w:tcW w:w="748"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575.29</w:t>
                  </w:r>
                </w:p>
              </w:tc>
              <w:tc>
                <w:tcPr>
                  <w:tcW w:w="245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总计</w:t>
                  </w:r>
                </w:p>
              </w:tc>
              <w:tc>
                <w:tcPr>
                  <w:tcW w:w="446"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64</w:t>
                  </w:r>
                </w:p>
              </w:tc>
              <w:tc>
                <w:tcPr>
                  <w:tcW w:w="498"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1" w:type="dxa"/>
                  <w:tcBorders>
                    <w:top w:val="nil"/>
                    <w:left w:val="nil"/>
                    <w:bottom w:val="single" w:sz="4" w:space="0" w:color="000000"/>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575.29</w:t>
                  </w:r>
                </w:p>
              </w:tc>
              <w:tc>
                <w:tcPr>
                  <w:tcW w:w="850"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853" w:type="dxa"/>
                  <w:tcBorders>
                    <w:top w:val="nil"/>
                    <w:left w:val="nil"/>
                    <w:bottom w:val="single" w:sz="4" w:space="0" w:color="000000"/>
                    <w:right w:val="single" w:sz="4" w:space="0" w:color="000000"/>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9484" w:type="dxa"/>
                  <w:gridSpan w:val="9"/>
                  <w:tcBorders>
                    <w:top w:val="nil"/>
                    <w:left w:val="nil"/>
                    <w:bottom w:val="nil"/>
                    <w:right w:val="single" w:sz="4" w:space="0" w:color="000000"/>
                  </w:tcBorders>
                  <w:shd w:val="clear" w:color="auto" w:fill="auto"/>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lastRenderedPageBreak/>
                    <w:t>注：本表反映部门本年度一般公共预算财政拨款、政府性基金预算财政拨款和国有资本经营预算财政拨款的总收支和年末结转结余情况。</w:t>
                  </w: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90"/>
              </w:trPr>
              <w:tc>
                <w:tcPr>
                  <w:tcW w:w="9484" w:type="dxa"/>
                  <w:gridSpan w:val="9"/>
                  <w:tcBorders>
                    <w:top w:val="nil"/>
                    <w:left w:val="nil"/>
                    <w:bottom w:val="nil"/>
                    <w:right w:val="nil"/>
                  </w:tcBorders>
                  <w:shd w:val="clear" w:color="auto" w:fill="auto"/>
                  <w:vAlign w:val="center"/>
                </w:tcPr>
                <w:p w:rsidR="00322390" w:rsidRDefault="00322390">
                  <w:pPr>
                    <w:widowControl/>
                    <w:jc w:val="left"/>
                    <w:textAlignment w:val="center"/>
                    <w:rPr>
                      <w:rFonts w:ascii="宋体" w:eastAsia="宋体" w:hAnsi="宋体" w:cs="宋体"/>
                      <w:color w:val="000000"/>
                      <w:kern w:val="0"/>
                      <w:sz w:val="15"/>
                      <w:szCs w:val="16"/>
                    </w:rPr>
                  </w:pPr>
                </w:p>
              </w:tc>
              <w:tc>
                <w:tcPr>
                  <w:tcW w:w="252" w:type="dxa"/>
                  <w:vAlign w:val="center"/>
                </w:tcPr>
                <w:p w:rsidR="00322390" w:rsidRDefault="00322390">
                  <w:pPr>
                    <w:widowControl/>
                    <w:jc w:val="left"/>
                    <w:textAlignment w:val="center"/>
                    <w:rPr>
                      <w:rFonts w:ascii="宋体" w:eastAsia="宋体" w:hAnsi="宋体" w:cs="宋体"/>
                      <w:color w:val="000000"/>
                      <w:kern w:val="0"/>
                      <w:sz w:val="15"/>
                      <w:szCs w:val="16"/>
                    </w:rPr>
                  </w:pPr>
                </w:p>
              </w:tc>
            </w:tr>
          </w:tbl>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一般公共预算财政拨款支出决算表</w:t>
            </w:r>
          </w:p>
        </w:tc>
      </w:tr>
      <w:tr w:rsidR="00322390">
        <w:trPr>
          <w:trHeight w:val="255"/>
          <w:jc w:val="center"/>
        </w:trPr>
        <w:tc>
          <w:tcPr>
            <w:tcW w:w="1174" w:type="dxa"/>
            <w:tcBorders>
              <w:top w:val="nil"/>
              <w:left w:val="nil"/>
              <w:bottom w:val="nil"/>
              <w:right w:val="nil"/>
            </w:tcBorders>
            <w:shd w:val="clear" w:color="auto" w:fill="auto"/>
            <w:tcMar>
              <w:top w:w="15" w:type="dxa"/>
              <w:left w:w="15" w:type="dxa"/>
              <w:right w:w="15" w:type="dxa"/>
            </w:tcMar>
            <w:vAlign w:val="bottom"/>
          </w:tcPr>
          <w:p w:rsidR="00322390" w:rsidRDefault="00322390">
            <w:pPr>
              <w:widowControl/>
              <w:jc w:val="left"/>
              <w:textAlignment w:val="center"/>
              <w:rPr>
                <w:rFonts w:ascii="宋体" w:eastAsia="宋体" w:hAnsi="宋体" w:cs="宋体"/>
                <w:color w:val="000000"/>
                <w:kern w:val="0"/>
                <w:sz w:val="15"/>
                <w:szCs w:val="16"/>
              </w:rPr>
            </w:pPr>
          </w:p>
        </w:tc>
        <w:tc>
          <w:tcPr>
            <w:tcW w:w="67" w:type="dxa"/>
            <w:tcBorders>
              <w:top w:val="nil"/>
              <w:left w:val="nil"/>
              <w:bottom w:val="nil"/>
              <w:right w:val="nil"/>
            </w:tcBorders>
            <w:shd w:val="clear" w:color="auto" w:fill="auto"/>
            <w:tcMar>
              <w:top w:w="15" w:type="dxa"/>
              <w:left w:w="15" w:type="dxa"/>
              <w:right w:w="15" w:type="dxa"/>
            </w:tcMar>
            <w:vAlign w:val="bottom"/>
          </w:tcPr>
          <w:p w:rsidR="00322390" w:rsidRDefault="00322390">
            <w:pPr>
              <w:widowControl/>
              <w:jc w:val="left"/>
              <w:textAlignment w:val="center"/>
              <w:rPr>
                <w:rFonts w:ascii="宋体" w:eastAsia="宋体" w:hAnsi="宋体" w:cs="宋体"/>
                <w:color w:val="000000"/>
                <w:kern w:val="0"/>
                <w:sz w:val="15"/>
                <w:szCs w:val="16"/>
              </w:rPr>
            </w:pPr>
          </w:p>
        </w:tc>
        <w:tc>
          <w:tcPr>
            <w:tcW w:w="67" w:type="dxa"/>
            <w:tcBorders>
              <w:top w:val="nil"/>
              <w:left w:val="nil"/>
              <w:bottom w:val="nil"/>
              <w:right w:val="nil"/>
            </w:tcBorders>
            <w:shd w:val="clear" w:color="auto" w:fill="auto"/>
            <w:tcMar>
              <w:top w:w="15" w:type="dxa"/>
              <w:left w:w="15" w:type="dxa"/>
              <w:right w:w="15" w:type="dxa"/>
            </w:tcMar>
            <w:vAlign w:val="bottom"/>
          </w:tcPr>
          <w:p w:rsidR="00322390" w:rsidRDefault="00322390">
            <w:pPr>
              <w:widowControl/>
              <w:jc w:val="left"/>
              <w:textAlignment w:val="center"/>
              <w:rPr>
                <w:rFonts w:ascii="宋体" w:eastAsia="宋体" w:hAnsi="宋体" w:cs="宋体"/>
                <w:color w:val="000000"/>
                <w:kern w:val="0"/>
                <w:sz w:val="15"/>
                <w:szCs w:val="16"/>
              </w:rPr>
            </w:pPr>
          </w:p>
        </w:tc>
        <w:tc>
          <w:tcPr>
            <w:tcW w:w="1695" w:type="dxa"/>
            <w:tcBorders>
              <w:top w:val="nil"/>
              <w:left w:val="nil"/>
              <w:bottom w:val="nil"/>
              <w:right w:val="nil"/>
            </w:tcBorders>
            <w:shd w:val="clear" w:color="auto" w:fill="auto"/>
            <w:tcMar>
              <w:top w:w="15" w:type="dxa"/>
              <w:left w:w="15" w:type="dxa"/>
              <w:right w:w="15" w:type="dxa"/>
            </w:tcMar>
            <w:vAlign w:val="bottom"/>
          </w:tcPr>
          <w:p w:rsidR="00322390" w:rsidRDefault="00322390">
            <w:pPr>
              <w:widowControl/>
              <w:jc w:val="left"/>
              <w:textAlignment w:val="center"/>
              <w:rPr>
                <w:rFonts w:ascii="宋体" w:eastAsia="宋体" w:hAnsi="宋体" w:cs="宋体"/>
                <w:color w:val="000000"/>
                <w:kern w:val="0"/>
                <w:sz w:val="15"/>
                <w:szCs w:val="16"/>
              </w:rPr>
            </w:pPr>
          </w:p>
        </w:tc>
        <w:tc>
          <w:tcPr>
            <w:tcW w:w="2329" w:type="dxa"/>
            <w:tcBorders>
              <w:top w:val="nil"/>
              <w:left w:val="nil"/>
              <w:bottom w:val="nil"/>
              <w:right w:val="nil"/>
            </w:tcBorders>
            <w:shd w:val="clear" w:color="auto" w:fill="auto"/>
            <w:tcMar>
              <w:top w:w="15" w:type="dxa"/>
              <w:left w:w="15" w:type="dxa"/>
              <w:right w:w="15" w:type="dxa"/>
            </w:tcMar>
            <w:vAlign w:val="bottom"/>
          </w:tcPr>
          <w:p w:rsidR="00322390" w:rsidRDefault="00322390">
            <w:pPr>
              <w:widowControl/>
              <w:jc w:val="left"/>
              <w:textAlignment w:val="center"/>
              <w:rPr>
                <w:rFonts w:ascii="宋体" w:eastAsia="宋体" w:hAnsi="宋体" w:cs="宋体"/>
                <w:color w:val="000000"/>
                <w:kern w:val="0"/>
                <w:sz w:val="15"/>
                <w:szCs w:val="16"/>
              </w:rPr>
            </w:pPr>
          </w:p>
        </w:tc>
        <w:tc>
          <w:tcPr>
            <w:tcW w:w="4658" w:type="dxa"/>
            <w:gridSpan w:val="3"/>
            <w:tcBorders>
              <w:top w:val="nil"/>
              <w:left w:val="nil"/>
              <w:bottom w:val="nil"/>
              <w:right w:val="nil"/>
            </w:tcBorders>
            <w:shd w:val="clear" w:color="auto" w:fill="auto"/>
            <w:tcMar>
              <w:top w:w="15" w:type="dxa"/>
              <w:left w:w="15" w:type="dxa"/>
              <w:right w:w="15" w:type="dxa"/>
            </w:tcMar>
            <w:vAlign w:val="bottom"/>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公开</w:t>
            </w:r>
            <w:r>
              <w:rPr>
                <w:rFonts w:ascii="宋体" w:eastAsia="宋体" w:hAnsi="宋体" w:cs="宋体" w:hint="eastAsia"/>
                <w:color w:val="000000"/>
                <w:kern w:val="0"/>
                <w:sz w:val="15"/>
                <w:szCs w:val="16"/>
              </w:rPr>
              <w:t>05</w:t>
            </w:r>
            <w:r>
              <w:rPr>
                <w:rFonts w:ascii="宋体" w:eastAsia="宋体" w:hAnsi="宋体" w:cs="宋体" w:hint="eastAsia"/>
                <w:color w:val="000000"/>
                <w:kern w:val="0"/>
                <w:sz w:val="15"/>
                <w:szCs w:val="16"/>
              </w:rPr>
              <w:t>表</w:t>
            </w:r>
          </w:p>
        </w:tc>
      </w:tr>
      <w:tr w:rsidR="00322390">
        <w:trPr>
          <w:trHeight w:val="255"/>
          <w:jc w:val="center"/>
        </w:trPr>
        <w:tc>
          <w:tcPr>
            <w:tcW w:w="3003" w:type="dxa"/>
            <w:gridSpan w:val="4"/>
            <w:tcBorders>
              <w:top w:val="nil"/>
              <w:left w:val="nil"/>
              <w:bottom w:val="nil"/>
              <w:right w:val="nil"/>
            </w:tcBorders>
            <w:shd w:val="clear" w:color="auto" w:fill="auto"/>
            <w:tcMar>
              <w:top w:w="15" w:type="dxa"/>
              <w:left w:w="15" w:type="dxa"/>
              <w:right w:w="15" w:type="dxa"/>
            </w:tcMar>
            <w:vAlign w:val="bottom"/>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部门：深泽县财政局</w:t>
            </w:r>
          </w:p>
        </w:tc>
        <w:tc>
          <w:tcPr>
            <w:tcW w:w="2329" w:type="dxa"/>
            <w:tcBorders>
              <w:top w:val="nil"/>
              <w:left w:val="nil"/>
              <w:bottom w:val="nil"/>
              <w:right w:val="nil"/>
            </w:tcBorders>
            <w:shd w:val="clear" w:color="auto" w:fill="auto"/>
            <w:tcMar>
              <w:top w:w="15" w:type="dxa"/>
              <w:left w:w="15" w:type="dxa"/>
              <w:right w:w="15" w:type="dxa"/>
            </w:tcMar>
            <w:vAlign w:val="bottom"/>
          </w:tcPr>
          <w:p w:rsidR="00322390" w:rsidRDefault="00322390">
            <w:pPr>
              <w:widowControl/>
              <w:jc w:val="left"/>
              <w:textAlignment w:val="center"/>
              <w:rPr>
                <w:rFonts w:ascii="宋体" w:eastAsia="宋体" w:hAnsi="宋体" w:cs="宋体"/>
                <w:color w:val="000000"/>
                <w:kern w:val="0"/>
                <w:sz w:val="15"/>
                <w:szCs w:val="16"/>
              </w:rPr>
            </w:pPr>
          </w:p>
        </w:tc>
        <w:tc>
          <w:tcPr>
            <w:tcW w:w="4658" w:type="dxa"/>
            <w:gridSpan w:val="3"/>
            <w:tcBorders>
              <w:top w:val="nil"/>
              <w:left w:val="nil"/>
              <w:bottom w:val="nil"/>
              <w:right w:val="nil"/>
            </w:tcBorders>
            <w:shd w:val="clear" w:color="auto" w:fill="auto"/>
            <w:tcMar>
              <w:top w:w="15" w:type="dxa"/>
              <w:left w:w="15" w:type="dxa"/>
              <w:right w:w="15" w:type="dxa"/>
            </w:tcMar>
            <w:vAlign w:val="bottom"/>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金额单位：万元</w:t>
            </w:r>
          </w:p>
        </w:tc>
      </w:tr>
      <w:tr w:rsidR="00322390">
        <w:trPr>
          <w:trHeight w:val="308"/>
          <w:jc w:val="center"/>
        </w:trPr>
        <w:tc>
          <w:tcPr>
            <w:tcW w:w="3003"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项目</w:t>
            </w:r>
          </w:p>
        </w:tc>
        <w:tc>
          <w:tcPr>
            <w:tcW w:w="6987" w:type="dxa"/>
            <w:gridSpan w:val="4"/>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本年支出</w:t>
            </w:r>
          </w:p>
        </w:tc>
      </w:tr>
      <w:tr w:rsidR="00322390">
        <w:trPr>
          <w:trHeight w:val="312"/>
          <w:jc w:val="center"/>
        </w:trPr>
        <w:tc>
          <w:tcPr>
            <w:tcW w:w="1308"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功能分类科目编码</w:t>
            </w:r>
          </w:p>
        </w:tc>
        <w:tc>
          <w:tcPr>
            <w:tcW w:w="169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科目名称</w:t>
            </w:r>
          </w:p>
        </w:tc>
        <w:tc>
          <w:tcPr>
            <w:tcW w:w="232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小计</w:t>
            </w:r>
          </w:p>
        </w:tc>
        <w:tc>
          <w:tcPr>
            <w:tcW w:w="232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基本支出</w:t>
            </w:r>
          </w:p>
        </w:tc>
        <w:tc>
          <w:tcPr>
            <w:tcW w:w="2329"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项目支出</w:t>
            </w:r>
          </w:p>
        </w:tc>
      </w:tr>
      <w:tr w:rsidR="00322390">
        <w:trPr>
          <w:trHeight w:val="312"/>
          <w:jc w:val="center"/>
        </w:trPr>
        <w:tc>
          <w:tcPr>
            <w:tcW w:w="1308"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69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232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12"/>
          <w:jc w:val="center"/>
        </w:trPr>
        <w:tc>
          <w:tcPr>
            <w:tcW w:w="1308"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169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23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c>
          <w:tcPr>
            <w:tcW w:w="232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08"/>
          <w:jc w:val="center"/>
        </w:trPr>
        <w:tc>
          <w:tcPr>
            <w:tcW w:w="3003"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栏次</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w:t>
            </w:r>
          </w:p>
        </w:tc>
        <w:tc>
          <w:tcPr>
            <w:tcW w:w="232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3</w:t>
            </w:r>
          </w:p>
        </w:tc>
      </w:tr>
      <w:tr w:rsidR="00322390">
        <w:trPr>
          <w:trHeight w:val="308"/>
          <w:jc w:val="center"/>
        </w:trPr>
        <w:tc>
          <w:tcPr>
            <w:tcW w:w="3003"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合计</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562.26</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562.26</w:t>
            </w:r>
          </w:p>
        </w:tc>
        <w:tc>
          <w:tcPr>
            <w:tcW w:w="232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一般公共服务支出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461.25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461.25</w:t>
            </w:r>
          </w:p>
        </w:tc>
        <w:tc>
          <w:tcPr>
            <w:tcW w:w="232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20106</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财政事务</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461.25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461.25</w:t>
            </w:r>
          </w:p>
        </w:tc>
        <w:tc>
          <w:tcPr>
            <w:tcW w:w="232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2010601</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 xml:space="preserve">  </w:t>
            </w:r>
            <w:r>
              <w:rPr>
                <w:rFonts w:ascii="宋体" w:eastAsia="宋体" w:hAnsi="宋体" w:cs="宋体" w:hint="eastAsia"/>
                <w:color w:val="000000"/>
                <w:kern w:val="0"/>
                <w:sz w:val="15"/>
                <w:szCs w:val="16"/>
              </w:rPr>
              <w:t>行政运行</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461.25</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461.25</w:t>
            </w:r>
          </w:p>
        </w:tc>
        <w:tc>
          <w:tcPr>
            <w:tcW w:w="232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08"/>
          <w:jc w:val="center"/>
        </w:trPr>
        <w:tc>
          <w:tcPr>
            <w:tcW w:w="1308"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208</w:t>
            </w:r>
          </w:p>
        </w:tc>
        <w:tc>
          <w:tcPr>
            <w:tcW w:w="169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社会保障和就业支出</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53.86</w:t>
            </w:r>
          </w:p>
        </w:tc>
        <w:tc>
          <w:tcPr>
            <w:tcW w:w="23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53.86</w:t>
            </w:r>
          </w:p>
        </w:tc>
        <w:tc>
          <w:tcPr>
            <w:tcW w:w="232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08"/>
          <w:jc w:val="center"/>
        </w:trPr>
        <w:tc>
          <w:tcPr>
            <w:tcW w:w="1308" w:type="dxa"/>
            <w:gridSpan w:val="3"/>
            <w:tcBorders>
              <w:top w:val="nil"/>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20805</w:t>
            </w:r>
          </w:p>
        </w:tc>
        <w:tc>
          <w:tcPr>
            <w:tcW w:w="169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行政事业单位养老支出</w:t>
            </w:r>
          </w:p>
        </w:tc>
        <w:tc>
          <w:tcPr>
            <w:tcW w:w="2329"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48.04</w:t>
            </w:r>
          </w:p>
        </w:tc>
        <w:tc>
          <w:tcPr>
            <w:tcW w:w="2329"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48.04</w:t>
            </w:r>
          </w:p>
        </w:tc>
        <w:tc>
          <w:tcPr>
            <w:tcW w:w="2329" w:type="dxa"/>
            <w:gridSpan w:val="2"/>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2080505</w:t>
            </w:r>
          </w:p>
        </w:tc>
        <w:tc>
          <w:tcPr>
            <w:tcW w:w="169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 xml:space="preserve">  </w:t>
            </w:r>
            <w:r>
              <w:rPr>
                <w:rFonts w:ascii="宋体" w:eastAsia="宋体" w:hAnsi="宋体" w:cs="宋体" w:hint="eastAsia"/>
                <w:color w:val="000000"/>
                <w:kern w:val="0"/>
                <w:sz w:val="15"/>
                <w:szCs w:val="16"/>
              </w:rPr>
              <w:t>机关事业单位基本养老保险缴费支出</w:t>
            </w:r>
          </w:p>
        </w:tc>
        <w:tc>
          <w:tcPr>
            <w:tcW w:w="232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48.04</w:t>
            </w:r>
          </w:p>
        </w:tc>
        <w:tc>
          <w:tcPr>
            <w:tcW w:w="232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48.04</w:t>
            </w:r>
          </w:p>
        </w:tc>
        <w:tc>
          <w:tcPr>
            <w:tcW w:w="2329"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20808</w:t>
            </w:r>
          </w:p>
        </w:tc>
        <w:tc>
          <w:tcPr>
            <w:tcW w:w="169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抚恤</w:t>
            </w:r>
          </w:p>
        </w:tc>
        <w:tc>
          <w:tcPr>
            <w:tcW w:w="232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4.73</w:t>
            </w:r>
          </w:p>
        </w:tc>
        <w:tc>
          <w:tcPr>
            <w:tcW w:w="232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4.73</w:t>
            </w:r>
          </w:p>
        </w:tc>
        <w:tc>
          <w:tcPr>
            <w:tcW w:w="2329"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2080801</w:t>
            </w:r>
          </w:p>
        </w:tc>
        <w:tc>
          <w:tcPr>
            <w:tcW w:w="169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 xml:space="preserve">  </w:t>
            </w:r>
            <w:r>
              <w:rPr>
                <w:rFonts w:ascii="宋体" w:eastAsia="宋体" w:hAnsi="宋体" w:cs="宋体" w:hint="eastAsia"/>
                <w:color w:val="000000"/>
                <w:kern w:val="0"/>
                <w:sz w:val="15"/>
                <w:szCs w:val="16"/>
              </w:rPr>
              <w:t>死亡抚恤</w:t>
            </w:r>
          </w:p>
        </w:tc>
        <w:tc>
          <w:tcPr>
            <w:tcW w:w="232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4.73</w:t>
            </w:r>
          </w:p>
        </w:tc>
        <w:tc>
          <w:tcPr>
            <w:tcW w:w="232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4.73</w:t>
            </w:r>
          </w:p>
        </w:tc>
        <w:tc>
          <w:tcPr>
            <w:tcW w:w="2329"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20827</w:t>
            </w:r>
          </w:p>
        </w:tc>
        <w:tc>
          <w:tcPr>
            <w:tcW w:w="169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财政对其他社会保险基金的补助</w:t>
            </w:r>
          </w:p>
        </w:tc>
        <w:tc>
          <w:tcPr>
            <w:tcW w:w="232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1.09</w:t>
            </w:r>
          </w:p>
        </w:tc>
        <w:tc>
          <w:tcPr>
            <w:tcW w:w="232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1.09</w:t>
            </w:r>
          </w:p>
        </w:tc>
        <w:tc>
          <w:tcPr>
            <w:tcW w:w="2329"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2082702</w:t>
            </w:r>
          </w:p>
        </w:tc>
        <w:tc>
          <w:tcPr>
            <w:tcW w:w="169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 xml:space="preserve">  </w:t>
            </w:r>
            <w:r>
              <w:rPr>
                <w:rFonts w:ascii="宋体" w:eastAsia="宋体" w:hAnsi="宋体" w:cs="宋体" w:hint="eastAsia"/>
                <w:color w:val="000000"/>
                <w:kern w:val="0"/>
                <w:sz w:val="15"/>
                <w:szCs w:val="16"/>
              </w:rPr>
              <w:t>财政对工伤保险基金的补助</w:t>
            </w:r>
          </w:p>
        </w:tc>
        <w:tc>
          <w:tcPr>
            <w:tcW w:w="232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1.09</w:t>
            </w:r>
          </w:p>
        </w:tc>
        <w:tc>
          <w:tcPr>
            <w:tcW w:w="232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1.09</w:t>
            </w:r>
          </w:p>
        </w:tc>
        <w:tc>
          <w:tcPr>
            <w:tcW w:w="2329"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210</w:t>
            </w:r>
          </w:p>
        </w:tc>
        <w:tc>
          <w:tcPr>
            <w:tcW w:w="169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卫生健康支出</w:t>
            </w:r>
          </w:p>
        </w:tc>
        <w:tc>
          <w:tcPr>
            <w:tcW w:w="232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19.19</w:t>
            </w:r>
          </w:p>
        </w:tc>
        <w:tc>
          <w:tcPr>
            <w:tcW w:w="232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19.19</w:t>
            </w:r>
          </w:p>
        </w:tc>
        <w:tc>
          <w:tcPr>
            <w:tcW w:w="2329"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21011</w:t>
            </w:r>
          </w:p>
        </w:tc>
        <w:tc>
          <w:tcPr>
            <w:tcW w:w="169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行政事业单位医疗</w:t>
            </w:r>
          </w:p>
        </w:tc>
        <w:tc>
          <w:tcPr>
            <w:tcW w:w="232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19.19</w:t>
            </w:r>
          </w:p>
        </w:tc>
        <w:tc>
          <w:tcPr>
            <w:tcW w:w="232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19.19</w:t>
            </w:r>
          </w:p>
        </w:tc>
        <w:tc>
          <w:tcPr>
            <w:tcW w:w="2329"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2101101</w:t>
            </w:r>
          </w:p>
        </w:tc>
        <w:tc>
          <w:tcPr>
            <w:tcW w:w="169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 xml:space="preserve">  </w:t>
            </w:r>
            <w:r>
              <w:rPr>
                <w:rFonts w:ascii="宋体" w:eastAsia="宋体" w:hAnsi="宋体" w:cs="宋体" w:hint="eastAsia"/>
                <w:color w:val="000000"/>
                <w:kern w:val="0"/>
                <w:sz w:val="15"/>
                <w:szCs w:val="16"/>
              </w:rPr>
              <w:t>行政单位医疗</w:t>
            </w:r>
          </w:p>
        </w:tc>
        <w:tc>
          <w:tcPr>
            <w:tcW w:w="232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19.19</w:t>
            </w:r>
          </w:p>
        </w:tc>
        <w:tc>
          <w:tcPr>
            <w:tcW w:w="232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19.19</w:t>
            </w:r>
          </w:p>
        </w:tc>
        <w:tc>
          <w:tcPr>
            <w:tcW w:w="2329"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221</w:t>
            </w:r>
          </w:p>
        </w:tc>
        <w:tc>
          <w:tcPr>
            <w:tcW w:w="169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住房保障支出</w:t>
            </w:r>
          </w:p>
        </w:tc>
        <w:tc>
          <w:tcPr>
            <w:tcW w:w="232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27.96</w:t>
            </w:r>
          </w:p>
        </w:tc>
        <w:tc>
          <w:tcPr>
            <w:tcW w:w="232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27.96</w:t>
            </w:r>
          </w:p>
        </w:tc>
        <w:tc>
          <w:tcPr>
            <w:tcW w:w="2329"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22102</w:t>
            </w:r>
          </w:p>
        </w:tc>
        <w:tc>
          <w:tcPr>
            <w:tcW w:w="169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住房改革支出</w:t>
            </w:r>
          </w:p>
        </w:tc>
        <w:tc>
          <w:tcPr>
            <w:tcW w:w="232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27.96</w:t>
            </w:r>
          </w:p>
        </w:tc>
        <w:tc>
          <w:tcPr>
            <w:tcW w:w="232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27.96</w:t>
            </w:r>
          </w:p>
        </w:tc>
        <w:tc>
          <w:tcPr>
            <w:tcW w:w="2329"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r w:rsidR="00322390">
        <w:trPr>
          <w:trHeight w:val="308"/>
          <w:jc w:val="center"/>
        </w:trPr>
        <w:tc>
          <w:tcPr>
            <w:tcW w:w="1308" w:type="dxa"/>
            <w:gridSpan w:val="3"/>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2210201</w:t>
            </w:r>
          </w:p>
        </w:tc>
        <w:tc>
          <w:tcPr>
            <w:tcW w:w="169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 xml:space="preserve">  </w:t>
            </w:r>
            <w:r>
              <w:rPr>
                <w:rFonts w:ascii="宋体" w:eastAsia="宋体" w:hAnsi="宋体" w:cs="宋体" w:hint="eastAsia"/>
                <w:color w:val="000000"/>
                <w:kern w:val="0"/>
                <w:sz w:val="15"/>
                <w:szCs w:val="16"/>
              </w:rPr>
              <w:t>住房公积金</w:t>
            </w:r>
          </w:p>
        </w:tc>
        <w:tc>
          <w:tcPr>
            <w:tcW w:w="232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27.96</w:t>
            </w:r>
          </w:p>
        </w:tc>
        <w:tc>
          <w:tcPr>
            <w:tcW w:w="232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left"/>
              <w:textAlignment w:val="center"/>
              <w:rPr>
                <w:rFonts w:ascii="宋体" w:eastAsia="宋体" w:hAnsi="宋体" w:cs="宋体"/>
                <w:color w:val="000000"/>
                <w:kern w:val="0"/>
                <w:sz w:val="15"/>
                <w:szCs w:val="16"/>
              </w:rPr>
            </w:pPr>
            <w:r>
              <w:rPr>
                <w:rFonts w:ascii="宋体" w:eastAsia="宋体" w:hAnsi="宋体" w:cs="宋体" w:hint="eastAsia"/>
                <w:color w:val="000000"/>
                <w:kern w:val="0"/>
                <w:sz w:val="15"/>
                <w:szCs w:val="16"/>
              </w:rPr>
              <w:t>27.96</w:t>
            </w:r>
          </w:p>
        </w:tc>
        <w:tc>
          <w:tcPr>
            <w:tcW w:w="2329"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322390">
            <w:pPr>
              <w:widowControl/>
              <w:jc w:val="left"/>
              <w:textAlignment w:val="center"/>
              <w:rPr>
                <w:rFonts w:ascii="宋体" w:eastAsia="宋体" w:hAnsi="宋体" w:cs="宋体"/>
                <w:color w:val="000000"/>
                <w:kern w:val="0"/>
                <w:sz w:val="15"/>
                <w:szCs w:val="16"/>
              </w:rPr>
            </w:pPr>
          </w:p>
        </w:tc>
      </w:tr>
    </w:tbl>
    <w:p w:rsidR="00322390" w:rsidRDefault="00322390">
      <w:pPr>
        <w:rPr>
          <w:rFonts w:ascii="黑体" w:eastAsia="黑体" w:hAnsi="宋体" w:cs="黑体"/>
          <w:color w:val="000000"/>
          <w:kern w:val="0"/>
          <w:sz w:val="28"/>
          <w:szCs w:val="28"/>
        </w:rPr>
        <w:sectPr w:rsidR="00322390">
          <w:pgSz w:w="11906" w:h="16838"/>
          <w:pgMar w:top="2098" w:right="1531" w:bottom="1984" w:left="1531" w:header="851" w:footer="992" w:gutter="0"/>
          <w:cols w:space="425"/>
          <w:docGrid w:type="lines" w:linePitch="312"/>
        </w:sectPr>
      </w:pPr>
    </w:p>
    <w:tbl>
      <w:tblPr>
        <w:tblW w:w="14076" w:type="dxa"/>
        <w:jc w:val="center"/>
        <w:tblLayout w:type="fixed"/>
        <w:tblCellMar>
          <w:left w:w="0" w:type="dxa"/>
          <w:right w:w="0" w:type="dxa"/>
        </w:tblCellMar>
        <w:tblLook w:val="04A0" w:firstRow="1" w:lastRow="0" w:firstColumn="1" w:lastColumn="0" w:noHBand="0" w:noVBand="1"/>
      </w:tblPr>
      <w:tblGrid>
        <w:gridCol w:w="1251"/>
        <w:gridCol w:w="2477"/>
        <w:gridCol w:w="1317"/>
        <w:gridCol w:w="913"/>
        <w:gridCol w:w="2463"/>
        <w:gridCol w:w="966"/>
        <w:gridCol w:w="861"/>
        <w:gridCol w:w="3028"/>
        <w:gridCol w:w="800"/>
      </w:tblGrid>
      <w:tr w:rsidR="00322390">
        <w:trPr>
          <w:trHeight w:val="404"/>
          <w:jc w:val="center"/>
        </w:trPr>
        <w:tc>
          <w:tcPr>
            <w:tcW w:w="14076" w:type="dxa"/>
            <w:gridSpan w:val="9"/>
            <w:tcBorders>
              <w:top w:val="nil"/>
              <w:left w:val="nil"/>
              <w:bottom w:val="nil"/>
              <w:right w:val="nil"/>
            </w:tcBorders>
            <w:shd w:val="clear" w:color="auto" w:fill="auto"/>
            <w:tcMar>
              <w:top w:w="15" w:type="dxa"/>
              <w:left w:w="15" w:type="dxa"/>
              <w:right w:w="15" w:type="dxa"/>
            </w:tcMar>
            <w:vAlign w:val="center"/>
          </w:tcPr>
          <w:p w:rsidR="00322390" w:rsidRDefault="00752D08">
            <w:pPr>
              <w:widowControl/>
              <w:spacing w:line="420" w:lineRule="exact"/>
              <w:jc w:val="center"/>
              <w:textAlignment w:val="center"/>
              <w:rPr>
                <w:rFonts w:ascii="黑体" w:eastAsia="黑体" w:hAnsi="宋体" w:cs="黑体"/>
                <w:color w:val="000000"/>
                <w:sz w:val="32"/>
                <w:szCs w:val="32"/>
              </w:rPr>
            </w:pPr>
            <w:r>
              <w:rPr>
                <w:rFonts w:ascii="黑体" w:eastAsia="黑体" w:hAnsi="宋体" w:cs="黑体" w:hint="eastAsia"/>
                <w:color w:val="000000"/>
                <w:kern w:val="0"/>
                <w:sz w:val="28"/>
                <w:szCs w:val="28"/>
              </w:rPr>
              <w:lastRenderedPageBreak/>
              <w:t>一般公共预算财政拨款基本支出决算表</w:t>
            </w:r>
          </w:p>
        </w:tc>
      </w:tr>
      <w:tr w:rsidR="00322390">
        <w:trPr>
          <w:trHeight w:val="66"/>
          <w:jc w:val="center"/>
        </w:trPr>
        <w:tc>
          <w:tcPr>
            <w:tcW w:w="1251"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6"/>
                <w:szCs w:val="16"/>
              </w:rPr>
            </w:pPr>
          </w:p>
        </w:tc>
        <w:tc>
          <w:tcPr>
            <w:tcW w:w="2477"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6"/>
                <w:szCs w:val="16"/>
              </w:rPr>
            </w:pPr>
          </w:p>
        </w:tc>
        <w:tc>
          <w:tcPr>
            <w:tcW w:w="1317"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6"/>
                <w:szCs w:val="16"/>
              </w:rPr>
            </w:pPr>
          </w:p>
        </w:tc>
        <w:tc>
          <w:tcPr>
            <w:tcW w:w="913"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6"/>
                <w:szCs w:val="16"/>
              </w:rPr>
            </w:pPr>
          </w:p>
        </w:tc>
        <w:tc>
          <w:tcPr>
            <w:tcW w:w="2463"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6"/>
                <w:szCs w:val="16"/>
              </w:rPr>
            </w:pPr>
          </w:p>
        </w:tc>
        <w:tc>
          <w:tcPr>
            <w:tcW w:w="966"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6"/>
                <w:szCs w:val="16"/>
              </w:rPr>
            </w:pPr>
          </w:p>
        </w:tc>
        <w:tc>
          <w:tcPr>
            <w:tcW w:w="861"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6"/>
                <w:szCs w:val="16"/>
              </w:rPr>
            </w:pPr>
          </w:p>
        </w:tc>
        <w:tc>
          <w:tcPr>
            <w:tcW w:w="3828" w:type="dxa"/>
            <w:gridSpan w:val="2"/>
            <w:tcBorders>
              <w:top w:val="nil"/>
              <w:left w:val="nil"/>
              <w:bottom w:val="nil"/>
              <w:right w:val="nil"/>
            </w:tcBorders>
            <w:shd w:val="clear" w:color="auto" w:fill="auto"/>
            <w:tcMar>
              <w:top w:w="15" w:type="dxa"/>
              <w:left w:w="15" w:type="dxa"/>
              <w:right w:w="15" w:type="dxa"/>
            </w:tcMar>
            <w:vAlign w:val="bottom"/>
          </w:tcPr>
          <w:p w:rsidR="00322390" w:rsidRDefault="00752D08">
            <w:pPr>
              <w:widowControl/>
              <w:spacing w:line="240" w:lineRule="exact"/>
              <w:jc w:val="right"/>
              <w:textAlignment w:val="bottom"/>
              <w:rPr>
                <w:rFonts w:ascii="宋体" w:eastAsia="宋体" w:hAnsi="宋体" w:cs="宋体"/>
                <w:color w:val="000000"/>
                <w:sz w:val="16"/>
                <w:szCs w:val="16"/>
              </w:rPr>
            </w:pPr>
            <w:r>
              <w:rPr>
                <w:rFonts w:ascii="宋体" w:eastAsia="宋体" w:hAnsi="宋体" w:cs="宋体" w:hint="eastAsia"/>
                <w:color w:val="000000"/>
                <w:kern w:val="0"/>
                <w:sz w:val="16"/>
                <w:szCs w:val="16"/>
              </w:rPr>
              <w:t>公开</w:t>
            </w:r>
            <w:r>
              <w:rPr>
                <w:rFonts w:ascii="宋体" w:eastAsia="宋体" w:hAnsi="宋体" w:cs="宋体" w:hint="eastAsia"/>
                <w:color w:val="000000"/>
                <w:kern w:val="0"/>
                <w:sz w:val="16"/>
                <w:szCs w:val="16"/>
              </w:rPr>
              <w:t>06</w:t>
            </w:r>
            <w:r>
              <w:rPr>
                <w:rFonts w:ascii="宋体" w:eastAsia="宋体" w:hAnsi="宋体" w:cs="宋体" w:hint="eastAsia"/>
                <w:color w:val="000000"/>
                <w:kern w:val="0"/>
                <w:sz w:val="16"/>
                <w:szCs w:val="16"/>
              </w:rPr>
              <w:t>表</w:t>
            </w:r>
          </w:p>
        </w:tc>
      </w:tr>
      <w:tr w:rsidR="00322390">
        <w:trPr>
          <w:trHeight w:val="61"/>
          <w:jc w:val="center"/>
        </w:trPr>
        <w:tc>
          <w:tcPr>
            <w:tcW w:w="3728" w:type="dxa"/>
            <w:gridSpan w:val="2"/>
            <w:tcBorders>
              <w:top w:val="nil"/>
              <w:left w:val="nil"/>
              <w:bottom w:val="nil"/>
              <w:right w:val="nil"/>
            </w:tcBorders>
            <w:shd w:val="clear" w:color="auto" w:fill="auto"/>
            <w:tcMar>
              <w:top w:w="15" w:type="dxa"/>
              <w:left w:w="15" w:type="dxa"/>
              <w:right w:w="15" w:type="dxa"/>
            </w:tcMar>
            <w:vAlign w:val="bottom"/>
          </w:tcPr>
          <w:p w:rsidR="00322390" w:rsidRDefault="00322390">
            <w:pPr>
              <w:widowControl/>
              <w:spacing w:line="240" w:lineRule="exact"/>
              <w:jc w:val="left"/>
              <w:textAlignment w:val="bottom"/>
              <w:rPr>
                <w:rFonts w:ascii="宋体" w:eastAsia="宋体" w:hAnsi="宋体" w:cs="宋体"/>
                <w:color w:val="000000"/>
                <w:sz w:val="16"/>
                <w:szCs w:val="16"/>
              </w:rPr>
            </w:pPr>
          </w:p>
          <w:p w:rsidR="00322390" w:rsidRDefault="00752D08">
            <w:pPr>
              <w:spacing w:line="240" w:lineRule="exact"/>
              <w:rPr>
                <w:rFonts w:ascii="Arial" w:hAnsi="Arial" w:cs="Arial"/>
                <w:color w:val="000000"/>
                <w:sz w:val="16"/>
                <w:szCs w:val="16"/>
              </w:rPr>
            </w:pPr>
            <w:r>
              <w:rPr>
                <w:rFonts w:ascii="宋体" w:eastAsia="宋体" w:hAnsi="宋体" w:cs="宋体" w:hint="eastAsia"/>
                <w:color w:val="000000"/>
                <w:kern w:val="0"/>
                <w:sz w:val="18"/>
                <w:szCs w:val="18"/>
              </w:rPr>
              <w:t>部门：</w:t>
            </w:r>
            <w:r>
              <w:rPr>
                <w:rFonts w:ascii="宋体" w:eastAsia="宋体" w:hAnsi="宋体" w:cs="宋体" w:hint="eastAsia"/>
                <w:color w:val="000000"/>
                <w:kern w:val="0"/>
                <w:sz w:val="22"/>
                <w:szCs w:val="22"/>
              </w:rPr>
              <w:t>深泽县财政局</w:t>
            </w:r>
          </w:p>
        </w:tc>
        <w:tc>
          <w:tcPr>
            <w:tcW w:w="1317"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6"/>
                <w:szCs w:val="16"/>
              </w:rPr>
            </w:pPr>
          </w:p>
        </w:tc>
        <w:tc>
          <w:tcPr>
            <w:tcW w:w="913"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6"/>
                <w:szCs w:val="16"/>
              </w:rPr>
            </w:pPr>
          </w:p>
        </w:tc>
        <w:tc>
          <w:tcPr>
            <w:tcW w:w="2463"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6"/>
                <w:szCs w:val="16"/>
              </w:rPr>
            </w:pPr>
          </w:p>
        </w:tc>
        <w:tc>
          <w:tcPr>
            <w:tcW w:w="966"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6"/>
                <w:szCs w:val="16"/>
              </w:rPr>
            </w:pPr>
          </w:p>
        </w:tc>
        <w:tc>
          <w:tcPr>
            <w:tcW w:w="861"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6"/>
                <w:szCs w:val="16"/>
              </w:rPr>
            </w:pPr>
          </w:p>
        </w:tc>
        <w:tc>
          <w:tcPr>
            <w:tcW w:w="3828" w:type="dxa"/>
            <w:gridSpan w:val="2"/>
            <w:tcBorders>
              <w:top w:val="nil"/>
              <w:left w:val="nil"/>
              <w:bottom w:val="nil"/>
              <w:right w:val="nil"/>
            </w:tcBorders>
            <w:shd w:val="clear" w:color="auto" w:fill="auto"/>
            <w:tcMar>
              <w:top w:w="15" w:type="dxa"/>
              <w:left w:w="15" w:type="dxa"/>
              <w:right w:w="15" w:type="dxa"/>
            </w:tcMar>
            <w:vAlign w:val="bottom"/>
          </w:tcPr>
          <w:p w:rsidR="00322390" w:rsidRDefault="00752D08">
            <w:pPr>
              <w:widowControl/>
              <w:spacing w:line="240" w:lineRule="exact"/>
              <w:jc w:val="right"/>
              <w:textAlignment w:val="bottom"/>
              <w:rPr>
                <w:rFonts w:ascii="宋体" w:eastAsia="宋体" w:hAnsi="宋体" w:cs="宋体"/>
                <w:color w:val="000000"/>
                <w:sz w:val="16"/>
                <w:szCs w:val="16"/>
              </w:rPr>
            </w:pPr>
            <w:r>
              <w:rPr>
                <w:rFonts w:ascii="宋体" w:eastAsia="宋体" w:hAnsi="宋体" w:cs="宋体" w:hint="eastAsia"/>
                <w:color w:val="000000"/>
                <w:kern w:val="0"/>
                <w:sz w:val="16"/>
                <w:szCs w:val="16"/>
              </w:rPr>
              <w:t>金额单位：万元</w:t>
            </w:r>
          </w:p>
        </w:tc>
      </w:tr>
      <w:tr w:rsidR="00322390">
        <w:trPr>
          <w:trHeight w:val="242"/>
          <w:jc w:val="center"/>
        </w:trPr>
        <w:tc>
          <w:tcPr>
            <w:tcW w:w="5045"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16"/>
                <w:szCs w:val="16"/>
              </w:rPr>
            </w:pPr>
            <w:r>
              <w:rPr>
                <w:rFonts w:ascii="黑体" w:eastAsia="黑体" w:hAnsi="黑体" w:cs="宋体" w:hint="eastAsia"/>
                <w:color w:val="000000"/>
                <w:kern w:val="0"/>
                <w:sz w:val="16"/>
                <w:szCs w:val="16"/>
              </w:rPr>
              <w:t>人员经费</w:t>
            </w:r>
          </w:p>
        </w:tc>
        <w:tc>
          <w:tcPr>
            <w:tcW w:w="9031" w:type="dxa"/>
            <w:gridSpan w:val="6"/>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16"/>
                <w:szCs w:val="16"/>
              </w:rPr>
            </w:pPr>
            <w:r>
              <w:rPr>
                <w:rFonts w:ascii="黑体" w:eastAsia="黑体" w:hAnsi="黑体" w:cs="宋体" w:hint="eastAsia"/>
                <w:color w:val="000000"/>
                <w:kern w:val="0"/>
                <w:sz w:val="16"/>
                <w:szCs w:val="16"/>
              </w:rPr>
              <w:t>公用经费</w:t>
            </w:r>
          </w:p>
        </w:tc>
      </w:tr>
      <w:tr w:rsidR="00322390">
        <w:trPr>
          <w:trHeight w:val="240"/>
          <w:jc w:val="center"/>
        </w:trPr>
        <w:tc>
          <w:tcPr>
            <w:tcW w:w="1251"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40" w:lineRule="exact"/>
              <w:jc w:val="center"/>
              <w:textAlignment w:val="center"/>
              <w:rPr>
                <w:rFonts w:ascii="黑体" w:eastAsia="黑体" w:hAnsi="黑体" w:cs="宋体"/>
                <w:color w:val="000000"/>
                <w:sz w:val="16"/>
                <w:szCs w:val="16"/>
              </w:rPr>
            </w:pPr>
            <w:r>
              <w:rPr>
                <w:rFonts w:ascii="黑体" w:eastAsia="黑体" w:hAnsi="黑体" w:cs="宋体" w:hint="eastAsia"/>
                <w:color w:val="000000"/>
                <w:kern w:val="0"/>
                <w:sz w:val="16"/>
                <w:szCs w:val="16"/>
              </w:rPr>
              <w:t>科目编码</w:t>
            </w:r>
          </w:p>
        </w:tc>
        <w:tc>
          <w:tcPr>
            <w:tcW w:w="247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40" w:lineRule="exact"/>
              <w:jc w:val="center"/>
              <w:textAlignment w:val="center"/>
              <w:rPr>
                <w:rFonts w:ascii="黑体" w:eastAsia="黑体" w:hAnsi="黑体" w:cs="宋体"/>
                <w:color w:val="000000"/>
                <w:sz w:val="16"/>
                <w:szCs w:val="16"/>
              </w:rPr>
            </w:pPr>
            <w:r>
              <w:rPr>
                <w:rFonts w:ascii="黑体" w:eastAsia="黑体" w:hAnsi="黑体" w:cs="宋体" w:hint="eastAsia"/>
                <w:color w:val="000000"/>
                <w:kern w:val="0"/>
                <w:sz w:val="16"/>
                <w:szCs w:val="16"/>
              </w:rPr>
              <w:t>科目名称</w:t>
            </w:r>
          </w:p>
        </w:tc>
        <w:tc>
          <w:tcPr>
            <w:tcW w:w="131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40" w:lineRule="exact"/>
              <w:jc w:val="center"/>
              <w:textAlignment w:val="center"/>
              <w:rPr>
                <w:rFonts w:ascii="黑体" w:eastAsia="黑体" w:hAnsi="黑体" w:cs="宋体"/>
                <w:color w:val="000000"/>
                <w:sz w:val="16"/>
                <w:szCs w:val="16"/>
              </w:rPr>
            </w:pPr>
            <w:r>
              <w:rPr>
                <w:rFonts w:ascii="黑体" w:eastAsia="黑体" w:hAnsi="黑体" w:cs="宋体" w:hint="eastAsia"/>
                <w:color w:val="000000"/>
                <w:kern w:val="0"/>
                <w:sz w:val="16"/>
                <w:szCs w:val="16"/>
              </w:rPr>
              <w:t>决算数</w:t>
            </w:r>
          </w:p>
        </w:tc>
        <w:tc>
          <w:tcPr>
            <w:tcW w:w="91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40" w:lineRule="exact"/>
              <w:jc w:val="center"/>
              <w:textAlignment w:val="center"/>
              <w:rPr>
                <w:rFonts w:ascii="黑体" w:eastAsia="黑体" w:hAnsi="黑体" w:cs="宋体"/>
                <w:color w:val="000000"/>
                <w:sz w:val="16"/>
                <w:szCs w:val="16"/>
              </w:rPr>
            </w:pPr>
            <w:r>
              <w:rPr>
                <w:rFonts w:ascii="黑体" w:eastAsia="黑体" w:hAnsi="黑体" w:cs="宋体" w:hint="eastAsia"/>
                <w:color w:val="000000"/>
                <w:kern w:val="0"/>
                <w:sz w:val="16"/>
                <w:szCs w:val="16"/>
              </w:rPr>
              <w:t>科目编码</w:t>
            </w:r>
          </w:p>
        </w:tc>
        <w:tc>
          <w:tcPr>
            <w:tcW w:w="246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40" w:lineRule="exact"/>
              <w:jc w:val="center"/>
              <w:textAlignment w:val="center"/>
              <w:rPr>
                <w:rFonts w:ascii="黑体" w:eastAsia="黑体" w:hAnsi="黑体" w:cs="宋体"/>
                <w:color w:val="000000"/>
                <w:sz w:val="16"/>
                <w:szCs w:val="16"/>
              </w:rPr>
            </w:pPr>
            <w:r>
              <w:rPr>
                <w:rFonts w:ascii="黑体" w:eastAsia="黑体" w:hAnsi="黑体" w:cs="宋体" w:hint="eastAsia"/>
                <w:color w:val="000000"/>
                <w:kern w:val="0"/>
                <w:sz w:val="16"/>
                <w:szCs w:val="16"/>
              </w:rPr>
              <w:t>科目名称</w:t>
            </w:r>
          </w:p>
        </w:tc>
        <w:tc>
          <w:tcPr>
            <w:tcW w:w="96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40" w:lineRule="exact"/>
              <w:jc w:val="center"/>
              <w:textAlignment w:val="center"/>
              <w:rPr>
                <w:rFonts w:ascii="黑体" w:eastAsia="黑体" w:hAnsi="黑体" w:cs="宋体"/>
                <w:color w:val="000000"/>
                <w:sz w:val="16"/>
                <w:szCs w:val="16"/>
              </w:rPr>
            </w:pPr>
            <w:r>
              <w:rPr>
                <w:rFonts w:ascii="黑体" w:eastAsia="黑体" w:hAnsi="黑体" w:cs="宋体" w:hint="eastAsia"/>
                <w:color w:val="000000"/>
                <w:kern w:val="0"/>
                <w:sz w:val="16"/>
                <w:szCs w:val="16"/>
              </w:rPr>
              <w:t>决算数</w:t>
            </w:r>
          </w:p>
        </w:tc>
        <w:tc>
          <w:tcPr>
            <w:tcW w:w="86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40" w:lineRule="exact"/>
              <w:jc w:val="center"/>
              <w:textAlignment w:val="center"/>
              <w:rPr>
                <w:rFonts w:ascii="黑体" w:eastAsia="黑体" w:hAnsi="黑体" w:cs="宋体"/>
                <w:color w:val="000000"/>
                <w:sz w:val="16"/>
                <w:szCs w:val="16"/>
              </w:rPr>
            </w:pPr>
            <w:r>
              <w:rPr>
                <w:rFonts w:ascii="黑体" w:eastAsia="黑体" w:hAnsi="黑体" w:cs="宋体" w:hint="eastAsia"/>
                <w:color w:val="000000"/>
                <w:kern w:val="0"/>
                <w:sz w:val="16"/>
                <w:szCs w:val="16"/>
              </w:rPr>
              <w:t>科目编码</w:t>
            </w:r>
          </w:p>
        </w:tc>
        <w:tc>
          <w:tcPr>
            <w:tcW w:w="302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40" w:lineRule="exact"/>
              <w:jc w:val="center"/>
              <w:textAlignment w:val="center"/>
              <w:rPr>
                <w:rFonts w:ascii="黑体" w:eastAsia="黑体" w:hAnsi="黑体" w:cs="宋体"/>
                <w:color w:val="000000"/>
                <w:sz w:val="16"/>
                <w:szCs w:val="16"/>
              </w:rPr>
            </w:pPr>
            <w:r>
              <w:rPr>
                <w:rFonts w:ascii="黑体" w:eastAsia="黑体" w:hAnsi="黑体" w:cs="宋体" w:hint="eastAsia"/>
                <w:color w:val="000000"/>
                <w:kern w:val="0"/>
                <w:sz w:val="16"/>
                <w:szCs w:val="16"/>
              </w:rPr>
              <w:t>科目名称</w:t>
            </w:r>
          </w:p>
        </w:tc>
        <w:tc>
          <w:tcPr>
            <w:tcW w:w="80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40" w:lineRule="exact"/>
              <w:jc w:val="center"/>
              <w:textAlignment w:val="center"/>
              <w:rPr>
                <w:rFonts w:ascii="黑体" w:eastAsia="黑体" w:hAnsi="黑体" w:cs="宋体"/>
                <w:color w:val="000000"/>
                <w:sz w:val="16"/>
                <w:szCs w:val="16"/>
              </w:rPr>
            </w:pPr>
            <w:r>
              <w:rPr>
                <w:rFonts w:ascii="黑体" w:eastAsia="黑体" w:hAnsi="黑体" w:cs="宋体" w:hint="eastAsia"/>
                <w:color w:val="000000"/>
                <w:kern w:val="0"/>
                <w:sz w:val="16"/>
                <w:szCs w:val="16"/>
              </w:rPr>
              <w:t>决算数</w:t>
            </w:r>
          </w:p>
        </w:tc>
      </w:tr>
      <w:tr w:rsidR="00322390">
        <w:trPr>
          <w:trHeight w:val="312"/>
          <w:jc w:val="center"/>
        </w:trPr>
        <w:tc>
          <w:tcPr>
            <w:tcW w:w="1251"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16"/>
                <w:szCs w:val="16"/>
              </w:rPr>
            </w:pPr>
          </w:p>
        </w:tc>
        <w:tc>
          <w:tcPr>
            <w:tcW w:w="247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16"/>
                <w:szCs w:val="16"/>
              </w:rPr>
            </w:pPr>
          </w:p>
        </w:tc>
        <w:tc>
          <w:tcPr>
            <w:tcW w:w="131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16"/>
                <w:szCs w:val="16"/>
              </w:rPr>
            </w:pPr>
          </w:p>
        </w:tc>
        <w:tc>
          <w:tcPr>
            <w:tcW w:w="91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16"/>
                <w:szCs w:val="16"/>
              </w:rPr>
            </w:pPr>
          </w:p>
        </w:tc>
        <w:tc>
          <w:tcPr>
            <w:tcW w:w="246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16"/>
                <w:szCs w:val="16"/>
              </w:rPr>
            </w:pPr>
          </w:p>
        </w:tc>
        <w:tc>
          <w:tcPr>
            <w:tcW w:w="96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16"/>
                <w:szCs w:val="16"/>
              </w:rPr>
            </w:pPr>
          </w:p>
        </w:tc>
        <w:tc>
          <w:tcPr>
            <w:tcW w:w="86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16"/>
                <w:szCs w:val="16"/>
              </w:rPr>
            </w:pPr>
          </w:p>
        </w:tc>
        <w:tc>
          <w:tcPr>
            <w:tcW w:w="302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16"/>
                <w:szCs w:val="16"/>
              </w:rPr>
            </w:pPr>
          </w:p>
        </w:tc>
        <w:tc>
          <w:tcPr>
            <w:tcW w:w="80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301</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工资福利支出</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344.93</w:t>
            </w: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商品和服务支出</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125.97</w:t>
            </w: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307</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债务利息及费用支出</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30101</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基本工资</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181.26</w:t>
            </w: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30201</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办公费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29.44</w:t>
            </w: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30701</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国内债务付息</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30102</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津贴补贴</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13.17</w:t>
            </w: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30202</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印刷费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13.42</w:t>
            </w: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30702</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国外债务付息</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30103</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奖金</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30203</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咨询费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310</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资本性支出</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30106</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伙食补助费</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30204</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手续费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31001</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房屋建筑物购建</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30107</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绩效工资</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54.22</w:t>
            </w: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30205</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水费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31002</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办公设备购置</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30108</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机关事业单位基本养老保险缴费</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48.04</w:t>
            </w: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30206</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电费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31003</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专用设备购置</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30109</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职业年金缴费</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30207</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邮电费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0.89</w:t>
            </w: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31005</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基础设施建设</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30110</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职工基本医疗保险缴费</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19.19</w:t>
            </w: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30208</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取暖费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8</w:t>
            </w: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31006</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大型修缮</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30111</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公务员医疗补助缴费</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30209</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物业管理费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31007</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信息网络及软件购置更新</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30112</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其他社会保障缴费</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1.09</w:t>
            </w: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30211</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差旅费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0.3</w:t>
            </w: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31008</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物资储备</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30113</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住房公积金</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27.96</w:t>
            </w: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30212</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因公出国（境）费用</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31009</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土地补偿</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30114</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医疗费</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30213</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维修（护）费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24.87</w:t>
            </w: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31010</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安置补助</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30199</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其他工资福利支出</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30214</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租赁费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31011</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地上附着物和青苗补偿</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303</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对个人和家庭的补助</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91.37</w:t>
            </w: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30215</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会议费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31012</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拆迁补偿</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30301</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离休费</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30216</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培训费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31013</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公务用车购置</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30302</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退休费</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28.98</w:t>
            </w: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30217</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公务接待费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31019</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其他交通工具购置</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30303</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退职（役）费</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30218</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专用材料费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31021</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文物和陈列品购置</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30304</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抚恤金</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4.73</w:t>
            </w: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30224</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被装购置费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31022</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无形资产购置</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30305</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生活补助</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1.21</w:t>
            </w: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30225</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专用燃料费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31099</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其他资本性支出</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30306</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救济费</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0.00</w:t>
            </w: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30226</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劳务费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399</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其他支出</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30307</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医疗费补助</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0.00</w:t>
            </w: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30227</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委托业务费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33</w:t>
            </w: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39906</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赠与</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30308</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助学金</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0.00</w:t>
            </w: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30228</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工会经费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39907</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国家赔偿费用支出</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30309</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奖励金</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0.04</w:t>
            </w: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30229</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福利费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39908</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对民间非营利组织和群众性自治组织补贴</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30310</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个人农业生产补贴</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0.00</w:t>
            </w: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30231</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公务用车运行维护费</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3.98</w:t>
            </w: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39999</w:t>
            </w: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其他支出</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30311</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代缴社会保险费</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0.00</w:t>
            </w: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30239</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其他交通费用</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4.28</w:t>
            </w: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30399</w:t>
            </w: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其他对个人和家庭的补助</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56.42</w:t>
            </w: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30240</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税金及附加费用</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125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2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91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30299</w:t>
            </w:r>
          </w:p>
        </w:tc>
        <w:tc>
          <w:tcPr>
            <w:tcW w:w="24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 xml:space="preserve">  </w:t>
            </w:r>
            <w:r>
              <w:rPr>
                <w:rFonts w:ascii="宋体" w:eastAsia="宋体" w:hAnsi="宋体" w:cs="宋体" w:hint="eastAsia"/>
                <w:color w:val="000000"/>
                <w:kern w:val="0"/>
                <w:sz w:val="16"/>
                <w:szCs w:val="16"/>
              </w:rPr>
              <w:t>其他商品和服务支出</w:t>
            </w:r>
          </w:p>
        </w:tc>
        <w:tc>
          <w:tcPr>
            <w:tcW w:w="9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7.79</w:t>
            </w:r>
          </w:p>
        </w:tc>
        <w:tc>
          <w:tcPr>
            <w:tcW w:w="8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30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widowControl/>
              <w:spacing w:line="220" w:lineRule="exact"/>
              <w:jc w:val="left"/>
              <w:textAlignment w:val="center"/>
              <w:rPr>
                <w:rFonts w:ascii="宋体" w:eastAsia="宋体" w:hAnsi="宋体" w:cs="宋体"/>
                <w:color w:val="000000"/>
                <w:kern w:val="0"/>
                <w:sz w:val="16"/>
                <w:szCs w:val="16"/>
              </w:rPr>
            </w:pPr>
          </w:p>
        </w:tc>
      </w:tr>
      <w:tr w:rsidR="00322390">
        <w:trPr>
          <w:trHeight w:val="177"/>
          <w:jc w:val="center"/>
        </w:trPr>
        <w:tc>
          <w:tcPr>
            <w:tcW w:w="3728"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人员经费合计</w:t>
            </w:r>
          </w:p>
        </w:tc>
        <w:tc>
          <w:tcPr>
            <w:tcW w:w="13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436.30</w:t>
            </w:r>
          </w:p>
        </w:tc>
        <w:tc>
          <w:tcPr>
            <w:tcW w:w="8231"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公用经费合计</w:t>
            </w:r>
          </w:p>
        </w:tc>
        <w:tc>
          <w:tcPr>
            <w:tcW w:w="8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spacing w:line="220" w:lineRule="exact"/>
              <w:jc w:val="left"/>
              <w:textAlignment w:val="center"/>
              <w:rPr>
                <w:rFonts w:ascii="宋体" w:eastAsia="宋体" w:hAnsi="宋体" w:cs="宋体"/>
                <w:color w:val="000000"/>
                <w:kern w:val="0"/>
                <w:sz w:val="16"/>
                <w:szCs w:val="16"/>
              </w:rPr>
            </w:pPr>
            <w:r>
              <w:rPr>
                <w:rFonts w:ascii="宋体" w:eastAsia="宋体" w:hAnsi="宋体" w:cs="宋体" w:hint="eastAsia"/>
                <w:color w:val="000000"/>
                <w:kern w:val="0"/>
                <w:sz w:val="16"/>
                <w:szCs w:val="16"/>
              </w:rPr>
              <w:t>125.97</w:t>
            </w:r>
          </w:p>
        </w:tc>
      </w:tr>
    </w:tbl>
    <w:p w:rsidR="00322390" w:rsidRDefault="00322390">
      <w:pPr>
        <w:widowControl/>
        <w:spacing w:line="220" w:lineRule="exact"/>
        <w:jc w:val="left"/>
        <w:textAlignment w:val="center"/>
        <w:rPr>
          <w:rFonts w:ascii="宋体" w:eastAsia="宋体" w:hAnsi="宋体" w:cs="宋体"/>
          <w:color w:val="000000"/>
          <w:kern w:val="0"/>
          <w:sz w:val="16"/>
          <w:szCs w:val="16"/>
        </w:rPr>
        <w:sectPr w:rsidR="00322390">
          <w:pgSz w:w="16838" w:h="11906" w:orient="landscape"/>
          <w:pgMar w:top="1531" w:right="2098" w:bottom="1531" w:left="1984" w:header="851" w:footer="992" w:gutter="0"/>
          <w:cols w:space="425"/>
          <w:docGrid w:type="lines" w:linePitch="312"/>
        </w:sectPr>
      </w:pPr>
    </w:p>
    <w:tbl>
      <w:tblPr>
        <w:tblW w:w="9220" w:type="dxa"/>
        <w:jc w:val="center"/>
        <w:tblLayout w:type="fixed"/>
        <w:tblCellMar>
          <w:left w:w="0" w:type="dxa"/>
          <w:right w:w="0" w:type="dxa"/>
        </w:tblCellMar>
        <w:tblLook w:val="04A0" w:firstRow="1" w:lastRow="0" w:firstColumn="1" w:lastColumn="0" w:noHBand="0" w:noVBand="1"/>
      </w:tblPr>
      <w:tblGrid>
        <w:gridCol w:w="1267"/>
        <w:gridCol w:w="1686"/>
        <w:gridCol w:w="1565"/>
        <w:gridCol w:w="1565"/>
        <w:gridCol w:w="1565"/>
        <w:gridCol w:w="1572"/>
      </w:tblGrid>
      <w:tr w:rsidR="00322390">
        <w:trPr>
          <w:trHeight w:val="638"/>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宋体" w:cs="黑体"/>
                <w:color w:val="000000"/>
                <w:sz w:val="28"/>
                <w:szCs w:val="28"/>
              </w:rPr>
            </w:pPr>
            <w:r>
              <w:rPr>
                <w:sz w:val="28"/>
                <w:szCs w:val="28"/>
              </w:rPr>
              <w:lastRenderedPageBreak/>
              <w:br w:type="page"/>
            </w:r>
            <w:r>
              <w:rPr>
                <w:rFonts w:ascii="黑体" w:eastAsia="黑体" w:hAnsi="宋体" w:cs="黑体" w:hint="eastAsia"/>
                <w:color w:val="000000"/>
                <w:kern w:val="0"/>
                <w:sz w:val="28"/>
                <w:szCs w:val="28"/>
              </w:rPr>
              <w:t>一般公共预算财政拨款“三公”经费支出决算表</w:t>
            </w:r>
          </w:p>
        </w:tc>
      </w:tr>
      <w:tr w:rsidR="00322390">
        <w:trPr>
          <w:trHeight w:val="360"/>
          <w:jc w:val="center"/>
        </w:trPr>
        <w:tc>
          <w:tcPr>
            <w:tcW w:w="1267"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8"/>
                <w:szCs w:val="18"/>
              </w:rPr>
            </w:pPr>
          </w:p>
        </w:tc>
        <w:tc>
          <w:tcPr>
            <w:tcW w:w="1686"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8"/>
                <w:szCs w:val="18"/>
              </w:rPr>
            </w:pPr>
          </w:p>
        </w:tc>
        <w:tc>
          <w:tcPr>
            <w:tcW w:w="1572" w:type="dxa"/>
            <w:tcBorders>
              <w:top w:val="nil"/>
              <w:left w:val="nil"/>
              <w:bottom w:val="nil"/>
              <w:right w:val="nil"/>
            </w:tcBorders>
            <w:shd w:val="clear" w:color="auto" w:fill="auto"/>
            <w:tcMar>
              <w:top w:w="15" w:type="dxa"/>
              <w:left w:w="15" w:type="dxa"/>
              <w:right w:w="15" w:type="dxa"/>
            </w:tcMar>
            <w:vAlign w:val="bottom"/>
          </w:tcPr>
          <w:p w:rsidR="00322390" w:rsidRDefault="00752D08">
            <w:pPr>
              <w:widowControl/>
              <w:spacing w:line="240" w:lineRule="exact"/>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公开</w:t>
            </w:r>
            <w:r>
              <w:rPr>
                <w:rFonts w:ascii="宋体" w:eastAsia="宋体" w:hAnsi="宋体" w:cs="宋体" w:hint="eastAsia"/>
                <w:color w:val="000000"/>
                <w:kern w:val="0"/>
                <w:sz w:val="18"/>
                <w:szCs w:val="18"/>
              </w:rPr>
              <w:t>07</w:t>
            </w:r>
            <w:r>
              <w:rPr>
                <w:rFonts w:ascii="宋体" w:eastAsia="宋体" w:hAnsi="宋体" w:cs="宋体" w:hint="eastAsia"/>
                <w:color w:val="000000"/>
                <w:kern w:val="0"/>
                <w:sz w:val="18"/>
                <w:szCs w:val="18"/>
              </w:rPr>
              <w:t>表</w:t>
            </w:r>
          </w:p>
        </w:tc>
      </w:tr>
      <w:tr w:rsidR="00322390">
        <w:trPr>
          <w:trHeight w:val="360"/>
          <w:jc w:val="center"/>
        </w:trPr>
        <w:tc>
          <w:tcPr>
            <w:tcW w:w="2953" w:type="dxa"/>
            <w:gridSpan w:val="2"/>
            <w:tcBorders>
              <w:top w:val="nil"/>
              <w:left w:val="nil"/>
              <w:bottom w:val="nil"/>
              <w:right w:val="nil"/>
            </w:tcBorders>
            <w:shd w:val="clear" w:color="auto" w:fill="auto"/>
            <w:tcMar>
              <w:top w:w="15" w:type="dxa"/>
              <w:left w:w="15" w:type="dxa"/>
              <w:right w:w="15" w:type="dxa"/>
            </w:tcMar>
            <w:vAlign w:val="bottom"/>
          </w:tcPr>
          <w:p w:rsidR="00322390" w:rsidRDefault="00752D08">
            <w:pPr>
              <w:spacing w:line="240" w:lineRule="exact"/>
              <w:rPr>
                <w:rFonts w:ascii="Arial" w:hAnsi="Arial" w:cs="Arial"/>
                <w:color w:val="000000"/>
                <w:sz w:val="18"/>
                <w:szCs w:val="18"/>
              </w:rPr>
            </w:pPr>
            <w:r>
              <w:rPr>
                <w:rFonts w:ascii="宋体" w:eastAsia="宋体" w:hAnsi="宋体" w:cs="宋体" w:hint="eastAsia"/>
                <w:color w:val="000000"/>
                <w:kern w:val="0"/>
                <w:sz w:val="18"/>
                <w:szCs w:val="18"/>
              </w:rPr>
              <w:t>部门：部门：</w:t>
            </w:r>
            <w:r>
              <w:rPr>
                <w:rFonts w:ascii="宋体" w:eastAsia="宋体" w:hAnsi="宋体" w:cs="宋体" w:hint="eastAsia"/>
                <w:color w:val="000000"/>
                <w:kern w:val="0"/>
                <w:sz w:val="22"/>
                <w:szCs w:val="22"/>
              </w:rPr>
              <w:t>深泽县财政局</w:t>
            </w:r>
          </w:p>
        </w:tc>
        <w:tc>
          <w:tcPr>
            <w:tcW w:w="1565"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8"/>
                <w:szCs w:val="18"/>
              </w:rPr>
            </w:pPr>
          </w:p>
        </w:tc>
        <w:tc>
          <w:tcPr>
            <w:tcW w:w="1572" w:type="dxa"/>
            <w:tcBorders>
              <w:top w:val="nil"/>
              <w:left w:val="nil"/>
              <w:bottom w:val="nil"/>
              <w:right w:val="nil"/>
            </w:tcBorders>
            <w:shd w:val="clear" w:color="auto" w:fill="auto"/>
            <w:tcMar>
              <w:top w:w="15" w:type="dxa"/>
              <w:left w:w="15" w:type="dxa"/>
              <w:right w:w="15" w:type="dxa"/>
            </w:tcMar>
            <w:vAlign w:val="bottom"/>
          </w:tcPr>
          <w:p w:rsidR="00322390" w:rsidRDefault="00752D08">
            <w:pPr>
              <w:widowControl/>
              <w:spacing w:line="240" w:lineRule="exact"/>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金额单位：万元</w:t>
            </w:r>
          </w:p>
        </w:tc>
      </w:tr>
      <w:tr w:rsidR="00322390">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预算数</w:t>
            </w:r>
          </w:p>
        </w:tc>
      </w:tr>
      <w:tr w:rsidR="00322390">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Cs w:val="22"/>
              </w:rPr>
            </w:pPr>
            <w:r>
              <w:rPr>
                <w:rFonts w:ascii="黑体" w:eastAsia="黑体" w:hAnsi="黑体" w:cs="宋体" w:hint="eastAsia"/>
                <w:color w:val="000000"/>
                <w:kern w:val="0"/>
                <w:sz w:val="20"/>
                <w:szCs w:val="21"/>
              </w:rPr>
              <w:t>公务接待费</w:t>
            </w:r>
          </w:p>
        </w:tc>
      </w:tr>
      <w:tr w:rsidR="00322390">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黑体" w:eastAsia="黑体" w:hAnsi="黑体" w:cs="宋体"/>
                <w:color w:val="000000"/>
                <w:szCs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黑体" w:eastAsia="黑体" w:hAnsi="黑体" w:cs="宋体"/>
                <w:color w:val="000000"/>
                <w:szCs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322390" w:rsidRDefault="00322390">
            <w:pPr>
              <w:jc w:val="center"/>
              <w:rPr>
                <w:rFonts w:ascii="黑体" w:eastAsia="黑体" w:hAnsi="黑体" w:cs="宋体"/>
                <w:color w:val="000000"/>
                <w:szCs w:val="22"/>
              </w:rPr>
            </w:pPr>
          </w:p>
        </w:tc>
      </w:tr>
      <w:tr w:rsidR="00322390">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Cs w:val="22"/>
              </w:rPr>
            </w:pPr>
            <w:r>
              <w:rPr>
                <w:rFonts w:ascii="宋体" w:eastAsia="宋体" w:hAnsi="宋体" w:cs="宋体" w:hint="eastAsia"/>
                <w:color w:val="000000"/>
                <w:kern w:val="0"/>
                <w:szCs w:val="22"/>
              </w:rPr>
              <w:t>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Cs w:val="22"/>
              </w:rPr>
            </w:pPr>
            <w:r>
              <w:rPr>
                <w:rFonts w:ascii="宋体" w:eastAsia="宋体" w:hAnsi="宋体" w:cs="宋体" w:hint="eastAsia"/>
                <w:color w:val="000000"/>
                <w:kern w:val="0"/>
                <w:szCs w:val="22"/>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Cs w:val="22"/>
              </w:rPr>
            </w:pPr>
            <w:r>
              <w:rPr>
                <w:rFonts w:ascii="宋体" w:eastAsia="宋体" w:hAnsi="宋体" w:cs="宋体" w:hint="eastAsia"/>
                <w:color w:val="000000"/>
                <w:kern w:val="0"/>
                <w:szCs w:val="22"/>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Cs w:val="22"/>
              </w:rPr>
            </w:pPr>
            <w:r>
              <w:rPr>
                <w:rFonts w:ascii="宋体" w:eastAsia="宋体" w:hAnsi="宋体" w:cs="宋体" w:hint="eastAsia"/>
                <w:color w:val="000000"/>
                <w:kern w:val="0"/>
                <w:szCs w:val="22"/>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Cs w:val="22"/>
              </w:rPr>
            </w:pPr>
            <w:r>
              <w:rPr>
                <w:rFonts w:ascii="宋体" w:eastAsia="宋体" w:hAnsi="宋体" w:cs="宋体" w:hint="eastAsia"/>
                <w:color w:val="000000"/>
                <w:kern w:val="0"/>
                <w:szCs w:val="22"/>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Cs w:val="22"/>
              </w:rPr>
            </w:pPr>
            <w:r>
              <w:rPr>
                <w:rFonts w:ascii="宋体" w:eastAsia="宋体" w:hAnsi="宋体" w:cs="宋体" w:hint="eastAsia"/>
                <w:color w:val="000000"/>
                <w:kern w:val="0"/>
                <w:szCs w:val="22"/>
              </w:rPr>
              <w:t>6</w:t>
            </w:r>
          </w:p>
        </w:tc>
      </w:tr>
      <w:tr w:rsidR="00322390">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jc w:val="center"/>
              <w:rPr>
                <w:rFonts w:ascii="宋体" w:eastAsia="宋体" w:hAnsi="宋体" w:cs="宋体"/>
                <w:color w:val="000000"/>
                <w:szCs w:val="22"/>
              </w:rPr>
            </w:pPr>
            <w:r>
              <w:rPr>
                <w:rFonts w:ascii="宋体" w:eastAsia="宋体" w:hAnsi="宋体" w:cs="宋体" w:hint="eastAsia"/>
                <w:color w:val="000000"/>
                <w:szCs w:val="22"/>
              </w:rPr>
              <w:t>5.1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jc w:val="center"/>
              <w:rPr>
                <w:rFonts w:ascii="宋体" w:eastAsia="宋体" w:hAnsi="宋体" w:cs="宋体"/>
                <w:color w:val="000000"/>
                <w:szCs w:val="22"/>
              </w:rPr>
            </w:pPr>
            <w:r>
              <w:rPr>
                <w:rFonts w:ascii="宋体" w:eastAsia="宋体" w:hAnsi="宋体" w:cs="宋体" w:hint="eastAsia"/>
                <w:color w:val="000000"/>
                <w:szCs w:val="22"/>
              </w:rPr>
              <w:t>5.1</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jc w:val="center"/>
              <w:rPr>
                <w:rFonts w:ascii="宋体" w:eastAsia="宋体" w:hAnsi="宋体" w:cs="宋体"/>
                <w:color w:val="000000"/>
                <w:szCs w:val="22"/>
              </w:rPr>
            </w:pPr>
            <w:r>
              <w:rPr>
                <w:rFonts w:ascii="宋体" w:eastAsia="宋体" w:hAnsi="宋体" w:cs="宋体" w:hint="eastAsia"/>
                <w:color w:val="000000"/>
                <w:szCs w:val="22"/>
              </w:rPr>
              <w:t>5.1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r>
      <w:tr w:rsidR="00322390">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决算数</w:t>
            </w:r>
          </w:p>
        </w:tc>
      </w:tr>
      <w:tr w:rsidR="00322390">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公务接待费</w:t>
            </w:r>
          </w:p>
        </w:tc>
      </w:tr>
      <w:tr w:rsidR="00322390">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Cs w:val="22"/>
              </w:rPr>
            </w:pPr>
            <w:r>
              <w:rPr>
                <w:rFonts w:ascii="黑体" w:eastAsia="黑体" w:hAnsi="黑体" w:cs="宋体" w:hint="eastAsia"/>
                <w:color w:val="000000"/>
                <w:kern w:val="0"/>
                <w:szCs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Cs w:val="22"/>
              </w:rPr>
            </w:pPr>
            <w:r>
              <w:rPr>
                <w:rFonts w:ascii="黑体" w:eastAsia="黑体" w:hAnsi="黑体" w:cs="宋体" w:hint="eastAsia"/>
                <w:color w:val="000000"/>
                <w:kern w:val="0"/>
                <w:szCs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Cs w:val="22"/>
              </w:rPr>
            </w:pPr>
            <w:r>
              <w:rPr>
                <w:rFonts w:ascii="黑体" w:eastAsia="黑体" w:hAnsi="黑体" w:cs="宋体" w:hint="eastAsia"/>
                <w:color w:val="000000"/>
                <w:kern w:val="0"/>
                <w:szCs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r>
      <w:tr w:rsidR="00322390">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Cs w:val="22"/>
              </w:rPr>
            </w:pPr>
            <w:r>
              <w:rPr>
                <w:rFonts w:ascii="宋体" w:eastAsia="宋体" w:hAnsi="宋体" w:cs="宋体" w:hint="eastAsia"/>
                <w:color w:val="000000"/>
                <w:kern w:val="0"/>
                <w:szCs w:val="22"/>
              </w:rPr>
              <w:t>7</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Cs w:val="22"/>
              </w:rPr>
            </w:pPr>
            <w:r>
              <w:rPr>
                <w:rFonts w:ascii="宋体" w:eastAsia="宋体" w:hAnsi="宋体" w:cs="宋体" w:hint="eastAsia"/>
                <w:color w:val="000000"/>
                <w:kern w:val="0"/>
                <w:szCs w:val="22"/>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Cs w:val="22"/>
              </w:rPr>
            </w:pPr>
            <w:r>
              <w:rPr>
                <w:rFonts w:ascii="宋体" w:eastAsia="宋体" w:hAnsi="宋体" w:cs="宋体" w:hint="eastAsia"/>
                <w:color w:val="000000"/>
                <w:kern w:val="0"/>
                <w:szCs w:val="22"/>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Cs w:val="22"/>
              </w:rPr>
            </w:pPr>
            <w:r>
              <w:rPr>
                <w:rFonts w:ascii="宋体" w:eastAsia="宋体" w:hAnsi="宋体" w:cs="宋体" w:hint="eastAsia"/>
                <w:color w:val="000000"/>
                <w:kern w:val="0"/>
                <w:szCs w:val="22"/>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Cs w:val="22"/>
              </w:rPr>
            </w:pPr>
            <w:r>
              <w:rPr>
                <w:rFonts w:ascii="宋体" w:eastAsia="宋体" w:hAnsi="宋体" w:cs="宋体" w:hint="eastAsia"/>
                <w:color w:val="000000"/>
                <w:kern w:val="0"/>
                <w:szCs w:val="22"/>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Cs w:val="22"/>
              </w:rPr>
            </w:pPr>
            <w:r>
              <w:rPr>
                <w:rFonts w:ascii="宋体" w:eastAsia="宋体" w:hAnsi="宋体" w:cs="宋体" w:hint="eastAsia"/>
                <w:color w:val="000000"/>
                <w:kern w:val="0"/>
                <w:szCs w:val="22"/>
              </w:rPr>
              <w:t>12</w:t>
            </w:r>
          </w:p>
        </w:tc>
      </w:tr>
      <w:tr w:rsidR="00322390">
        <w:trPr>
          <w:trHeight w:val="447"/>
          <w:jc w:val="center"/>
        </w:trPr>
        <w:tc>
          <w:tcPr>
            <w:tcW w:w="1267" w:type="dxa"/>
            <w:tcBorders>
              <w:top w:val="nil"/>
              <w:left w:val="single" w:sz="4" w:space="0" w:color="auto"/>
              <w:bottom w:val="single" w:sz="4" w:space="0" w:color="auto"/>
              <w:right w:val="single" w:sz="4" w:space="0" w:color="000000"/>
            </w:tcBorders>
            <w:shd w:val="clear" w:color="auto" w:fill="auto"/>
            <w:tcMar>
              <w:top w:w="15" w:type="dxa"/>
              <w:left w:w="15" w:type="dxa"/>
              <w:right w:w="15" w:type="dxa"/>
            </w:tcMar>
            <w:vAlign w:val="center"/>
          </w:tcPr>
          <w:p w:rsidR="00322390" w:rsidRDefault="00752D08">
            <w:pPr>
              <w:jc w:val="center"/>
              <w:rPr>
                <w:rFonts w:ascii="宋体" w:eastAsia="宋体" w:hAnsi="宋体" w:cs="宋体"/>
                <w:color w:val="000000"/>
                <w:szCs w:val="22"/>
              </w:rPr>
            </w:pPr>
            <w:r>
              <w:rPr>
                <w:rFonts w:ascii="宋体" w:eastAsia="宋体" w:hAnsi="宋体" w:cs="宋体" w:hint="eastAsia"/>
                <w:color w:val="000000"/>
                <w:szCs w:val="22"/>
              </w:rPr>
              <w:t>3.98</w:t>
            </w:r>
          </w:p>
        </w:tc>
        <w:tc>
          <w:tcPr>
            <w:tcW w:w="1686"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322390" w:rsidRDefault="00752D08">
            <w:pPr>
              <w:jc w:val="center"/>
              <w:rPr>
                <w:rFonts w:ascii="宋体" w:eastAsia="宋体" w:hAnsi="宋体" w:cs="宋体"/>
                <w:color w:val="000000"/>
                <w:szCs w:val="22"/>
              </w:rPr>
            </w:pPr>
            <w:r>
              <w:rPr>
                <w:rFonts w:ascii="宋体" w:eastAsia="宋体" w:hAnsi="宋体" w:cs="宋体" w:hint="eastAsia"/>
                <w:color w:val="000000"/>
                <w:szCs w:val="22"/>
              </w:rPr>
              <w:t>3.98</w:t>
            </w: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322390" w:rsidRDefault="00752D08">
            <w:pPr>
              <w:jc w:val="center"/>
              <w:rPr>
                <w:rFonts w:ascii="宋体" w:eastAsia="宋体" w:hAnsi="宋体" w:cs="宋体"/>
                <w:color w:val="000000"/>
                <w:szCs w:val="22"/>
              </w:rPr>
            </w:pPr>
            <w:r>
              <w:rPr>
                <w:rFonts w:ascii="宋体" w:eastAsia="宋体" w:hAnsi="宋体" w:cs="宋体" w:hint="eastAsia"/>
                <w:color w:val="000000"/>
                <w:szCs w:val="22"/>
              </w:rPr>
              <w:t>3.98</w:t>
            </w:r>
          </w:p>
        </w:tc>
        <w:tc>
          <w:tcPr>
            <w:tcW w:w="1572"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r>
    </w:tbl>
    <w:p w:rsidR="00322390" w:rsidRDefault="00752D08">
      <w:r>
        <w:rPr>
          <w:rFonts w:ascii="宋体" w:eastAsia="宋体" w:hAnsi="宋体" w:cs="宋体" w:hint="eastAsia"/>
          <w:sz w:val="20"/>
          <w:szCs w:val="22"/>
        </w:rPr>
        <w:t>注：本表反映部门本年度“三公”经费支出预决算情况。其中：预算数为“三公”经费</w:t>
      </w:r>
      <w:r>
        <w:rPr>
          <w:rFonts w:ascii="宋体" w:eastAsia="宋体" w:hAnsi="宋体" w:cs="宋体" w:hint="eastAsia"/>
          <w:b/>
          <w:sz w:val="20"/>
          <w:szCs w:val="22"/>
        </w:rPr>
        <w:t>全年预算数</w:t>
      </w:r>
      <w:r>
        <w:rPr>
          <w:rFonts w:ascii="宋体" w:eastAsia="宋体" w:hAnsi="宋体" w:cs="宋体" w:hint="eastAsia"/>
          <w:sz w:val="20"/>
          <w:szCs w:val="22"/>
        </w:rPr>
        <w:t>，反映按规定程序调整后的预算数；决算数是包括当年一般公共预算财政拨款和以前年度结转资金安排的实际支出。</w:t>
      </w:r>
      <w:r>
        <w:rPr>
          <w:rFonts w:ascii="仿宋_GB2312" w:eastAsia="仿宋_GB2312" w:hAnsi="仿宋_GB2312" w:cs="仿宋_GB2312" w:hint="eastAsia"/>
          <w:sz w:val="20"/>
          <w:szCs w:val="22"/>
        </w:rPr>
        <w:tab/>
      </w:r>
      <w:r>
        <w:rPr>
          <w:sz w:val="20"/>
          <w:szCs w:val="22"/>
        </w:rPr>
        <w:tab/>
      </w:r>
      <w:r>
        <w:tab/>
      </w:r>
      <w:r>
        <w:tab/>
      </w:r>
      <w:r>
        <w:tab/>
      </w:r>
      <w:r>
        <w:tab/>
      </w:r>
      <w:r>
        <w:tab/>
      </w:r>
      <w:r>
        <w:tab/>
      </w:r>
      <w:r>
        <w:tab/>
      </w:r>
      <w:r>
        <w:tab/>
      </w:r>
      <w:r>
        <w:tab/>
      </w:r>
      <w:r>
        <w:br w:type="page"/>
      </w:r>
    </w:p>
    <w:tbl>
      <w:tblPr>
        <w:tblW w:w="9510" w:type="dxa"/>
        <w:jc w:val="center"/>
        <w:tblLayout w:type="fixed"/>
        <w:tblCellMar>
          <w:left w:w="0" w:type="dxa"/>
          <w:right w:w="0" w:type="dxa"/>
        </w:tblCellMar>
        <w:tblLook w:val="04A0" w:firstRow="1" w:lastRow="0" w:firstColumn="1" w:lastColumn="0" w:noHBand="0" w:noVBand="1"/>
      </w:tblPr>
      <w:tblGrid>
        <w:gridCol w:w="967"/>
        <w:gridCol w:w="61"/>
        <w:gridCol w:w="61"/>
        <w:gridCol w:w="1407"/>
        <w:gridCol w:w="1169"/>
        <w:gridCol w:w="1169"/>
        <w:gridCol w:w="1169"/>
        <w:gridCol w:w="1169"/>
        <w:gridCol w:w="1169"/>
        <w:gridCol w:w="1169"/>
      </w:tblGrid>
      <w:tr w:rsidR="00322390">
        <w:trPr>
          <w:trHeight w:val="780"/>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宋体" w:cs="黑体"/>
                <w:color w:val="000000"/>
                <w:sz w:val="28"/>
                <w:szCs w:val="28"/>
              </w:rPr>
            </w:pPr>
            <w:r>
              <w:rPr>
                <w:rFonts w:ascii="黑体" w:eastAsia="黑体" w:hAnsi="宋体" w:cs="黑体" w:hint="eastAsia"/>
                <w:color w:val="000000"/>
                <w:kern w:val="0"/>
                <w:sz w:val="28"/>
                <w:szCs w:val="28"/>
              </w:rPr>
              <w:lastRenderedPageBreak/>
              <w:t>政府性基金预算财政拨款收入支出决算表</w:t>
            </w:r>
          </w:p>
        </w:tc>
      </w:tr>
      <w:tr w:rsidR="00322390">
        <w:trPr>
          <w:trHeight w:val="255"/>
          <w:jc w:val="center"/>
        </w:trPr>
        <w:tc>
          <w:tcPr>
            <w:tcW w:w="967"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8"/>
                <w:szCs w:val="18"/>
              </w:rPr>
            </w:pPr>
          </w:p>
        </w:tc>
        <w:tc>
          <w:tcPr>
            <w:tcW w:w="61"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8"/>
                <w:szCs w:val="18"/>
              </w:rPr>
            </w:pPr>
          </w:p>
        </w:tc>
        <w:tc>
          <w:tcPr>
            <w:tcW w:w="61"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8"/>
                <w:szCs w:val="18"/>
              </w:rPr>
            </w:pPr>
          </w:p>
        </w:tc>
        <w:tc>
          <w:tcPr>
            <w:tcW w:w="1407"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8"/>
                <w:szCs w:val="18"/>
              </w:rPr>
            </w:pPr>
          </w:p>
        </w:tc>
        <w:tc>
          <w:tcPr>
            <w:tcW w:w="2338" w:type="dxa"/>
            <w:gridSpan w:val="2"/>
            <w:tcBorders>
              <w:top w:val="nil"/>
              <w:left w:val="nil"/>
              <w:bottom w:val="nil"/>
              <w:right w:val="nil"/>
            </w:tcBorders>
            <w:shd w:val="clear" w:color="auto" w:fill="auto"/>
            <w:tcMar>
              <w:top w:w="15" w:type="dxa"/>
              <w:left w:w="15" w:type="dxa"/>
              <w:right w:w="15" w:type="dxa"/>
            </w:tcMar>
            <w:vAlign w:val="bottom"/>
          </w:tcPr>
          <w:p w:rsidR="00322390" w:rsidRDefault="00752D08">
            <w:pPr>
              <w:widowControl/>
              <w:spacing w:line="240" w:lineRule="exact"/>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公开</w:t>
            </w:r>
            <w:r>
              <w:rPr>
                <w:rFonts w:ascii="宋体" w:eastAsia="宋体" w:hAnsi="宋体" w:cs="宋体" w:hint="eastAsia"/>
                <w:color w:val="000000"/>
                <w:kern w:val="0"/>
                <w:sz w:val="18"/>
                <w:szCs w:val="18"/>
              </w:rPr>
              <w:t>08</w:t>
            </w:r>
            <w:r>
              <w:rPr>
                <w:rFonts w:ascii="宋体" w:eastAsia="宋体" w:hAnsi="宋体" w:cs="宋体" w:hint="eastAsia"/>
                <w:color w:val="000000"/>
                <w:kern w:val="0"/>
                <w:sz w:val="18"/>
                <w:szCs w:val="18"/>
              </w:rPr>
              <w:t>表</w:t>
            </w:r>
          </w:p>
        </w:tc>
      </w:tr>
      <w:tr w:rsidR="00322390">
        <w:trPr>
          <w:trHeight w:val="255"/>
          <w:jc w:val="center"/>
        </w:trPr>
        <w:tc>
          <w:tcPr>
            <w:tcW w:w="2496" w:type="dxa"/>
            <w:gridSpan w:val="4"/>
            <w:tcBorders>
              <w:top w:val="nil"/>
              <w:left w:val="nil"/>
              <w:bottom w:val="nil"/>
              <w:right w:val="nil"/>
            </w:tcBorders>
            <w:shd w:val="clear" w:color="auto" w:fill="auto"/>
            <w:tcMar>
              <w:top w:w="15" w:type="dxa"/>
              <w:left w:w="15" w:type="dxa"/>
              <w:right w:w="15" w:type="dxa"/>
            </w:tcMar>
            <w:vAlign w:val="bottom"/>
          </w:tcPr>
          <w:p w:rsidR="00322390" w:rsidRDefault="00752D08">
            <w:pPr>
              <w:spacing w:line="240" w:lineRule="exact"/>
              <w:rPr>
                <w:rFonts w:ascii="Arial" w:hAnsi="Arial" w:cs="Arial"/>
                <w:color w:val="000000"/>
                <w:sz w:val="18"/>
                <w:szCs w:val="18"/>
              </w:rPr>
            </w:pPr>
            <w:r>
              <w:rPr>
                <w:rFonts w:ascii="宋体" w:eastAsia="宋体" w:hAnsi="宋体" w:cs="宋体" w:hint="eastAsia"/>
                <w:color w:val="000000"/>
                <w:kern w:val="0"/>
                <w:sz w:val="18"/>
                <w:szCs w:val="18"/>
              </w:rPr>
              <w:t>部门：</w:t>
            </w:r>
            <w:r>
              <w:rPr>
                <w:rFonts w:ascii="宋体" w:eastAsia="宋体" w:hAnsi="宋体" w:cs="宋体" w:hint="eastAsia"/>
                <w:color w:val="000000"/>
                <w:kern w:val="0"/>
                <w:sz w:val="22"/>
                <w:szCs w:val="22"/>
              </w:rPr>
              <w:t>深泽县财政局</w:t>
            </w:r>
          </w:p>
        </w:tc>
        <w:tc>
          <w:tcPr>
            <w:tcW w:w="1169"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rsidR="00322390" w:rsidRDefault="00322390">
            <w:pPr>
              <w:spacing w:line="240" w:lineRule="exact"/>
              <w:rPr>
                <w:rFonts w:ascii="Arial" w:hAnsi="Arial" w:cs="Arial"/>
                <w:color w:val="000000"/>
                <w:sz w:val="18"/>
                <w:szCs w:val="18"/>
              </w:rPr>
            </w:pPr>
          </w:p>
        </w:tc>
        <w:tc>
          <w:tcPr>
            <w:tcW w:w="2338" w:type="dxa"/>
            <w:gridSpan w:val="2"/>
            <w:tcBorders>
              <w:top w:val="nil"/>
              <w:left w:val="nil"/>
              <w:bottom w:val="nil"/>
              <w:right w:val="nil"/>
            </w:tcBorders>
            <w:shd w:val="clear" w:color="auto" w:fill="auto"/>
            <w:tcMar>
              <w:top w:w="15" w:type="dxa"/>
              <w:left w:w="15" w:type="dxa"/>
              <w:right w:w="15" w:type="dxa"/>
            </w:tcMar>
            <w:vAlign w:val="bottom"/>
          </w:tcPr>
          <w:p w:rsidR="00322390" w:rsidRDefault="00752D08">
            <w:pPr>
              <w:widowControl/>
              <w:spacing w:line="240" w:lineRule="exact"/>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金额单位：万元</w:t>
            </w:r>
          </w:p>
        </w:tc>
      </w:tr>
      <w:tr w:rsidR="00322390">
        <w:trPr>
          <w:trHeight w:val="308"/>
          <w:jc w:val="center"/>
        </w:trPr>
        <w:tc>
          <w:tcPr>
            <w:tcW w:w="2496"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项目</w:t>
            </w:r>
          </w:p>
        </w:tc>
        <w:tc>
          <w:tcPr>
            <w:tcW w:w="116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年初结转和结余</w:t>
            </w:r>
          </w:p>
        </w:tc>
        <w:tc>
          <w:tcPr>
            <w:tcW w:w="116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本年收入</w:t>
            </w:r>
          </w:p>
        </w:tc>
        <w:tc>
          <w:tcPr>
            <w:tcW w:w="3507"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本年支出</w:t>
            </w:r>
          </w:p>
        </w:tc>
        <w:tc>
          <w:tcPr>
            <w:tcW w:w="116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年末结转和结余</w:t>
            </w:r>
          </w:p>
        </w:tc>
      </w:tr>
      <w:tr w:rsidR="00322390">
        <w:trPr>
          <w:trHeight w:val="312"/>
          <w:jc w:val="center"/>
        </w:trPr>
        <w:tc>
          <w:tcPr>
            <w:tcW w:w="1089"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功能分类科目编码</w:t>
            </w:r>
          </w:p>
        </w:tc>
        <w:tc>
          <w:tcPr>
            <w:tcW w:w="140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科目名称</w:t>
            </w:r>
          </w:p>
        </w:tc>
        <w:tc>
          <w:tcPr>
            <w:tcW w:w="116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c>
          <w:tcPr>
            <w:tcW w:w="116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c>
          <w:tcPr>
            <w:tcW w:w="116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小计</w:t>
            </w:r>
          </w:p>
        </w:tc>
        <w:tc>
          <w:tcPr>
            <w:tcW w:w="116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基本支出</w:t>
            </w:r>
          </w:p>
        </w:tc>
        <w:tc>
          <w:tcPr>
            <w:tcW w:w="116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项目支出</w:t>
            </w:r>
          </w:p>
        </w:tc>
        <w:tc>
          <w:tcPr>
            <w:tcW w:w="116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r>
      <w:tr w:rsidR="00322390">
        <w:trPr>
          <w:trHeight w:val="312"/>
          <w:jc w:val="center"/>
        </w:trPr>
        <w:tc>
          <w:tcPr>
            <w:tcW w:w="1089"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c>
          <w:tcPr>
            <w:tcW w:w="140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c>
          <w:tcPr>
            <w:tcW w:w="116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c>
          <w:tcPr>
            <w:tcW w:w="116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c>
          <w:tcPr>
            <w:tcW w:w="116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c>
          <w:tcPr>
            <w:tcW w:w="116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c>
          <w:tcPr>
            <w:tcW w:w="116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c>
          <w:tcPr>
            <w:tcW w:w="116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r>
      <w:tr w:rsidR="00322390">
        <w:trPr>
          <w:trHeight w:val="312"/>
          <w:jc w:val="center"/>
        </w:trPr>
        <w:tc>
          <w:tcPr>
            <w:tcW w:w="1089"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c>
          <w:tcPr>
            <w:tcW w:w="140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c>
          <w:tcPr>
            <w:tcW w:w="116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c>
          <w:tcPr>
            <w:tcW w:w="116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c>
          <w:tcPr>
            <w:tcW w:w="116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c>
          <w:tcPr>
            <w:tcW w:w="116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c>
          <w:tcPr>
            <w:tcW w:w="116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c>
          <w:tcPr>
            <w:tcW w:w="116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center"/>
              <w:rPr>
                <w:rFonts w:ascii="宋体" w:eastAsia="宋体" w:hAnsi="宋体" w:cs="宋体"/>
                <w:color w:val="000000"/>
                <w:szCs w:val="22"/>
              </w:rPr>
            </w:pPr>
          </w:p>
        </w:tc>
      </w:tr>
      <w:tr w:rsidR="00322390">
        <w:trPr>
          <w:trHeight w:val="308"/>
          <w:jc w:val="center"/>
        </w:trPr>
        <w:tc>
          <w:tcPr>
            <w:tcW w:w="2496"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Cs w:val="22"/>
              </w:rPr>
            </w:pPr>
            <w:r>
              <w:rPr>
                <w:rFonts w:ascii="宋体" w:eastAsia="宋体" w:hAnsi="宋体" w:cs="宋体" w:hint="eastAsia"/>
                <w:color w:val="000000"/>
                <w:kern w:val="0"/>
                <w:szCs w:val="22"/>
              </w:rPr>
              <w:t>栏次</w:t>
            </w: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Cs w:val="22"/>
              </w:rPr>
            </w:pPr>
            <w:r>
              <w:rPr>
                <w:rFonts w:ascii="宋体" w:eastAsia="宋体" w:hAnsi="宋体" w:cs="宋体" w:hint="eastAsia"/>
                <w:color w:val="000000"/>
                <w:kern w:val="0"/>
                <w:szCs w:val="22"/>
              </w:rPr>
              <w:t>1</w:t>
            </w: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Cs w:val="22"/>
              </w:rPr>
            </w:pPr>
            <w:r>
              <w:rPr>
                <w:rFonts w:ascii="宋体" w:eastAsia="宋体" w:hAnsi="宋体" w:cs="宋体" w:hint="eastAsia"/>
                <w:color w:val="000000"/>
                <w:kern w:val="0"/>
                <w:szCs w:val="22"/>
              </w:rPr>
              <w:t>2</w:t>
            </w: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Cs w:val="22"/>
              </w:rPr>
            </w:pPr>
            <w:r>
              <w:rPr>
                <w:rFonts w:ascii="宋体" w:eastAsia="宋体" w:hAnsi="宋体" w:cs="宋体" w:hint="eastAsia"/>
                <w:color w:val="000000"/>
                <w:kern w:val="0"/>
                <w:szCs w:val="22"/>
              </w:rPr>
              <w:t>3</w:t>
            </w: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Cs w:val="22"/>
              </w:rPr>
            </w:pPr>
            <w:r>
              <w:rPr>
                <w:rFonts w:ascii="宋体" w:eastAsia="宋体" w:hAnsi="宋体" w:cs="宋体" w:hint="eastAsia"/>
                <w:color w:val="000000"/>
                <w:kern w:val="0"/>
                <w:szCs w:val="22"/>
              </w:rPr>
              <w:t>4</w:t>
            </w: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Cs w:val="22"/>
              </w:rPr>
            </w:pPr>
            <w:r>
              <w:rPr>
                <w:rFonts w:ascii="宋体" w:eastAsia="宋体" w:hAnsi="宋体" w:cs="宋体" w:hint="eastAsia"/>
                <w:color w:val="000000"/>
                <w:kern w:val="0"/>
                <w:szCs w:val="22"/>
              </w:rPr>
              <w:t>5</w:t>
            </w: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Cs w:val="22"/>
              </w:rPr>
            </w:pPr>
            <w:r>
              <w:rPr>
                <w:rFonts w:ascii="宋体" w:eastAsia="宋体" w:hAnsi="宋体" w:cs="宋体" w:hint="eastAsia"/>
                <w:color w:val="000000"/>
                <w:kern w:val="0"/>
                <w:szCs w:val="22"/>
              </w:rPr>
              <w:t>6</w:t>
            </w:r>
          </w:p>
        </w:tc>
      </w:tr>
      <w:tr w:rsidR="00322390">
        <w:trPr>
          <w:trHeight w:val="308"/>
          <w:jc w:val="center"/>
        </w:trPr>
        <w:tc>
          <w:tcPr>
            <w:tcW w:w="2496"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Cs w:val="22"/>
              </w:rPr>
            </w:pPr>
            <w:r>
              <w:rPr>
                <w:rFonts w:ascii="宋体" w:eastAsia="宋体" w:hAnsi="宋体" w:cs="宋体" w:hint="eastAsia"/>
                <w:color w:val="000000"/>
                <w:kern w:val="0"/>
                <w:szCs w:val="22"/>
              </w:rPr>
              <w:t>合计</w:t>
            </w: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b/>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b/>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b/>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b/>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b/>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b/>
                <w:color w:val="000000"/>
                <w:szCs w:val="22"/>
              </w:rPr>
            </w:pPr>
          </w:p>
        </w:tc>
      </w:tr>
      <w:tr w:rsidR="00322390">
        <w:trPr>
          <w:trHeight w:val="308"/>
          <w:jc w:val="center"/>
        </w:trPr>
        <w:tc>
          <w:tcPr>
            <w:tcW w:w="1089"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left"/>
              <w:rPr>
                <w:rFonts w:ascii="宋体" w:eastAsia="宋体" w:hAnsi="宋体" w:cs="宋体"/>
                <w:color w:val="000000"/>
                <w:szCs w:val="22"/>
              </w:rPr>
            </w:pPr>
          </w:p>
        </w:tc>
        <w:tc>
          <w:tcPr>
            <w:tcW w:w="14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lef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r>
      <w:tr w:rsidR="00322390">
        <w:trPr>
          <w:trHeight w:val="308"/>
          <w:jc w:val="center"/>
        </w:trPr>
        <w:tc>
          <w:tcPr>
            <w:tcW w:w="1089"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left"/>
              <w:rPr>
                <w:rFonts w:ascii="宋体" w:eastAsia="宋体" w:hAnsi="宋体" w:cs="宋体"/>
                <w:color w:val="000000"/>
                <w:szCs w:val="22"/>
              </w:rPr>
            </w:pPr>
          </w:p>
        </w:tc>
        <w:tc>
          <w:tcPr>
            <w:tcW w:w="14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lef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r>
      <w:tr w:rsidR="00322390">
        <w:trPr>
          <w:trHeight w:val="308"/>
          <w:jc w:val="center"/>
        </w:trPr>
        <w:tc>
          <w:tcPr>
            <w:tcW w:w="1089"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left"/>
              <w:rPr>
                <w:rFonts w:ascii="宋体" w:eastAsia="宋体" w:hAnsi="宋体" w:cs="宋体"/>
                <w:color w:val="000000"/>
                <w:szCs w:val="22"/>
              </w:rPr>
            </w:pPr>
          </w:p>
        </w:tc>
        <w:tc>
          <w:tcPr>
            <w:tcW w:w="14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lef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r>
      <w:tr w:rsidR="00322390">
        <w:trPr>
          <w:trHeight w:val="308"/>
          <w:jc w:val="center"/>
        </w:trPr>
        <w:tc>
          <w:tcPr>
            <w:tcW w:w="1089"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left"/>
              <w:rPr>
                <w:rFonts w:ascii="宋体" w:eastAsia="宋体" w:hAnsi="宋体" w:cs="宋体"/>
                <w:color w:val="000000"/>
                <w:szCs w:val="22"/>
              </w:rPr>
            </w:pPr>
          </w:p>
        </w:tc>
        <w:tc>
          <w:tcPr>
            <w:tcW w:w="14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lef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r>
      <w:tr w:rsidR="00322390">
        <w:trPr>
          <w:trHeight w:val="308"/>
          <w:jc w:val="center"/>
        </w:trPr>
        <w:tc>
          <w:tcPr>
            <w:tcW w:w="1089"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left"/>
              <w:rPr>
                <w:rFonts w:ascii="宋体" w:eastAsia="宋体" w:hAnsi="宋体" w:cs="宋体"/>
                <w:color w:val="000000"/>
                <w:szCs w:val="22"/>
              </w:rPr>
            </w:pPr>
          </w:p>
        </w:tc>
        <w:tc>
          <w:tcPr>
            <w:tcW w:w="14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lef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c>
          <w:tcPr>
            <w:tcW w:w="11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Cs w:val="22"/>
              </w:rPr>
            </w:pPr>
          </w:p>
        </w:tc>
      </w:tr>
    </w:tbl>
    <w:p w:rsidR="00322390" w:rsidRDefault="00752D08">
      <w:pPr>
        <w:rPr>
          <w:rFonts w:ascii="宋体" w:eastAsia="宋体" w:hAnsi="宋体" w:cs="宋体"/>
          <w:sz w:val="20"/>
          <w:szCs w:val="22"/>
        </w:rPr>
      </w:pPr>
      <w:r>
        <w:rPr>
          <w:rFonts w:ascii="宋体" w:eastAsia="宋体" w:hAnsi="宋体" w:cs="宋体" w:hint="eastAsia"/>
          <w:sz w:val="20"/>
          <w:szCs w:val="22"/>
        </w:rPr>
        <w:t>注：本部门本年度无政府性基金预算财政拨款收入、支出及结转结余情况，按照要求空表列示。</w:t>
      </w:r>
    </w:p>
    <w:p w:rsidR="00322390" w:rsidRDefault="00322390">
      <w:pPr>
        <w:rPr>
          <w:rFonts w:ascii="宋体" w:eastAsia="宋体" w:hAnsi="宋体" w:cs="宋体"/>
          <w:sz w:val="20"/>
          <w:szCs w:val="22"/>
        </w:rPr>
      </w:pPr>
    </w:p>
    <w:p w:rsidR="00322390" w:rsidRDefault="00322390">
      <w:pPr>
        <w:rPr>
          <w:rFonts w:ascii="宋体" w:eastAsia="宋体" w:hAnsi="宋体" w:cs="宋体"/>
          <w:sz w:val="20"/>
          <w:szCs w:val="22"/>
        </w:rPr>
      </w:pPr>
    </w:p>
    <w:p w:rsidR="00322390" w:rsidRDefault="00322390">
      <w:pPr>
        <w:rPr>
          <w:rFonts w:ascii="宋体" w:eastAsia="宋体" w:hAnsi="宋体" w:cs="宋体"/>
          <w:sz w:val="20"/>
          <w:szCs w:val="22"/>
        </w:rPr>
      </w:pPr>
    </w:p>
    <w:p w:rsidR="00322390" w:rsidRDefault="00322390">
      <w:pPr>
        <w:rPr>
          <w:rFonts w:ascii="宋体" w:eastAsia="宋体" w:hAnsi="宋体" w:cs="宋体"/>
          <w:sz w:val="20"/>
          <w:szCs w:val="22"/>
        </w:rPr>
      </w:pPr>
    </w:p>
    <w:p w:rsidR="00322390" w:rsidRDefault="00322390">
      <w:pPr>
        <w:rPr>
          <w:rFonts w:ascii="宋体" w:eastAsia="宋体" w:hAnsi="宋体" w:cs="宋体"/>
          <w:sz w:val="20"/>
          <w:szCs w:val="22"/>
        </w:rPr>
      </w:pPr>
    </w:p>
    <w:p w:rsidR="00322390" w:rsidRDefault="00322390">
      <w:pPr>
        <w:rPr>
          <w:rFonts w:ascii="宋体" w:eastAsia="宋体" w:hAnsi="宋体" w:cs="宋体"/>
          <w:sz w:val="20"/>
          <w:szCs w:val="22"/>
        </w:rPr>
      </w:pPr>
    </w:p>
    <w:p w:rsidR="00322390" w:rsidRDefault="00322390">
      <w:pPr>
        <w:rPr>
          <w:rFonts w:ascii="宋体" w:eastAsia="宋体" w:hAnsi="宋体" w:cs="宋体"/>
          <w:sz w:val="20"/>
          <w:szCs w:val="22"/>
        </w:rPr>
      </w:pPr>
    </w:p>
    <w:p w:rsidR="00322390" w:rsidRDefault="00322390">
      <w:pPr>
        <w:rPr>
          <w:rFonts w:ascii="宋体" w:eastAsia="宋体" w:hAnsi="宋体" w:cs="宋体"/>
          <w:sz w:val="20"/>
          <w:szCs w:val="22"/>
        </w:rPr>
      </w:pPr>
    </w:p>
    <w:p w:rsidR="00322390" w:rsidRDefault="00322390">
      <w:pPr>
        <w:rPr>
          <w:rFonts w:ascii="宋体" w:eastAsia="宋体" w:hAnsi="宋体" w:cs="宋体"/>
          <w:sz w:val="20"/>
          <w:szCs w:val="22"/>
        </w:rPr>
      </w:pPr>
    </w:p>
    <w:p w:rsidR="00322390" w:rsidRDefault="00322390">
      <w:pPr>
        <w:rPr>
          <w:rFonts w:ascii="宋体" w:eastAsia="宋体" w:hAnsi="宋体" w:cs="宋体"/>
          <w:sz w:val="20"/>
          <w:szCs w:val="22"/>
        </w:rPr>
      </w:pPr>
    </w:p>
    <w:p w:rsidR="00322390" w:rsidRDefault="00322390">
      <w:pPr>
        <w:rPr>
          <w:rFonts w:ascii="宋体" w:eastAsia="宋体" w:hAnsi="宋体" w:cs="宋体"/>
          <w:sz w:val="20"/>
          <w:szCs w:val="22"/>
        </w:rPr>
      </w:pPr>
    </w:p>
    <w:p w:rsidR="00322390" w:rsidRDefault="00322390">
      <w:pPr>
        <w:rPr>
          <w:rFonts w:ascii="宋体" w:eastAsia="宋体" w:hAnsi="宋体" w:cs="宋体"/>
          <w:sz w:val="20"/>
          <w:szCs w:val="22"/>
        </w:rPr>
      </w:pPr>
    </w:p>
    <w:p w:rsidR="00322390" w:rsidRDefault="00322390">
      <w:pPr>
        <w:rPr>
          <w:rFonts w:ascii="宋体" w:eastAsia="宋体" w:hAnsi="宋体" w:cs="宋体"/>
          <w:sz w:val="20"/>
          <w:szCs w:val="22"/>
        </w:rPr>
      </w:pPr>
    </w:p>
    <w:p w:rsidR="00322390" w:rsidRDefault="00322390">
      <w:pPr>
        <w:rPr>
          <w:rFonts w:ascii="宋体" w:eastAsia="宋体" w:hAnsi="宋体" w:cs="宋体"/>
          <w:sz w:val="20"/>
          <w:szCs w:val="22"/>
        </w:rPr>
      </w:pPr>
    </w:p>
    <w:p w:rsidR="00322390" w:rsidRDefault="00322390">
      <w:pPr>
        <w:rPr>
          <w:rFonts w:ascii="宋体" w:eastAsia="宋体" w:hAnsi="宋体" w:cs="宋体"/>
          <w:sz w:val="20"/>
          <w:szCs w:val="22"/>
        </w:rPr>
      </w:pPr>
    </w:p>
    <w:p w:rsidR="00322390" w:rsidRDefault="00322390">
      <w:pPr>
        <w:rPr>
          <w:rFonts w:ascii="宋体" w:eastAsia="宋体" w:hAnsi="宋体" w:cs="宋体"/>
          <w:sz w:val="20"/>
          <w:szCs w:val="22"/>
        </w:rPr>
      </w:pPr>
    </w:p>
    <w:p w:rsidR="00322390" w:rsidRDefault="00322390">
      <w:pPr>
        <w:rPr>
          <w:rFonts w:ascii="宋体" w:eastAsia="宋体" w:hAnsi="宋体" w:cs="宋体"/>
          <w:sz w:val="20"/>
          <w:szCs w:val="22"/>
        </w:rPr>
      </w:pPr>
    </w:p>
    <w:p w:rsidR="00322390" w:rsidRDefault="00322390">
      <w:pPr>
        <w:rPr>
          <w:rFonts w:ascii="宋体" w:eastAsia="宋体" w:hAnsi="宋体" w:cs="宋体"/>
          <w:sz w:val="20"/>
          <w:szCs w:val="22"/>
        </w:rPr>
      </w:pPr>
    </w:p>
    <w:p w:rsidR="00322390" w:rsidRDefault="00322390">
      <w:pPr>
        <w:rPr>
          <w:rFonts w:ascii="宋体" w:eastAsia="宋体" w:hAnsi="宋体" w:cs="宋体"/>
          <w:sz w:val="20"/>
          <w:szCs w:val="22"/>
        </w:rPr>
      </w:pPr>
    </w:p>
    <w:p w:rsidR="00322390" w:rsidRDefault="00322390">
      <w:pPr>
        <w:rPr>
          <w:rFonts w:ascii="宋体" w:eastAsia="宋体" w:hAnsi="宋体" w:cs="宋体"/>
          <w:sz w:val="20"/>
          <w:szCs w:val="22"/>
        </w:rPr>
      </w:pPr>
    </w:p>
    <w:p w:rsidR="00322390" w:rsidRDefault="00322390">
      <w:pPr>
        <w:rPr>
          <w:rFonts w:ascii="宋体" w:eastAsia="宋体" w:hAnsi="宋体" w:cs="宋体"/>
          <w:sz w:val="20"/>
          <w:szCs w:val="22"/>
        </w:rPr>
      </w:pPr>
    </w:p>
    <w:p w:rsidR="00322390" w:rsidRDefault="00322390">
      <w:pPr>
        <w:rPr>
          <w:rFonts w:ascii="宋体" w:eastAsia="宋体" w:hAnsi="宋体" w:cs="宋体"/>
          <w:sz w:val="20"/>
          <w:szCs w:val="22"/>
        </w:rPr>
      </w:pPr>
    </w:p>
    <w:p w:rsidR="00322390" w:rsidRDefault="00322390">
      <w:pPr>
        <w:rPr>
          <w:rFonts w:ascii="宋体" w:eastAsia="宋体" w:hAnsi="宋体" w:cs="宋体"/>
          <w:sz w:val="20"/>
          <w:szCs w:val="22"/>
        </w:rPr>
      </w:pPr>
    </w:p>
    <w:tbl>
      <w:tblPr>
        <w:tblW w:w="9064" w:type="dxa"/>
        <w:tblLayout w:type="fixed"/>
        <w:tblCellMar>
          <w:left w:w="0" w:type="dxa"/>
          <w:right w:w="0" w:type="dxa"/>
        </w:tblCellMar>
        <w:tblLook w:val="04A0" w:firstRow="1" w:lastRow="0" w:firstColumn="1" w:lastColumn="0" w:noHBand="0" w:noVBand="1"/>
      </w:tblPr>
      <w:tblGrid>
        <w:gridCol w:w="630"/>
        <w:gridCol w:w="661"/>
        <w:gridCol w:w="177"/>
        <w:gridCol w:w="2780"/>
        <w:gridCol w:w="1138"/>
        <w:gridCol w:w="296"/>
        <w:gridCol w:w="1421"/>
        <w:gridCol w:w="1417"/>
        <w:gridCol w:w="544"/>
      </w:tblGrid>
      <w:tr w:rsidR="00322390">
        <w:trPr>
          <w:gridAfter w:val="1"/>
          <w:wAfter w:w="544" w:type="dxa"/>
          <w:trHeight w:val="824"/>
        </w:trPr>
        <w:tc>
          <w:tcPr>
            <w:tcW w:w="8520" w:type="dxa"/>
            <w:gridSpan w:val="8"/>
            <w:tcBorders>
              <w:top w:val="nil"/>
              <w:left w:val="nil"/>
              <w:bottom w:val="nil"/>
              <w:right w:val="nil"/>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宋体" w:cs="黑体"/>
                <w:color w:val="000000"/>
                <w:sz w:val="28"/>
                <w:szCs w:val="28"/>
              </w:rPr>
            </w:pPr>
            <w:r>
              <w:rPr>
                <w:rFonts w:ascii="黑体" w:eastAsia="黑体" w:hAnsi="宋体" w:cs="黑体" w:hint="eastAsia"/>
                <w:color w:val="000000"/>
                <w:kern w:val="0"/>
                <w:sz w:val="28"/>
                <w:szCs w:val="28"/>
              </w:rPr>
              <w:lastRenderedPageBreak/>
              <w:t>国有资本经营预算财政拨款支出决算表</w:t>
            </w:r>
          </w:p>
        </w:tc>
      </w:tr>
      <w:tr w:rsidR="00322390">
        <w:trPr>
          <w:trHeight w:val="250"/>
        </w:trPr>
        <w:tc>
          <w:tcPr>
            <w:tcW w:w="630"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20"/>
                <w:szCs w:val="20"/>
              </w:rPr>
            </w:pPr>
          </w:p>
        </w:tc>
        <w:tc>
          <w:tcPr>
            <w:tcW w:w="661"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20"/>
                <w:szCs w:val="20"/>
              </w:rPr>
            </w:pPr>
          </w:p>
        </w:tc>
        <w:tc>
          <w:tcPr>
            <w:tcW w:w="177" w:type="dxa"/>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20"/>
                <w:szCs w:val="20"/>
              </w:rPr>
            </w:pPr>
          </w:p>
        </w:tc>
        <w:tc>
          <w:tcPr>
            <w:tcW w:w="3918" w:type="dxa"/>
            <w:gridSpan w:val="2"/>
            <w:tcBorders>
              <w:top w:val="nil"/>
              <w:left w:val="nil"/>
              <w:bottom w:val="nil"/>
              <w:right w:val="nil"/>
            </w:tcBorders>
            <w:shd w:val="clear" w:color="auto" w:fill="auto"/>
            <w:tcMar>
              <w:top w:w="15" w:type="dxa"/>
              <w:left w:w="15" w:type="dxa"/>
              <w:right w:w="15" w:type="dxa"/>
            </w:tcMar>
            <w:vAlign w:val="bottom"/>
          </w:tcPr>
          <w:p w:rsidR="00322390" w:rsidRDefault="00322390">
            <w:pPr>
              <w:rPr>
                <w:rFonts w:ascii="Arial" w:hAnsi="Arial" w:cs="Arial"/>
                <w:color w:val="000000"/>
                <w:sz w:val="20"/>
                <w:szCs w:val="20"/>
              </w:rPr>
            </w:pPr>
          </w:p>
        </w:tc>
        <w:tc>
          <w:tcPr>
            <w:tcW w:w="3678" w:type="dxa"/>
            <w:gridSpan w:val="4"/>
            <w:vMerge w:val="restart"/>
            <w:tcBorders>
              <w:top w:val="nil"/>
              <w:left w:val="nil"/>
              <w:right w:val="nil"/>
            </w:tcBorders>
            <w:shd w:val="clear" w:color="auto" w:fill="auto"/>
            <w:tcMar>
              <w:top w:w="15" w:type="dxa"/>
              <w:left w:w="15" w:type="dxa"/>
              <w:right w:w="15" w:type="dxa"/>
            </w:tcMar>
            <w:vAlign w:val="bottom"/>
          </w:tcPr>
          <w:p w:rsidR="00322390" w:rsidRDefault="00752D08">
            <w:pPr>
              <w:widowControl/>
              <w:ind w:firstLineChars="900" w:firstLine="1800"/>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w:t>
            </w:r>
            <w:r>
              <w:rPr>
                <w:rFonts w:ascii="宋体" w:eastAsia="宋体" w:hAnsi="宋体" w:cs="宋体" w:hint="eastAsia"/>
                <w:color w:val="000000"/>
                <w:kern w:val="0"/>
                <w:sz w:val="20"/>
                <w:szCs w:val="20"/>
              </w:rPr>
              <w:t>09</w:t>
            </w:r>
            <w:r>
              <w:rPr>
                <w:rFonts w:ascii="宋体" w:eastAsia="宋体" w:hAnsi="宋体" w:cs="宋体" w:hint="eastAsia"/>
                <w:color w:val="000000"/>
                <w:kern w:val="0"/>
                <w:sz w:val="20"/>
                <w:szCs w:val="20"/>
              </w:rPr>
              <w:t>表</w:t>
            </w:r>
          </w:p>
          <w:p w:rsidR="00322390" w:rsidRDefault="00752D08">
            <w:pPr>
              <w:ind w:right="400" w:firstLineChars="650" w:firstLine="1300"/>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322390">
        <w:trPr>
          <w:trHeight w:val="250"/>
        </w:trPr>
        <w:tc>
          <w:tcPr>
            <w:tcW w:w="5386" w:type="dxa"/>
            <w:gridSpan w:val="5"/>
            <w:tcBorders>
              <w:top w:val="nil"/>
              <w:left w:val="nil"/>
              <w:bottom w:val="nil"/>
              <w:right w:val="nil"/>
            </w:tcBorders>
            <w:shd w:val="clear" w:color="auto" w:fill="auto"/>
            <w:tcMar>
              <w:top w:w="15" w:type="dxa"/>
              <w:left w:w="15" w:type="dxa"/>
              <w:right w:w="15" w:type="dxa"/>
            </w:tcMar>
            <w:vAlign w:val="bottom"/>
          </w:tcPr>
          <w:p w:rsidR="00322390" w:rsidRDefault="00322390">
            <w:pPr>
              <w:widowControl/>
              <w:jc w:val="left"/>
              <w:textAlignment w:val="bottom"/>
              <w:rPr>
                <w:rFonts w:ascii="宋体" w:eastAsia="宋体" w:hAnsi="宋体" w:cs="宋体"/>
                <w:color w:val="000000"/>
                <w:sz w:val="20"/>
                <w:szCs w:val="20"/>
              </w:rPr>
            </w:pPr>
          </w:p>
          <w:p w:rsidR="00322390" w:rsidRDefault="00752D08">
            <w:pPr>
              <w:rPr>
                <w:rFonts w:ascii="Arial" w:hAnsi="Arial" w:cs="Arial"/>
                <w:color w:val="000000"/>
                <w:sz w:val="20"/>
                <w:szCs w:val="20"/>
              </w:rPr>
            </w:pPr>
            <w:r>
              <w:rPr>
                <w:rFonts w:ascii="宋体" w:eastAsia="宋体" w:hAnsi="宋体" w:cs="宋体" w:hint="eastAsia"/>
                <w:color w:val="000000"/>
                <w:kern w:val="0"/>
                <w:sz w:val="18"/>
                <w:szCs w:val="18"/>
              </w:rPr>
              <w:t>部门：</w:t>
            </w:r>
            <w:r>
              <w:rPr>
                <w:rFonts w:ascii="宋体" w:eastAsia="宋体" w:hAnsi="宋体" w:cs="宋体" w:hint="eastAsia"/>
                <w:color w:val="000000"/>
                <w:kern w:val="0"/>
                <w:sz w:val="22"/>
                <w:szCs w:val="22"/>
              </w:rPr>
              <w:t>深泽县财政局</w:t>
            </w:r>
          </w:p>
        </w:tc>
        <w:tc>
          <w:tcPr>
            <w:tcW w:w="3678" w:type="dxa"/>
            <w:gridSpan w:val="4"/>
            <w:vMerge/>
            <w:tcBorders>
              <w:left w:val="nil"/>
              <w:bottom w:val="nil"/>
              <w:right w:val="nil"/>
            </w:tcBorders>
            <w:shd w:val="clear" w:color="auto" w:fill="auto"/>
            <w:tcMar>
              <w:top w:w="15" w:type="dxa"/>
              <w:left w:w="15" w:type="dxa"/>
              <w:right w:w="15" w:type="dxa"/>
            </w:tcMar>
            <w:vAlign w:val="bottom"/>
          </w:tcPr>
          <w:p w:rsidR="00322390" w:rsidRDefault="00322390">
            <w:pPr>
              <w:widowControl/>
              <w:jc w:val="right"/>
              <w:textAlignment w:val="bottom"/>
              <w:rPr>
                <w:rFonts w:ascii="宋体" w:eastAsia="宋体" w:hAnsi="宋体" w:cs="宋体"/>
                <w:color w:val="000000"/>
                <w:sz w:val="20"/>
                <w:szCs w:val="20"/>
              </w:rPr>
            </w:pPr>
          </w:p>
        </w:tc>
      </w:tr>
      <w:tr w:rsidR="00322390">
        <w:trPr>
          <w:gridAfter w:val="1"/>
          <w:wAfter w:w="544" w:type="dxa"/>
          <w:trHeight w:val="302"/>
        </w:trPr>
        <w:tc>
          <w:tcPr>
            <w:tcW w:w="4248"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科目</w:t>
            </w:r>
          </w:p>
        </w:tc>
        <w:tc>
          <w:tcPr>
            <w:tcW w:w="4272" w:type="dxa"/>
            <w:gridSpan w:val="4"/>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本年支出</w:t>
            </w:r>
          </w:p>
        </w:tc>
      </w:tr>
      <w:tr w:rsidR="00322390">
        <w:trPr>
          <w:gridAfter w:val="1"/>
          <w:wAfter w:w="544" w:type="dxa"/>
          <w:trHeight w:val="604"/>
        </w:trPr>
        <w:tc>
          <w:tcPr>
            <w:tcW w:w="1291"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功能分类科目编码</w:t>
            </w:r>
          </w:p>
        </w:tc>
        <w:tc>
          <w:tcPr>
            <w:tcW w:w="295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科目名称</w:t>
            </w:r>
          </w:p>
        </w:tc>
        <w:tc>
          <w:tcPr>
            <w:tcW w:w="143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小计</w:t>
            </w:r>
          </w:p>
        </w:tc>
        <w:tc>
          <w:tcPr>
            <w:tcW w:w="142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基本支出</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黑体" w:eastAsia="黑体" w:hAnsi="黑体" w:cs="宋体"/>
                <w:color w:val="000000"/>
                <w:sz w:val="20"/>
                <w:szCs w:val="21"/>
              </w:rPr>
            </w:pPr>
            <w:r>
              <w:rPr>
                <w:rFonts w:ascii="黑体" w:eastAsia="黑体" w:hAnsi="黑体" w:cs="宋体" w:hint="eastAsia"/>
                <w:color w:val="000000"/>
                <w:kern w:val="0"/>
                <w:sz w:val="20"/>
                <w:szCs w:val="21"/>
              </w:rPr>
              <w:t>项目支出</w:t>
            </w:r>
          </w:p>
        </w:tc>
      </w:tr>
      <w:tr w:rsidR="00322390">
        <w:trPr>
          <w:gridAfter w:val="1"/>
          <w:wAfter w:w="544" w:type="dxa"/>
          <w:trHeight w:val="302"/>
        </w:trPr>
        <w:tc>
          <w:tcPr>
            <w:tcW w:w="424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43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42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322390">
        <w:trPr>
          <w:gridAfter w:val="1"/>
          <w:wAfter w:w="544" w:type="dxa"/>
          <w:trHeight w:val="302"/>
        </w:trPr>
        <w:tc>
          <w:tcPr>
            <w:tcW w:w="424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752D0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43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b/>
                <w:color w:val="000000"/>
                <w:sz w:val="22"/>
              </w:rPr>
            </w:pPr>
          </w:p>
        </w:tc>
        <w:tc>
          <w:tcPr>
            <w:tcW w:w="142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b/>
                <w:color w:val="000000"/>
                <w:sz w:val="22"/>
              </w:rPr>
            </w:pP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b/>
                <w:color w:val="000000"/>
                <w:sz w:val="22"/>
              </w:rPr>
            </w:pPr>
          </w:p>
        </w:tc>
      </w:tr>
      <w:tr w:rsidR="00322390">
        <w:trPr>
          <w:gridAfter w:val="1"/>
          <w:wAfter w:w="544" w:type="dxa"/>
          <w:trHeight w:val="302"/>
        </w:trPr>
        <w:tc>
          <w:tcPr>
            <w:tcW w:w="1291"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left"/>
              <w:rPr>
                <w:rFonts w:ascii="宋体" w:eastAsia="宋体" w:hAnsi="宋体" w:cs="宋体"/>
                <w:color w:val="000000"/>
                <w:sz w:val="22"/>
              </w:rPr>
            </w:pPr>
          </w:p>
        </w:tc>
        <w:tc>
          <w:tcPr>
            <w:tcW w:w="295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left"/>
              <w:rPr>
                <w:rFonts w:ascii="宋体" w:eastAsia="宋体" w:hAnsi="宋体" w:cs="宋体"/>
                <w:color w:val="000000"/>
                <w:sz w:val="22"/>
              </w:rPr>
            </w:pPr>
          </w:p>
        </w:tc>
        <w:tc>
          <w:tcPr>
            <w:tcW w:w="143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 w:val="22"/>
              </w:rPr>
            </w:pPr>
          </w:p>
        </w:tc>
        <w:tc>
          <w:tcPr>
            <w:tcW w:w="142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 w:val="22"/>
              </w:rPr>
            </w:pP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 w:val="22"/>
              </w:rPr>
            </w:pPr>
          </w:p>
        </w:tc>
      </w:tr>
      <w:tr w:rsidR="00322390">
        <w:trPr>
          <w:gridAfter w:val="1"/>
          <w:wAfter w:w="544" w:type="dxa"/>
          <w:trHeight w:val="302"/>
        </w:trPr>
        <w:tc>
          <w:tcPr>
            <w:tcW w:w="1291"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left"/>
              <w:rPr>
                <w:rFonts w:ascii="宋体" w:eastAsia="宋体" w:hAnsi="宋体" w:cs="宋体"/>
                <w:color w:val="000000"/>
                <w:sz w:val="22"/>
              </w:rPr>
            </w:pPr>
          </w:p>
        </w:tc>
        <w:tc>
          <w:tcPr>
            <w:tcW w:w="295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left"/>
              <w:rPr>
                <w:rFonts w:ascii="宋体" w:eastAsia="宋体" w:hAnsi="宋体" w:cs="宋体"/>
                <w:color w:val="000000"/>
                <w:sz w:val="22"/>
              </w:rPr>
            </w:pPr>
          </w:p>
        </w:tc>
        <w:tc>
          <w:tcPr>
            <w:tcW w:w="143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 w:val="22"/>
              </w:rPr>
            </w:pPr>
          </w:p>
        </w:tc>
        <w:tc>
          <w:tcPr>
            <w:tcW w:w="142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 w:val="22"/>
              </w:rPr>
            </w:pP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 w:val="22"/>
              </w:rPr>
            </w:pPr>
          </w:p>
        </w:tc>
      </w:tr>
      <w:tr w:rsidR="00322390">
        <w:trPr>
          <w:gridAfter w:val="1"/>
          <w:wAfter w:w="544" w:type="dxa"/>
          <w:trHeight w:val="302"/>
        </w:trPr>
        <w:tc>
          <w:tcPr>
            <w:tcW w:w="1291"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left"/>
              <w:rPr>
                <w:rFonts w:ascii="宋体" w:eastAsia="宋体" w:hAnsi="宋体" w:cs="宋体"/>
                <w:color w:val="000000"/>
                <w:sz w:val="22"/>
              </w:rPr>
            </w:pPr>
          </w:p>
        </w:tc>
        <w:tc>
          <w:tcPr>
            <w:tcW w:w="295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left"/>
              <w:rPr>
                <w:rFonts w:ascii="宋体" w:eastAsia="宋体" w:hAnsi="宋体" w:cs="宋体"/>
                <w:color w:val="000000"/>
                <w:sz w:val="22"/>
              </w:rPr>
            </w:pPr>
          </w:p>
        </w:tc>
        <w:tc>
          <w:tcPr>
            <w:tcW w:w="143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 w:val="22"/>
              </w:rPr>
            </w:pPr>
          </w:p>
        </w:tc>
        <w:tc>
          <w:tcPr>
            <w:tcW w:w="142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 w:val="22"/>
              </w:rPr>
            </w:pP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 w:val="22"/>
              </w:rPr>
            </w:pPr>
          </w:p>
        </w:tc>
      </w:tr>
      <w:tr w:rsidR="00322390">
        <w:trPr>
          <w:gridAfter w:val="1"/>
          <w:wAfter w:w="544" w:type="dxa"/>
          <w:trHeight w:val="302"/>
        </w:trPr>
        <w:tc>
          <w:tcPr>
            <w:tcW w:w="1291"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left"/>
              <w:rPr>
                <w:rFonts w:ascii="宋体" w:eastAsia="宋体" w:hAnsi="宋体" w:cs="宋体"/>
                <w:color w:val="000000"/>
                <w:sz w:val="22"/>
              </w:rPr>
            </w:pPr>
          </w:p>
        </w:tc>
        <w:tc>
          <w:tcPr>
            <w:tcW w:w="295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left"/>
              <w:rPr>
                <w:rFonts w:ascii="宋体" w:eastAsia="宋体" w:hAnsi="宋体" w:cs="宋体"/>
                <w:color w:val="000000"/>
                <w:sz w:val="22"/>
              </w:rPr>
            </w:pPr>
          </w:p>
        </w:tc>
        <w:tc>
          <w:tcPr>
            <w:tcW w:w="143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 w:val="22"/>
              </w:rPr>
            </w:pPr>
          </w:p>
        </w:tc>
        <w:tc>
          <w:tcPr>
            <w:tcW w:w="142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 w:val="22"/>
              </w:rPr>
            </w:pP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 w:val="22"/>
              </w:rPr>
            </w:pPr>
          </w:p>
        </w:tc>
      </w:tr>
      <w:tr w:rsidR="00322390">
        <w:trPr>
          <w:gridAfter w:val="1"/>
          <w:wAfter w:w="544" w:type="dxa"/>
          <w:trHeight w:val="302"/>
        </w:trPr>
        <w:tc>
          <w:tcPr>
            <w:tcW w:w="1291"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left"/>
              <w:rPr>
                <w:rFonts w:ascii="宋体" w:eastAsia="宋体" w:hAnsi="宋体" w:cs="宋体"/>
                <w:color w:val="000000"/>
                <w:sz w:val="22"/>
              </w:rPr>
            </w:pPr>
          </w:p>
        </w:tc>
        <w:tc>
          <w:tcPr>
            <w:tcW w:w="295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left"/>
              <w:rPr>
                <w:rFonts w:ascii="宋体" w:eastAsia="宋体" w:hAnsi="宋体" w:cs="宋体"/>
                <w:color w:val="000000"/>
                <w:sz w:val="22"/>
              </w:rPr>
            </w:pPr>
          </w:p>
        </w:tc>
        <w:tc>
          <w:tcPr>
            <w:tcW w:w="143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 w:val="22"/>
              </w:rPr>
            </w:pPr>
          </w:p>
        </w:tc>
        <w:tc>
          <w:tcPr>
            <w:tcW w:w="142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 w:val="22"/>
              </w:rPr>
            </w:pP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22390" w:rsidRDefault="00322390">
            <w:pPr>
              <w:jc w:val="right"/>
              <w:rPr>
                <w:rFonts w:ascii="宋体" w:eastAsia="宋体" w:hAnsi="宋体" w:cs="宋体"/>
                <w:color w:val="000000"/>
                <w:sz w:val="22"/>
              </w:rPr>
            </w:pPr>
          </w:p>
        </w:tc>
      </w:tr>
    </w:tbl>
    <w:p w:rsidR="00322390" w:rsidRDefault="00752D08">
      <w:pPr>
        <w:rPr>
          <w:rFonts w:ascii="宋体" w:eastAsia="宋体" w:hAnsi="宋体" w:cs="宋体"/>
          <w:sz w:val="20"/>
          <w:szCs w:val="22"/>
        </w:rPr>
        <w:sectPr w:rsidR="00322390">
          <w:pgSz w:w="11906" w:h="16838"/>
          <w:pgMar w:top="1984" w:right="1531" w:bottom="2098" w:left="1531" w:header="851" w:footer="992" w:gutter="0"/>
          <w:cols w:space="425"/>
          <w:docGrid w:type="lines" w:linePitch="312"/>
        </w:sectPr>
      </w:pPr>
      <w:r>
        <w:rPr>
          <w:rFonts w:ascii="宋体" w:eastAsia="宋体" w:hAnsi="宋体" w:cs="宋体" w:hint="eastAsia"/>
          <w:sz w:val="20"/>
          <w:szCs w:val="22"/>
        </w:rPr>
        <w:t>注：本部门本年度无国有资本经营预算财政拨款收入、支出及结转结余情况，按照要求空表列示。</w:t>
      </w:r>
    </w:p>
    <w:p w:rsidR="00322390" w:rsidRDefault="00752D08">
      <w:pPr>
        <w:tabs>
          <w:tab w:val="left" w:pos="235"/>
        </w:tabs>
        <w:spacing w:line="600" w:lineRule="exact"/>
        <w:ind w:firstLineChars="200" w:firstLine="640"/>
        <w:jc w:val="left"/>
        <w:rPr>
          <w:rFonts w:ascii="仿宋_GB2312" w:eastAsia="仿宋_GB2312" w:hAnsi="Cambria" w:cs="Arial Black"/>
          <w:kern w:val="0"/>
          <w:sz w:val="32"/>
          <w:szCs w:val="32"/>
        </w:rPr>
      </w:pPr>
      <w:r>
        <w:rPr>
          <w:noProof/>
          <w:sz w:val="32"/>
        </w:rPr>
        <w:lastRenderedPageBreak/>
        <mc:AlternateContent>
          <mc:Choice Requires="wps">
            <w:drawing>
              <wp:anchor distT="0" distB="0" distL="114300" distR="114300" simplePos="0" relativeHeight="251664384" behindDoc="0" locked="0" layoutInCell="1" allowOverlap="1">
                <wp:simplePos x="0" y="0"/>
                <wp:positionH relativeFrom="column">
                  <wp:posOffset>-993140</wp:posOffset>
                </wp:positionH>
                <wp:positionV relativeFrom="paragraph">
                  <wp:posOffset>-1353820</wp:posOffset>
                </wp:positionV>
                <wp:extent cx="7632700" cy="10695940"/>
                <wp:effectExtent l="0" t="0" r="6350" b="10160"/>
                <wp:wrapNone/>
                <wp:docPr id="12" name="矩形 3"/>
                <wp:cNvGraphicFramePr/>
                <a:graphic xmlns:a="http://schemas.openxmlformats.org/drawingml/2006/main">
                  <a:graphicData uri="http://schemas.microsoft.com/office/word/2010/wordprocessingShape">
                    <wps:wsp>
                      <wps:cNvSpPr/>
                      <wps:spPr>
                        <a:xfrm>
                          <a:off x="697865" y="1375410"/>
                          <a:ext cx="7632700" cy="10695940"/>
                        </a:xfrm>
                        <a:prstGeom prst="rect">
                          <a:avLst/>
                        </a:prstGeom>
                        <a:solidFill>
                          <a:srgbClr val="BDD7EE">
                            <a:lumMod val="40000"/>
                            <a:lumOff val="60000"/>
                          </a:srgb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ect id="矩形 3" o:spid="_x0000_s1026" o:spt="1" style="position:absolute;left:0pt;margin-left:-78.2pt;margin-top:-106.6pt;height:842.2pt;width:601pt;z-index:251664384;v-text-anchor:middle;mso-width-relative:page;mso-height-relative:page;" fillcolor="#E5EFF8" filled="t" stroked="f" coordsize="21600,21600" o:gfxdata="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ZTdAntwAAAAPAQAADwAAAAAAAAABACAAAAAiAAAAZHJzL2Rvd25yZXYueG1sUEsBAhQA&#10;FAAAAAgAh07iQAkx9maZAgAAIAUAAA4AAAAAAAAAAQAgAAAAKwEAAGRycy9lMm9Eb2MueG1sUEsF&#10;BgAAAAAGAAYAWQEAADYGAAAAAA==&#10;">
                <v:fill on="t" focussize="0,0"/>
                <v:stroke on="f" weight="1pt" miterlimit="8" joinstyle="miter"/>
                <v:imagedata o:title=""/>
                <o:lock v:ext="edit" aspectratio="f"/>
              </v:rect>
            </w:pict>
          </mc:Fallback>
        </mc:AlternateContent>
      </w:r>
    </w:p>
    <w:sectPr w:rsidR="00322390">
      <w:pgSz w:w="11906" w:h="16838"/>
      <w:pgMar w:top="2098" w:right="1531" w:bottom="1984"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752D08">
      <w:r>
        <w:separator/>
      </w:r>
    </w:p>
  </w:endnote>
  <w:endnote w:type="continuationSeparator" w:id="0">
    <w:p w:rsidR="00000000" w:rsidRDefault="00752D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楷体_GB2312">
    <w:altName w:val="楷体"/>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 w:name="Wingdings">
    <w:panose1 w:val="05000000000000000000"/>
    <w:charset w:val="02"/>
    <w:family w:val="auto"/>
    <w:pitch w:val="variable"/>
    <w:sig w:usb0="00000000" w:usb1="10000000" w:usb2="00000000" w:usb3="00000000" w:csb0="80000000" w:csb1="00000000"/>
  </w:font>
  <w:font w:name="Mongolian Baiti">
    <w:panose1 w:val="03000500000000000000"/>
    <w:charset w:val="00"/>
    <w:family w:val="script"/>
    <w:pitch w:val="variable"/>
    <w:sig w:usb0="80000023" w:usb1="00000000" w:usb2="0002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2390" w:rsidRDefault="00322390">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2390" w:rsidRDefault="00322390">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752D08">
      <w:r>
        <w:separator/>
      </w:r>
    </w:p>
  </w:footnote>
  <w:footnote w:type="continuationSeparator" w:id="0">
    <w:p w:rsidR="00000000" w:rsidRDefault="00752D0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2390" w:rsidRDefault="00322390">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2390" w:rsidRDefault="00322390">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2390" w:rsidRDefault="00322390">
    <w:pPr>
      <w:pStyle w:val="a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2390" w:rsidRDefault="00322390">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start w:val="3"/>
      <w:numFmt w:val="chineseCounting"/>
      <w:suff w:val="nothing"/>
      <w:lvlText w:val="（%1）"/>
      <w:lvlJc w:val="left"/>
      <w:rPr>
        <w:rFonts w:hint="eastAsia"/>
      </w:rPr>
    </w:lvl>
  </w:abstractNum>
  <w:abstractNum w:abstractNumId="1">
    <w:nsid w:val="59950409"/>
    <w:multiLevelType w:val="singleLevel"/>
    <w:tmpl w:val="59950409"/>
    <w:lvl w:ilvl="0">
      <w:start w:val="1"/>
      <w:numFmt w:val="decimal"/>
      <w:suff w:val="space"/>
      <w:lvlText w:val="%1."/>
      <w:lvlJc w:val="left"/>
    </w:lvl>
  </w:abstractNum>
  <w:abstractNum w:abstractNumId="2">
    <w:nsid w:val="6126F716"/>
    <w:multiLevelType w:val="singleLevel"/>
    <w:tmpl w:val="6126F716"/>
    <w:lvl w:ilvl="0">
      <w:start w:val="3"/>
      <w:numFmt w:val="chineseCounting"/>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isplayBackgroundShape/>
  <w:embedSystemFonts/>
  <w:bordersDoNotSurroundHeader/>
  <w:bordersDoNotSurroundFooter/>
  <w:proofState w:spelling="clean" w:grammar="clean"/>
  <w:defaultTabStop w:val="420"/>
  <w:drawingGridHorizontalSpacing w:val="10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C45458"/>
    <w:rsid w:val="00061A05"/>
    <w:rsid w:val="00061B93"/>
    <w:rsid w:val="00147453"/>
    <w:rsid w:val="0018668E"/>
    <w:rsid w:val="001B73D2"/>
    <w:rsid w:val="001E62BF"/>
    <w:rsid w:val="00245837"/>
    <w:rsid w:val="0027064E"/>
    <w:rsid w:val="00293E7B"/>
    <w:rsid w:val="002A213A"/>
    <w:rsid w:val="002D1F4F"/>
    <w:rsid w:val="00310EBF"/>
    <w:rsid w:val="00322390"/>
    <w:rsid w:val="00366D90"/>
    <w:rsid w:val="003D2226"/>
    <w:rsid w:val="003D678E"/>
    <w:rsid w:val="00461FAF"/>
    <w:rsid w:val="004D1EA2"/>
    <w:rsid w:val="005E0E86"/>
    <w:rsid w:val="005F78B4"/>
    <w:rsid w:val="006C01AE"/>
    <w:rsid w:val="006F53A5"/>
    <w:rsid w:val="00752D08"/>
    <w:rsid w:val="007620A2"/>
    <w:rsid w:val="00791C72"/>
    <w:rsid w:val="007920FC"/>
    <w:rsid w:val="007B4876"/>
    <w:rsid w:val="007C7160"/>
    <w:rsid w:val="00801F66"/>
    <w:rsid w:val="00812C39"/>
    <w:rsid w:val="009334BF"/>
    <w:rsid w:val="009D1193"/>
    <w:rsid w:val="00A61E3E"/>
    <w:rsid w:val="00A87B15"/>
    <w:rsid w:val="00AC07B9"/>
    <w:rsid w:val="00B0223F"/>
    <w:rsid w:val="00BA1219"/>
    <w:rsid w:val="00BB2584"/>
    <w:rsid w:val="00BE2400"/>
    <w:rsid w:val="00E54963"/>
    <w:rsid w:val="00FD5E00"/>
    <w:rsid w:val="01EE2D4A"/>
    <w:rsid w:val="01FE564A"/>
    <w:rsid w:val="03E93E09"/>
    <w:rsid w:val="03EA20A9"/>
    <w:rsid w:val="04C82DC4"/>
    <w:rsid w:val="054C5C85"/>
    <w:rsid w:val="06B65B2E"/>
    <w:rsid w:val="07A9747A"/>
    <w:rsid w:val="08EB35EA"/>
    <w:rsid w:val="09315935"/>
    <w:rsid w:val="09432757"/>
    <w:rsid w:val="09F36AAD"/>
    <w:rsid w:val="0C6335F9"/>
    <w:rsid w:val="0E8C3D58"/>
    <w:rsid w:val="0EA325C9"/>
    <w:rsid w:val="0EE17C1A"/>
    <w:rsid w:val="15451045"/>
    <w:rsid w:val="159933E2"/>
    <w:rsid w:val="15A32990"/>
    <w:rsid w:val="15C647F8"/>
    <w:rsid w:val="16B372F9"/>
    <w:rsid w:val="17084403"/>
    <w:rsid w:val="17B81065"/>
    <w:rsid w:val="17EC68BA"/>
    <w:rsid w:val="181800A9"/>
    <w:rsid w:val="18466E29"/>
    <w:rsid w:val="1B995D06"/>
    <w:rsid w:val="1F8A746D"/>
    <w:rsid w:val="20BE4043"/>
    <w:rsid w:val="22E46C89"/>
    <w:rsid w:val="23056390"/>
    <w:rsid w:val="236A68C6"/>
    <w:rsid w:val="2541600A"/>
    <w:rsid w:val="25464E3B"/>
    <w:rsid w:val="26570CE0"/>
    <w:rsid w:val="27034B71"/>
    <w:rsid w:val="2800449B"/>
    <w:rsid w:val="287B7F52"/>
    <w:rsid w:val="28FD2382"/>
    <w:rsid w:val="29A66796"/>
    <w:rsid w:val="2ADD3A5F"/>
    <w:rsid w:val="2B7F0EF9"/>
    <w:rsid w:val="2C6C6710"/>
    <w:rsid w:val="2F947353"/>
    <w:rsid w:val="304F69BA"/>
    <w:rsid w:val="3050516A"/>
    <w:rsid w:val="31191DAC"/>
    <w:rsid w:val="32143F87"/>
    <w:rsid w:val="3419546F"/>
    <w:rsid w:val="34592DFC"/>
    <w:rsid w:val="34C45458"/>
    <w:rsid w:val="350C7BEA"/>
    <w:rsid w:val="35C83C42"/>
    <w:rsid w:val="35D13974"/>
    <w:rsid w:val="35D5794B"/>
    <w:rsid w:val="36745FD0"/>
    <w:rsid w:val="37445DC3"/>
    <w:rsid w:val="392619F5"/>
    <w:rsid w:val="3D9A4851"/>
    <w:rsid w:val="3EEA0726"/>
    <w:rsid w:val="3F461DED"/>
    <w:rsid w:val="40553CE9"/>
    <w:rsid w:val="40A13A1F"/>
    <w:rsid w:val="40FB2F5C"/>
    <w:rsid w:val="42AA583F"/>
    <w:rsid w:val="43FE1DA7"/>
    <w:rsid w:val="44105900"/>
    <w:rsid w:val="44770FF1"/>
    <w:rsid w:val="45FC4D5A"/>
    <w:rsid w:val="4775270F"/>
    <w:rsid w:val="494746E2"/>
    <w:rsid w:val="4CF01D5F"/>
    <w:rsid w:val="51C728BC"/>
    <w:rsid w:val="531B3A54"/>
    <w:rsid w:val="54247DB4"/>
    <w:rsid w:val="543D3527"/>
    <w:rsid w:val="59534764"/>
    <w:rsid w:val="5A867B4A"/>
    <w:rsid w:val="5C05125D"/>
    <w:rsid w:val="5C6E15FD"/>
    <w:rsid w:val="5CF459C1"/>
    <w:rsid w:val="5DFB4720"/>
    <w:rsid w:val="60154311"/>
    <w:rsid w:val="61731766"/>
    <w:rsid w:val="61BA7CD1"/>
    <w:rsid w:val="61D34E00"/>
    <w:rsid w:val="627D7357"/>
    <w:rsid w:val="63874983"/>
    <w:rsid w:val="65373036"/>
    <w:rsid w:val="687E1FA5"/>
    <w:rsid w:val="695B26FD"/>
    <w:rsid w:val="69ED2B74"/>
    <w:rsid w:val="6A485B11"/>
    <w:rsid w:val="6AF77BA8"/>
    <w:rsid w:val="6BC12855"/>
    <w:rsid w:val="6F593BAB"/>
    <w:rsid w:val="6F693BD1"/>
    <w:rsid w:val="71A445A0"/>
    <w:rsid w:val="731944F7"/>
    <w:rsid w:val="739644DF"/>
    <w:rsid w:val="73D824BD"/>
    <w:rsid w:val="76156CC6"/>
    <w:rsid w:val="764B3663"/>
    <w:rsid w:val="785B455E"/>
    <w:rsid w:val="788E0B96"/>
    <w:rsid w:val="79081CAC"/>
    <w:rsid w:val="79580DAF"/>
    <w:rsid w:val="7A023684"/>
    <w:rsid w:val="7DF06FA7"/>
    <w:rsid w:val="7F731F94"/>
    <w:rsid w:val="7FC95C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1"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Pr>
      <w:sz w:val="18"/>
      <w:szCs w:val="18"/>
    </w:rPr>
  </w:style>
  <w:style w:type="paragraph" w:styleId="a4">
    <w:name w:val="footer"/>
    <w:basedOn w:val="a"/>
    <w:uiPriority w:val="99"/>
    <w:unhideWhenUsed/>
    <w:qFormat/>
    <w:pPr>
      <w:tabs>
        <w:tab w:val="center" w:pos="4153"/>
        <w:tab w:val="right" w:pos="8306"/>
      </w:tabs>
      <w:snapToGrid w:val="0"/>
      <w:jc w:val="left"/>
    </w:pPr>
    <w:rPr>
      <w:sz w:val="18"/>
      <w:szCs w:val="18"/>
    </w:rPr>
  </w:style>
  <w:style w:type="paragraph" w:styleId="a5">
    <w:name w:val="header"/>
    <w:basedOn w:val="a"/>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6">
    <w:name w:val="Table Grid"/>
    <w:uiPriority w:val="1"/>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0">
    <w:name w:val="列出段落1"/>
    <w:basedOn w:val="a"/>
    <w:uiPriority w:val="99"/>
    <w:unhideWhenUsed/>
    <w:qFormat/>
    <w:pPr>
      <w:ind w:firstLineChars="200" w:firstLine="420"/>
    </w:pPr>
  </w:style>
  <w:style w:type="character" w:customStyle="1" w:styleId="Char">
    <w:name w:val="批注框文本 Char"/>
    <w:basedOn w:val="a0"/>
    <w:link w:val="a3"/>
    <w:qFormat/>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1"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Pr>
      <w:sz w:val="18"/>
      <w:szCs w:val="18"/>
    </w:rPr>
  </w:style>
  <w:style w:type="paragraph" w:styleId="a4">
    <w:name w:val="footer"/>
    <w:basedOn w:val="a"/>
    <w:uiPriority w:val="99"/>
    <w:unhideWhenUsed/>
    <w:qFormat/>
    <w:pPr>
      <w:tabs>
        <w:tab w:val="center" w:pos="4153"/>
        <w:tab w:val="right" w:pos="8306"/>
      </w:tabs>
      <w:snapToGrid w:val="0"/>
      <w:jc w:val="left"/>
    </w:pPr>
    <w:rPr>
      <w:sz w:val="18"/>
      <w:szCs w:val="18"/>
    </w:rPr>
  </w:style>
  <w:style w:type="paragraph" w:styleId="a5">
    <w:name w:val="header"/>
    <w:basedOn w:val="a"/>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6">
    <w:name w:val="Table Grid"/>
    <w:uiPriority w:val="1"/>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0">
    <w:name w:val="列出段落1"/>
    <w:basedOn w:val="a"/>
    <w:uiPriority w:val="99"/>
    <w:unhideWhenUsed/>
    <w:qFormat/>
    <w:pPr>
      <w:ind w:firstLineChars="200" w:firstLine="420"/>
    </w:pPr>
  </w:style>
  <w:style w:type="character" w:customStyle="1" w:styleId="Char">
    <w:name w:val="批注框文本 Char"/>
    <w:basedOn w:val="a0"/>
    <w:link w:val="a3"/>
    <w:qFormat/>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image" Target="media/image2.png"/><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chart" Target="charts/chart2.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eader" Target="header4.xml"/><Relationship Id="rId10" Type="http://schemas.openxmlformats.org/officeDocument/2006/relationships/header" Target="header1.xml"/><Relationship Id="rId19" Type="http://schemas.openxmlformats.org/officeDocument/2006/relationships/chart" Target="charts/chart4.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bmp"/><Relationship Id="rId22" Type="http://schemas.openxmlformats.org/officeDocument/2006/relationships/image" Target="media/image3.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___1.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Administrator\Desktop\&#21150;&#20844;\&#39044;&#20915;&#31639;\&#36130;&#25919;&#20915;&#31639;\&#22270;&#34920;.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dministrator\Desktop\&#21150;&#20844;\&#39044;&#20915;&#31639;\&#36130;&#25919;&#20915;&#31639;\&#22270;&#34920;.xls"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Administrator\Desktop\&#21150;&#20844;\&#39044;&#20915;&#31639;\&#36130;&#25919;&#20915;&#31639;\&#22270;&#34920;.xls"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C:\Users\Administrator\Desktop\&#26032;&#24314;%20Microsoft%20Excel%2097-2003%20&#24037;&#20316;&#349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2019-2020年收支总计对比情况（图1）</a:t>
            </a:r>
          </a:p>
        </c:rich>
      </c:tx>
      <c:layout>
        <c:manualLayout>
          <c:xMode val="edge"/>
          <c:yMode val="edge"/>
          <c:x val="0.105869917604221"/>
          <c:y val="0.80754189944134103"/>
        </c:manualLayout>
      </c:layout>
      <c:overlay val="0"/>
      <c:spPr>
        <a:noFill/>
        <a:ln>
          <a:noFill/>
        </a:ln>
        <a:effectLst/>
      </c:spPr>
    </c:title>
    <c:autoTitleDeleted val="0"/>
    <c:plotArea>
      <c:layout>
        <c:manualLayout>
          <c:layoutTarget val="inner"/>
          <c:xMode val="edge"/>
          <c:yMode val="edge"/>
          <c:x val="0.12394624312767299"/>
          <c:y val="8.7988826815642504E-2"/>
          <c:w val="0.77877214416615803"/>
          <c:h val="0.61910614525139696"/>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2019年</c:v>
                </c:pt>
                <c:pt idx="1">
                  <c:v>2020年</c:v>
                </c:pt>
              </c:strCache>
            </c:strRef>
          </c:cat>
          <c:val>
            <c:numRef>
              <c:f>Sheet1!$B$2:$B$3</c:f>
              <c:numCache>
                <c:formatCode>General</c:formatCode>
                <c:ptCount val="2"/>
                <c:pt idx="0">
                  <c:v>612.1</c:v>
                </c:pt>
                <c:pt idx="1">
                  <c:v>562.26</c:v>
                </c:pt>
              </c:numCache>
            </c:numRef>
          </c:val>
        </c:ser>
        <c:dLbls>
          <c:showLegendKey val="0"/>
          <c:showVal val="1"/>
          <c:showCatName val="0"/>
          <c:showSerName val="0"/>
          <c:showPercent val="0"/>
          <c:showBubbleSize val="0"/>
        </c:dLbls>
        <c:gapWidth val="219"/>
        <c:overlap val="-27"/>
        <c:axId val="249394176"/>
        <c:axId val="249061376"/>
      </c:barChart>
      <c:catAx>
        <c:axId val="24939417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249061376"/>
        <c:crosses val="autoZero"/>
        <c:auto val="1"/>
        <c:lblAlgn val="ctr"/>
        <c:lblOffset val="100"/>
        <c:noMultiLvlLbl val="0"/>
      </c:catAx>
      <c:valAx>
        <c:axId val="249061376"/>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249394176"/>
        <c:crosses val="autoZero"/>
        <c:crossBetween val="between"/>
      </c:valAx>
      <c:spPr>
        <a:noFill/>
        <a:ln>
          <a:noFill/>
        </a:ln>
        <a:effectLst/>
      </c:spPr>
    </c:plotArea>
    <c:legend>
      <c:legendPos val="b"/>
      <c:layout>
        <c:manualLayout>
          <c:xMode val="edge"/>
          <c:yMode val="edge"/>
          <c:x val="0.385919364691509"/>
          <c:y val="0.89832402234636899"/>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extLst>
      <c:ext uri="{0b15fc19-7d7d-44ad-8c2d-2c3a37ce22c3}">
        <chartProps xmlns="https://web.wps.cn/et/2018/main" chartId="{cb519dac-6163-4453-a2ae-bc016219b044}"/>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endParaRPr lang="zh-CN"/>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tLang="zh-CN"/>
              <a:t>收入构成情况</a:t>
            </a:r>
          </a:p>
        </c:rich>
      </c:tx>
      <c:overlay val="0"/>
      <c:spPr>
        <a:noFill/>
        <a:ln>
          <a:noFill/>
        </a:ln>
        <a:effectLst/>
      </c:spPr>
    </c:title>
    <c:autoTitleDeleted val="0"/>
    <c:plotArea>
      <c:layout/>
      <c:pieChart>
        <c:varyColors val="1"/>
        <c:ser>
          <c:idx val="0"/>
          <c:order val="0"/>
          <c:tx>
            <c:strRef>
              <c:f>Sheet1!$A$2</c:f>
              <c:strCache>
                <c:ptCount val="1"/>
                <c:pt idx="0">
                  <c:v>2020年</c:v>
                </c:pt>
              </c:strCache>
            </c:strRef>
          </c:tx>
          <c:dPt>
            <c:idx val="0"/>
            <c:bubble3D val="0"/>
            <c:spPr>
              <a:solidFill>
                <a:schemeClr val="accent1"/>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endParaRPr lang="zh-CN"/>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Sheet1!$B$1</c:f>
              <c:strCache>
                <c:ptCount val="1"/>
                <c:pt idx="0">
                  <c:v>财政拨款收入</c:v>
                </c:pt>
              </c:strCache>
            </c:strRef>
          </c:cat>
          <c:val>
            <c:numRef>
              <c:f>Sheet1!$B$2</c:f>
              <c:numCache>
                <c:formatCode>General</c:formatCode>
                <c:ptCount val="1"/>
                <c:pt idx="0">
                  <c:v>607.79999999999995</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extLst>
      <c:ext uri="{0b15fc19-7d7d-44ad-8c2d-2c3a37ce22c3}">
        <chartProps xmlns="https://web.wps.cn/et/2018/main" chartId="{8aeba88e-8b89-4826-ad1e-cb10d4499137}"/>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t>支出构成情况</a:t>
            </a:r>
          </a:p>
        </c:rich>
      </c:tx>
      <c:layout/>
      <c:overlay val="0"/>
      <c:spPr>
        <a:noFill/>
        <a:ln>
          <a:noFill/>
        </a:ln>
        <a:effectLst/>
      </c:spPr>
    </c:title>
    <c:autoTitleDeleted val="0"/>
    <c:plotArea>
      <c:layout/>
      <c:pieChart>
        <c:varyColors val="1"/>
        <c:ser>
          <c:idx val="0"/>
          <c:order val="0"/>
          <c:tx>
            <c:strRef>
              <c:f>Sheet1!$A$2</c:f>
              <c:strCache>
                <c:ptCount val="1"/>
                <c:pt idx="0">
                  <c:v>2020年</c:v>
                </c:pt>
              </c:strCache>
            </c:strRef>
          </c:tx>
          <c:dPt>
            <c:idx val="0"/>
            <c:bubble3D val="0"/>
            <c:spPr>
              <a:solidFill>
                <a:schemeClr val="accent1"/>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endParaRPr lang="zh-CN"/>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Sheet1!$B$1</c:f>
              <c:strCache>
                <c:ptCount val="1"/>
                <c:pt idx="0">
                  <c:v>基本支出</c:v>
                </c:pt>
              </c:strCache>
            </c:strRef>
          </c:cat>
          <c:val>
            <c:numRef>
              <c:f>Sheet1!$B$2</c:f>
              <c:numCache>
                <c:formatCode>General</c:formatCode>
                <c:ptCount val="1"/>
                <c:pt idx="0">
                  <c:v>562.26</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extLst>
      <c:ext uri="{0b15fc19-7d7d-44ad-8c2d-2c3a37ce22c3}">
        <chartProps xmlns="https://web.wps.cn/et/2018/main" chartId="{b533457f-7ed2-439a-8231-9b3918f46f25}"/>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2019-2020</a:t>
            </a:r>
            <a:r>
              <a:rPr lang="zh-CN" altLang="en-US"/>
              <a:t>年财政拨款收支情况</a:t>
            </a:r>
          </a:p>
        </c:rich>
      </c:tx>
      <c:layout/>
      <c:overlay val="0"/>
      <c:spPr>
        <a:noFill/>
        <a:ln>
          <a:noFill/>
        </a:ln>
        <a:effectLst/>
      </c:spPr>
    </c:title>
    <c:autoTitleDeleted val="0"/>
    <c:plotArea>
      <c:layout/>
      <c:barChart>
        <c:barDir val="col"/>
        <c:grouping val="clustered"/>
        <c:varyColors val="0"/>
        <c:ser>
          <c:idx val="0"/>
          <c:order val="0"/>
          <c:tx>
            <c:strRef>
              <c:f>[图表.xls]Sheet1!$B$1</c:f>
              <c:strCache>
                <c:ptCount val="1"/>
                <c:pt idx="0">
                  <c:v>收入</c:v>
                </c:pt>
              </c:strCache>
            </c:strRef>
          </c:tx>
          <c:spPr>
            <a:solidFill>
              <a:schemeClr val="accent1"/>
            </a:solidFill>
            <a:ln w="19050">
              <a:solidFill>
                <a:schemeClr val="lt1"/>
              </a:solid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[图表.xls]Sheet1!$A$2:$A$5</c:f>
              <c:strCache>
                <c:ptCount val="4"/>
                <c:pt idx="0">
                  <c:v>2019年收入</c:v>
                </c:pt>
                <c:pt idx="1">
                  <c:v>2020年收入</c:v>
                </c:pt>
                <c:pt idx="2">
                  <c:v>2019年支出</c:v>
                </c:pt>
                <c:pt idx="3">
                  <c:v>2020年支出</c:v>
                </c:pt>
              </c:strCache>
            </c:strRef>
          </c:cat>
          <c:val>
            <c:numRef>
              <c:f>[图表.xls]Sheet1!$B$2:$B$5</c:f>
              <c:numCache>
                <c:formatCode>General</c:formatCode>
                <c:ptCount val="4"/>
                <c:pt idx="0">
                  <c:v>607.79999999999995</c:v>
                </c:pt>
                <c:pt idx="1">
                  <c:v>562.26</c:v>
                </c:pt>
              </c:numCache>
            </c:numRef>
          </c:val>
        </c:ser>
        <c:ser>
          <c:idx val="1"/>
          <c:order val="1"/>
          <c:tx>
            <c:strRef>
              <c:f>[图表.xls]Sheet1!$C$1</c:f>
              <c:strCache>
                <c:ptCount val="1"/>
                <c:pt idx="0">
                  <c:v>支出</c:v>
                </c:pt>
              </c:strCache>
            </c:strRef>
          </c:tx>
          <c:spPr>
            <a:solidFill>
              <a:schemeClr val="accent2"/>
            </a:solidFill>
            <a:ln w="19050">
              <a:solidFill>
                <a:schemeClr val="lt1"/>
              </a:solid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[图表.xls]Sheet1!$A$2:$A$5</c:f>
              <c:strCache>
                <c:ptCount val="4"/>
                <c:pt idx="0">
                  <c:v>2019年收入</c:v>
                </c:pt>
                <c:pt idx="1">
                  <c:v>2020年收入</c:v>
                </c:pt>
                <c:pt idx="2">
                  <c:v>2019年支出</c:v>
                </c:pt>
                <c:pt idx="3">
                  <c:v>2020年支出</c:v>
                </c:pt>
              </c:strCache>
            </c:strRef>
          </c:cat>
          <c:val>
            <c:numRef>
              <c:f>[图表.xls]Sheet1!$C$2:$C$5</c:f>
              <c:numCache>
                <c:formatCode>General</c:formatCode>
                <c:ptCount val="4"/>
                <c:pt idx="2">
                  <c:v>607.79999999999995</c:v>
                </c:pt>
                <c:pt idx="3">
                  <c:v>562.26</c:v>
                </c:pt>
              </c:numCache>
            </c:numRef>
          </c:val>
        </c:ser>
        <c:dLbls>
          <c:showLegendKey val="0"/>
          <c:showVal val="1"/>
          <c:showCatName val="0"/>
          <c:showSerName val="0"/>
          <c:showPercent val="0"/>
          <c:showBubbleSize val="0"/>
        </c:dLbls>
        <c:gapWidth val="150"/>
        <c:axId val="249394688"/>
        <c:axId val="249065408"/>
      </c:barChart>
      <c:catAx>
        <c:axId val="249394688"/>
        <c:scaling>
          <c:orientation val="minMax"/>
        </c:scaling>
        <c:delete val="0"/>
        <c:axPos val="b"/>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249065408"/>
        <c:crosses val="autoZero"/>
        <c:auto val="1"/>
        <c:lblAlgn val="ctr"/>
        <c:lblOffset val="100"/>
        <c:noMultiLvlLbl val="0"/>
      </c:catAx>
      <c:valAx>
        <c:axId val="249065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249394688"/>
        <c:crosses val="autoZero"/>
        <c:crossBetween val="between"/>
      </c:valAx>
      <c:spPr>
        <a:noFill/>
        <a:ln>
          <a:noFill/>
        </a:ln>
        <a:effectLst/>
      </c:spPr>
    </c:plotArea>
    <c:plotVisOnly val="1"/>
    <c:dispBlanksAs val="gap"/>
    <c:showDLblsOverMax val="0"/>
    <c:extLst>
      <c:ext uri="{0b15fc19-7d7d-44ad-8c2d-2c3a37ce22c3}">
        <chartProps xmlns="https://web.wps.cn/et/2018/main" chartId="{b1917328-42d9-4a94-915a-b5f3f13423d1}"/>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'新建 Microsoft Excel 97-2003 工作表'!$B$1</c:f>
              <c:strCache>
                <c:ptCount val="1"/>
                <c:pt idx="0">
                  <c:v>占比</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endParaRPr lang="zh-CN"/>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Microsoft Excel 97-2003 工作表'!$A$2:$A$5</c:f>
              <c:strCache>
                <c:ptCount val="4"/>
                <c:pt idx="0">
                  <c:v>一般公共服务（类）</c:v>
                </c:pt>
                <c:pt idx="1">
                  <c:v>卫生健康（类）</c:v>
                </c:pt>
                <c:pt idx="2">
                  <c:v>社会保障和就业（类）</c:v>
                </c:pt>
                <c:pt idx="3">
                  <c:v>住房保障（类）</c:v>
                </c:pt>
              </c:strCache>
            </c:strRef>
          </c:cat>
          <c:val>
            <c:numRef>
              <c:f>'新建 Microsoft Excel 97-2003 工作表'!$B$2:$B$5</c:f>
              <c:numCache>
                <c:formatCode>0.00%</c:formatCode>
                <c:ptCount val="4"/>
                <c:pt idx="0">
                  <c:v>0.82040000000000002</c:v>
                </c:pt>
                <c:pt idx="1">
                  <c:v>3.4099999999999998E-2</c:v>
                </c:pt>
                <c:pt idx="2">
                  <c:v>9.5799999999999996E-2</c:v>
                </c:pt>
                <c:pt idx="3">
                  <c:v>4.9700000000000001E-2</c:v>
                </c:pt>
              </c:numCache>
            </c:numRef>
          </c:val>
        </c:ser>
        <c:dLbls>
          <c:showLegendKey val="0"/>
          <c:showVal val="0"/>
          <c:showCatName val="1"/>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extLst>
      <c:ext uri="{0b15fc19-7d7d-44ad-8c2d-2c3a37ce22c3}">
        <chartProps xmlns="https://web.wps.cn/et/2018/main" chartId="{8d0aa81d-e1a4-41a9-97e8-af13852e7dd8}"/>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33</Pages>
  <Words>8145</Words>
  <Characters>3989</Characters>
  <Application>Microsoft Office Word</Application>
  <DocSecurity>4</DocSecurity>
  <Lines>33</Lines>
  <Paragraphs>24</Paragraphs>
  <ScaleCrop>false</ScaleCrop>
  <Company>神州网信技术有限公司</Company>
  <LinksUpToDate>false</LinksUpToDate>
  <CharactersWithSpaces>12110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czj</cp:lastModifiedBy>
  <cp:revision>2</cp:revision>
  <cp:lastPrinted>2021-08-24T09:34:00Z</cp:lastPrinted>
  <dcterms:created xsi:type="dcterms:W3CDTF">2025-11-24T08:41:00Z</dcterms:created>
  <dcterms:modified xsi:type="dcterms:W3CDTF">2025-11-24T08:41:00Z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EE8AB0DDA00E43CB9C80C3A9E8046339_13</vt:lpwstr>
  </property>
  <property fmtid="{D5CDD505-2E9C-101B-9397-08002B2CF9AE}" pid="4" name="KSOTemplateDocerSaveRecord">
    <vt:lpwstr>eyJoZGlkIjoiM2FkNTI0MTA3NzkxZmQ4ZDdhYjE4YTFhNGY4NTIzZDEiLCJ1c2VySWQiOiIzOTY2NzUwMjQifQ==</vt:lpwstr>
  </property>
</Properties>
</file>