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33</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35</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37</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335.79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227.42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63.00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20.25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8.71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16.41</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335.79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335.79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335.79</w:t>
            </w:r>
          </w:p>
        </w:tc>
        <w:tc>
          <w:tcPr>
            <w:tcW w:w="4535" w:type="dxa"/>
            <w:vAlign w:val="center"/>
          </w:tcPr>
          <w:p>
            <w:pPr>
              <w:pStyle w:val="单元格样式6"/>
            </w:pPr>
            <w:r>
              <w:t xml:space="preserve">支出总计</w:t>
            </w:r>
          </w:p>
        </w:tc>
        <w:tc>
          <w:tcPr>
            <w:tcW w:w="2126" w:type="dxa"/>
            <w:vAlign w:val="center"/>
          </w:tcPr>
          <w:p>
            <w:pPr>
              <w:pStyle w:val="单元格样式7"/>
            </w:pPr>
            <w:r>
              <w:t xml:space="preserve">335.79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335.79</w:t>
            </w:r>
          </w:p>
        </w:tc>
        <w:tc>
          <w:tcPr>
            <w:tcW w:w="1134" w:type="dxa"/>
            <w:vAlign w:val="center"/>
          </w:tcPr>
          <w:p>
            <w:pPr>
              <w:pStyle w:val="单元格样式7"/>
            </w:pPr>
            <w:r>
              <w:t xml:space="preserve">335.79</w:t>
            </w:r>
          </w:p>
        </w:tc>
        <w:tc>
          <w:tcPr>
            <w:tcW w:w="1134" w:type="dxa"/>
            <w:vAlign w:val="center"/>
          </w:tcPr>
          <w:p>
            <w:pPr>
              <w:pStyle w:val="单元格样式7"/>
            </w:pPr>
            <w:r>
              <w:t xml:space="preserve">335.79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20133</w:t>
            </w:r>
          </w:p>
        </w:tc>
        <w:tc>
          <w:tcPr>
            <w:tcW w:w="1559" w:type="dxa"/>
            <w:vAlign w:val="center"/>
          </w:tcPr>
          <w:p>
            <w:pPr>
              <w:pStyle w:val="单元格样式2"/>
            </w:pPr>
            <w:r>
              <w:t xml:space="preserve">宣传事务</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r>
              <w:t xml:space="preserve">227.42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177.42</w:t>
            </w:r>
          </w:p>
        </w:tc>
        <w:tc>
          <w:tcPr>
            <w:tcW w:w="1134" w:type="dxa"/>
            <w:vAlign w:val="center"/>
          </w:tcPr>
          <w:p>
            <w:pPr>
              <w:pStyle w:val="单元格样式4"/>
            </w:pPr>
            <w:r>
              <w:t xml:space="preserve">177.42</w:t>
            </w:r>
          </w:p>
        </w:tc>
        <w:tc>
          <w:tcPr>
            <w:tcW w:w="1134" w:type="dxa"/>
            <w:vAlign w:val="center"/>
          </w:tcPr>
          <w:p>
            <w:pPr>
              <w:pStyle w:val="单元格样式4"/>
            </w:pPr>
            <w:r>
              <w:t xml:space="preserve">177.42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r>
              <w:t xml:space="preserve">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r>
              <w:t xml:space="preserve">63.00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2070108</w:t>
            </w:r>
          </w:p>
        </w:tc>
        <w:tc>
          <w:tcPr>
            <w:tcW w:w="1559" w:type="dxa"/>
            <w:vAlign w:val="center"/>
          </w:tcPr>
          <w:p>
            <w:pPr>
              <w:pStyle w:val="单元格样式2"/>
            </w:pPr>
            <w:r>
              <w:t xml:space="preserve">文化活动</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r>
              <w:t xml:space="preserve">14.17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r>
              <w:t xml:space="preserve">48.82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r>
              <w:t xml:space="preserve">20.25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r>
              <w:t xml:space="preserve">8.71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r>
              <w:t xml:space="preserve">16.41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335.79</w:t>
            </w:r>
          </w:p>
        </w:tc>
        <w:tc>
          <w:tcPr>
            <w:tcW w:w="1361" w:type="dxa"/>
            <w:vAlign w:val="center"/>
          </w:tcPr>
          <w:p>
            <w:pPr>
              <w:pStyle w:val="单元格样式7"/>
            </w:pPr>
            <w:r>
              <w:t xml:space="preserve">222.79</w:t>
            </w:r>
          </w:p>
        </w:tc>
        <w:tc>
          <w:tcPr>
            <w:tcW w:w="1361" w:type="dxa"/>
            <w:vAlign w:val="center"/>
          </w:tcPr>
          <w:p>
            <w:pPr>
              <w:pStyle w:val="单元格样式7"/>
            </w:pPr>
            <w:r>
              <w:t xml:space="preserve">113.00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227.42</w:t>
            </w:r>
          </w:p>
        </w:tc>
        <w:tc>
          <w:tcPr>
            <w:tcW w:w="1361" w:type="dxa"/>
            <w:vAlign w:val="center"/>
          </w:tcPr>
          <w:p>
            <w:pPr>
              <w:pStyle w:val="单元格样式4"/>
            </w:pPr>
            <w:r>
              <w:t xml:space="preserve">177.42</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20133</w:t>
            </w:r>
          </w:p>
        </w:tc>
        <w:tc>
          <w:tcPr>
            <w:tcW w:w="4535" w:type="dxa"/>
            <w:vAlign w:val="center"/>
          </w:tcPr>
          <w:p>
            <w:pPr>
              <w:pStyle w:val="单元格样式2"/>
            </w:pPr>
            <w:r>
              <w:t xml:space="preserve">宣传事务</w:t>
            </w:r>
          </w:p>
        </w:tc>
        <w:tc>
          <w:tcPr>
            <w:tcW w:w="1361" w:type="dxa"/>
            <w:vAlign w:val="center"/>
          </w:tcPr>
          <w:p>
            <w:pPr>
              <w:pStyle w:val="单元格样式4"/>
            </w:pPr>
            <w:r>
              <w:t xml:space="preserve">227.42</w:t>
            </w:r>
          </w:p>
        </w:tc>
        <w:tc>
          <w:tcPr>
            <w:tcW w:w="1361" w:type="dxa"/>
            <w:vAlign w:val="center"/>
          </w:tcPr>
          <w:p>
            <w:pPr>
              <w:pStyle w:val="单元格样式4"/>
            </w:pPr>
            <w:r>
              <w:t xml:space="preserve">177.42</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177.42</w:t>
            </w:r>
          </w:p>
        </w:tc>
        <w:tc>
          <w:tcPr>
            <w:tcW w:w="1361" w:type="dxa"/>
            <w:vAlign w:val="center"/>
          </w:tcPr>
          <w:p>
            <w:pPr>
              <w:pStyle w:val="单元格样式4"/>
            </w:pPr>
            <w:r>
              <w:t xml:space="preserve">177.42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r>
              <w:t xml:space="preserve">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63.00</w:t>
            </w:r>
          </w:p>
        </w:tc>
        <w:tc>
          <w:tcPr>
            <w:tcW w:w="1361" w:type="dxa"/>
            <w:vAlign w:val="center"/>
          </w:tcPr>
          <w:p>
            <w:pPr>
              <w:pStyle w:val="单元格样式4"/>
            </w:pPr>
          </w:p>
        </w:tc>
        <w:tc>
          <w:tcPr>
            <w:tcW w:w="1361" w:type="dxa"/>
            <w:vAlign w:val="center"/>
          </w:tcPr>
          <w:p>
            <w:pPr>
              <w:pStyle w:val="单元格样式4"/>
            </w:pPr>
            <w:r>
              <w:t xml:space="preserve">63.00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2070108</w:t>
            </w:r>
          </w:p>
        </w:tc>
        <w:tc>
          <w:tcPr>
            <w:tcW w:w="4535" w:type="dxa"/>
            <w:vAlign w:val="center"/>
          </w:tcPr>
          <w:p>
            <w:pPr>
              <w:pStyle w:val="单元格样式2"/>
            </w:pPr>
            <w:r>
              <w:t xml:space="preserve">文化活动</w:t>
            </w: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r>
              <w:t xml:space="preserve">14.17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r>
              <w:t xml:space="preserve">48.82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20.25</w:t>
            </w:r>
          </w:p>
        </w:tc>
        <w:tc>
          <w:tcPr>
            <w:tcW w:w="1361" w:type="dxa"/>
            <w:vAlign w:val="center"/>
          </w:tcPr>
          <w:p>
            <w:pPr>
              <w:pStyle w:val="单元格样式4"/>
            </w:pPr>
            <w:r>
              <w:t xml:space="preserve">20.25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8.71</w:t>
            </w:r>
          </w:p>
        </w:tc>
        <w:tc>
          <w:tcPr>
            <w:tcW w:w="1361" w:type="dxa"/>
            <w:vAlign w:val="center"/>
          </w:tcPr>
          <w:p>
            <w:pPr>
              <w:pStyle w:val="单元格样式4"/>
            </w:pPr>
            <w:r>
              <w:t xml:space="preserve">8.71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16.41</w:t>
            </w:r>
          </w:p>
        </w:tc>
        <w:tc>
          <w:tcPr>
            <w:tcW w:w="1361" w:type="dxa"/>
            <w:vAlign w:val="center"/>
          </w:tcPr>
          <w:p>
            <w:pPr>
              <w:pStyle w:val="单元格样式4"/>
            </w:pPr>
            <w:r>
              <w:t xml:space="preserve">16.41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335.79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227.42</w:t>
            </w:r>
          </w:p>
        </w:tc>
        <w:tc>
          <w:tcPr>
            <w:tcW w:w="1474" w:type="dxa"/>
            <w:vAlign w:val="center"/>
          </w:tcPr>
          <w:p>
            <w:pPr>
              <w:pStyle w:val="单元格样式4"/>
            </w:pPr>
            <w:r>
              <w:t xml:space="preserve">227.42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63.00</w:t>
            </w:r>
          </w:p>
        </w:tc>
        <w:tc>
          <w:tcPr>
            <w:tcW w:w="1474" w:type="dxa"/>
            <w:vAlign w:val="center"/>
          </w:tcPr>
          <w:p>
            <w:pPr>
              <w:pStyle w:val="单元格样式4"/>
            </w:pPr>
            <w:r>
              <w:t xml:space="preserve">63.00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20.25</w:t>
            </w:r>
          </w:p>
        </w:tc>
        <w:tc>
          <w:tcPr>
            <w:tcW w:w="1474" w:type="dxa"/>
            <w:vAlign w:val="center"/>
          </w:tcPr>
          <w:p>
            <w:pPr>
              <w:pStyle w:val="单元格样式4"/>
            </w:pPr>
            <w:r>
              <w:t xml:space="preserve">20.25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8.71</w:t>
            </w:r>
          </w:p>
        </w:tc>
        <w:tc>
          <w:tcPr>
            <w:tcW w:w="1474" w:type="dxa"/>
            <w:vAlign w:val="center"/>
          </w:tcPr>
          <w:p>
            <w:pPr>
              <w:pStyle w:val="单元格样式4"/>
            </w:pPr>
            <w:r>
              <w:t xml:space="preserve">8.71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16.41</w:t>
            </w:r>
          </w:p>
        </w:tc>
        <w:tc>
          <w:tcPr>
            <w:tcW w:w="1474" w:type="dxa"/>
            <w:vAlign w:val="center"/>
          </w:tcPr>
          <w:p>
            <w:pPr>
              <w:pStyle w:val="单元格样式4"/>
            </w:pPr>
            <w:r>
              <w:t xml:space="preserve">16.41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335.79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335.79</w:t>
            </w:r>
          </w:p>
        </w:tc>
        <w:tc>
          <w:tcPr>
            <w:tcW w:w="1474" w:type="dxa"/>
            <w:vAlign w:val="center"/>
          </w:tcPr>
          <w:p>
            <w:pPr>
              <w:pStyle w:val="单元格样式7"/>
            </w:pPr>
            <w:r>
              <w:t xml:space="preserve">335.79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335.79</w:t>
            </w:r>
          </w:p>
        </w:tc>
        <w:tc>
          <w:tcPr>
            <w:tcW w:w="3402" w:type="dxa"/>
            <w:vAlign w:val="center"/>
          </w:tcPr>
          <w:p>
            <w:pPr>
              <w:pStyle w:val="单元格样式6"/>
            </w:pPr>
            <w:r>
              <w:t xml:space="preserve">支出总计</w:t>
            </w:r>
          </w:p>
        </w:tc>
        <w:tc>
          <w:tcPr>
            <w:tcW w:w="1474" w:type="dxa"/>
            <w:vAlign w:val="center"/>
          </w:tcPr>
          <w:p>
            <w:pPr>
              <w:pStyle w:val="单元格样式7"/>
            </w:pPr>
            <w:r>
              <w:t xml:space="preserve">335.79</w:t>
            </w:r>
          </w:p>
        </w:tc>
        <w:tc>
          <w:tcPr>
            <w:tcW w:w="1474" w:type="dxa"/>
            <w:vAlign w:val="center"/>
          </w:tcPr>
          <w:p>
            <w:pPr>
              <w:pStyle w:val="单元格样式7"/>
            </w:pPr>
            <w:r>
              <w:t xml:space="preserve">335.79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335.79</w:t>
            </w:r>
          </w:p>
        </w:tc>
        <w:tc>
          <w:tcPr>
            <w:tcW w:w="2551" w:type="dxa"/>
            <w:vAlign w:val="center"/>
          </w:tcPr>
          <w:p>
            <w:pPr>
              <w:pStyle w:val="单元格样式7"/>
            </w:pPr>
            <w:r>
              <w:t xml:space="preserve">222.79</w:t>
            </w:r>
          </w:p>
        </w:tc>
        <w:tc>
          <w:tcPr>
            <w:tcW w:w="2551" w:type="dxa"/>
            <w:vAlign w:val="center"/>
          </w:tcPr>
          <w:p>
            <w:pPr>
              <w:pStyle w:val="单元格样式7"/>
            </w:pPr>
            <w:r>
              <w:t xml:space="preserve">113.00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227.42</w:t>
            </w:r>
          </w:p>
        </w:tc>
        <w:tc>
          <w:tcPr>
            <w:tcW w:w="2551" w:type="dxa"/>
            <w:vAlign w:val="center"/>
          </w:tcPr>
          <w:p>
            <w:pPr>
              <w:pStyle w:val="单元格样式4"/>
            </w:pPr>
            <w:r>
              <w:t xml:space="preserve">177.42</w:t>
            </w: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20133</w:t>
            </w:r>
          </w:p>
        </w:tc>
        <w:tc>
          <w:tcPr>
            <w:tcW w:w="4535" w:type="dxa"/>
            <w:vAlign w:val="center"/>
          </w:tcPr>
          <w:p>
            <w:pPr>
              <w:pStyle w:val="单元格样式2"/>
            </w:pPr>
            <w:r>
              <w:t xml:space="preserve">宣传事务</w:t>
            </w:r>
          </w:p>
        </w:tc>
        <w:tc>
          <w:tcPr>
            <w:tcW w:w="2551" w:type="dxa"/>
            <w:vAlign w:val="center"/>
          </w:tcPr>
          <w:p>
            <w:pPr>
              <w:pStyle w:val="单元格样式4"/>
            </w:pPr>
            <w:r>
              <w:t xml:space="preserve">227.42</w:t>
            </w:r>
          </w:p>
        </w:tc>
        <w:tc>
          <w:tcPr>
            <w:tcW w:w="2551" w:type="dxa"/>
            <w:vAlign w:val="center"/>
          </w:tcPr>
          <w:p>
            <w:pPr>
              <w:pStyle w:val="单元格样式4"/>
            </w:pPr>
            <w:r>
              <w:t xml:space="preserve">177.42</w:t>
            </w: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177.42</w:t>
            </w:r>
          </w:p>
        </w:tc>
        <w:tc>
          <w:tcPr>
            <w:tcW w:w="2551" w:type="dxa"/>
            <w:vAlign w:val="center"/>
          </w:tcPr>
          <w:p>
            <w:pPr>
              <w:pStyle w:val="单元格样式4"/>
            </w:pPr>
            <w:r>
              <w:t xml:space="preserve">177.42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50.00</w:t>
            </w:r>
          </w:p>
        </w:tc>
        <w:tc>
          <w:tcPr>
            <w:tcW w:w="2551" w:type="dxa"/>
            <w:vAlign w:val="center"/>
          </w:tcPr>
          <w:p>
            <w:pPr>
              <w:pStyle w:val="单元格样式4"/>
            </w:pPr>
          </w:p>
        </w:tc>
        <w:tc>
          <w:tcPr>
            <w:tcW w:w="2551" w:type="dxa"/>
            <w:vAlign w:val="center"/>
          </w:tcPr>
          <w:p>
            <w:pPr>
              <w:pStyle w:val="单元格样式4"/>
            </w:pPr>
            <w:r>
              <w:t xml:space="preserve">50.00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63.00</w:t>
            </w:r>
          </w:p>
        </w:tc>
        <w:tc>
          <w:tcPr>
            <w:tcW w:w="2551" w:type="dxa"/>
            <w:vAlign w:val="center"/>
          </w:tcPr>
          <w:p>
            <w:pPr>
              <w:pStyle w:val="单元格样式4"/>
            </w:pPr>
          </w:p>
        </w:tc>
        <w:tc>
          <w:tcPr>
            <w:tcW w:w="2551" w:type="dxa"/>
            <w:vAlign w:val="center"/>
          </w:tcPr>
          <w:p>
            <w:pPr>
              <w:pStyle w:val="单元格样式4"/>
            </w:pPr>
            <w:r>
              <w:t xml:space="preserve">63.00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14.17</w:t>
            </w:r>
          </w:p>
        </w:tc>
        <w:tc>
          <w:tcPr>
            <w:tcW w:w="2551" w:type="dxa"/>
            <w:vAlign w:val="center"/>
          </w:tcPr>
          <w:p>
            <w:pPr>
              <w:pStyle w:val="单元格样式4"/>
            </w:pPr>
          </w:p>
        </w:tc>
        <w:tc>
          <w:tcPr>
            <w:tcW w:w="2551" w:type="dxa"/>
            <w:vAlign w:val="center"/>
          </w:tcPr>
          <w:p>
            <w:pPr>
              <w:pStyle w:val="单元格样式4"/>
            </w:pPr>
            <w:r>
              <w:t xml:space="preserve">14.17</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2070108</w:t>
            </w:r>
          </w:p>
        </w:tc>
        <w:tc>
          <w:tcPr>
            <w:tcW w:w="4535" w:type="dxa"/>
            <w:vAlign w:val="center"/>
          </w:tcPr>
          <w:p>
            <w:pPr>
              <w:pStyle w:val="单元格样式2"/>
            </w:pPr>
            <w:r>
              <w:t xml:space="preserve">文化活动</w:t>
            </w:r>
          </w:p>
        </w:tc>
        <w:tc>
          <w:tcPr>
            <w:tcW w:w="2551" w:type="dxa"/>
            <w:vAlign w:val="center"/>
          </w:tcPr>
          <w:p>
            <w:pPr>
              <w:pStyle w:val="单元格样式4"/>
            </w:pPr>
            <w:r>
              <w:t xml:space="preserve">14.17</w:t>
            </w:r>
          </w:p>
        </w:tc>
        <w:tc>
          <w:tcPr>
            <w:tcW w:w="2551" w:type="dxa"/>
            <w:vAlign w:val="center"/>
          </w:tcPr>
          <w:p>
            <w:pPr>
              <w:pStyle w:val="单元格样式4"/>
            </w:pPr>
          </w:p>
        </w:tc>
        <w:tc>
          <w:tcPr>
            <w:tcW w:w="2551" w:type="dxa"/>
            <w:vAlign w:val="center"/>
          </w:tcPr>
          <w:p>
            <w:pPr>
              <w:pStyle w:val="单元格样式4"/>
            </w:pPr>
            <w:r>
              <w:t xml:space="preserve">14.17</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48.82</w:t>
            </w:r>
          </w:p>
        </w:tc>
        <w:tc>
          <w:tcPr>
            <w:tcW w:w="2551" w:type="dxa"/>
            <w:vAlign w:val="center"/>
          </w:tcPr>
          <w:p>
            <w:pPr>
              <w:pStyle w:val="单元格样式4"/>
            </w:pPr>
          </w:p>
        </w:tc>
        <w:tc>
          <w:tcPr>
            <w:tcW w:w="2551" w:type="dxa"/>
            <w:vAlign w:val="center"/>
          </w:tcPr>
          <w:p>
            <w:pPr>
              <w:pStyle w:val="单元格样式4"/>
            </w:pPr>
            <w:r>
              <w:t xml:space="preserve">48.82</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48.82</w:t>
            </w:r>
          </w:p>
        </w:tc>
        <w:tc>
          <w:tcPr>
            <w:tcW w:w="2551" w:type="dxa"/>
            <w:vAlign w:val="center"/>
          </w:tcPr>
          <w:p>
            <w:pPr>
              <w:pStyle w:val="单元格样式4"/>
            </w:pPr>
          </w:p>
        </w:tc>
        <w:tc>
          <w:tcPr>
            <w:tcW w:w="2551" w:type="dxa"/>
            <w:vAlign w:val="center"/>
          </w:tcPr>
          <w:p>
            <w:pPr>
              <w:pStyle w:val="单元格样式4"/>
            </w:pPr>
            <w:r>
              <w:t xml:space="preserve">48.82</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222.79</w:t>
            </w:r>
          </w:p>
        </w:tc>
        <w:tc>
          <w:tcPr>
            <w:tcW w:w="2551" w:type="dxa"/>
            <w:vAlign w:val="center"/>
          </w:tcPr>
          <w:p>
            <w:pPr>
              <w:pStyle w:val="单元格样式7"/>
            </w:pPr>
            <w:r>
              <w:t xml:space="preserve">206.50</w:t>
            </w:r>
          </w:p>
        </w:tc>
        <w:tc>
          <w:tcPr>
            <w:tcW w:w="2551" w:type="dxa"/>
            <w:vAlign w:val="center"/>
          </w:tcPr>
          <w:p>
            <w:pPr>
              <w:pStyle w:val="单元格样式7"/>
            </w:pPr>
            <w:r>
              <w:t xml:space="preserve">16.29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188.72</w:t>
            </w:r>
          </w:p>
        </w:tc>
        <w:tc>
          <w:tcPr>
            <w:tcW w:w="2551" w:type="dxa"/>
            <w:vAlign w:val="center"/>
          </w:tcPr>
          <w:p>
            <w:pPr>
              <w:pStyle w:val="单元格样式4"/>
            </w:pPr>
            <w:r>
              <w:t xml:space="preserve">188.72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80.38</w:t>
            </w:r>
          </w:p>
        </w:tc>
        <w:tc>
          <w:tcPr>
            <w:tcW w:w="2551" w:type="dxa"/>
            <w:vAlign w:val="center"/>
          </w:tcPr>
          <w:p>
            <w:pPr>
              <w:pStyle w:val="单元格样式4"/>
            </w:pPr>
            <w:r>
              <w:t xml:space="preserve">80.38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18.40</w:t>
            </w:r>
          </w:p>
        </w:tc>
        <w:tc>
          <w:tcPr>
            <w:tcW w:w="2551" w:type="dxa"/>
            <w:vAlign w:val="center"/>
          </w:tcPr>
          <w:p>
            <w:pPr>
              <w:pStyle w:val="单元格样式4"/>
            </w:pPr>
            <w:r>
              <w:t xml:space="preserve">18.40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26.00</w:t>
            </w:r>
          </w:p>
        </w:tc>
        <w:tc>
          <w:tcPr>
            <w:tcW w:w="2551" w:type="dxa"/>
            <w:vAlign w:val="center"/>
          </w:tcPr>
          <w:p>
            <w:pPr>
              <w:pStyle w:val="单元格样式4"/>
            </w:pPr>
            <w:r>
              <w:t xml:space="preserve">26.00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17.80</w:t>
            </w:r>
          </w:p>
        </w:tc>
        <w:tc>
          <w:tcPr>
            <w:tcW w:w="2551" w:type="dxa"/>
            <w:vAlign w:val="center"/>
          </w:tcPr>
          <w:p>
            <w:pPr>
              <w:pStyle w:val="单元格样式4"/>
            </w:pPr>
            <w:r>
              <w:t xml:space="preserve">17.80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20.25</w:t>
            </w:r>
          </w:p>
        </w:tc>
        <w:tc>
          <w:tcPr>
            <w:tcW w:w="2551" w:type="dxa"/>
            <w:vAlign w:val="center"/>
          </w:tcPr>
          <w:p>
            <w:pPr>
              <w:pStyle w:val="单元格样式4"/>
            </w:pPr>
            <w:r>
              <w:t xml:space="preserve">20.25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8.71</w:t>
            </w:r>
          </w:p>
        </w:tc>
        <w:tc>
          <w:tcPr>
            <w:tcW w:w="2551" w:type="dxa"/>
            <w:vAlign w:val="center"/>
          </w:tcPr>
          <w:p>
            <w:pPr>
              <w:pStyle w:val="单元格样式4"/>
            </w:pPr>
            <w:r>
              <w:t xml:space="preserve">8.71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0.77</w:t>
            </w:r>
          </w:p>
        </w:tc>
        <w:tc>
          <w:tcPr>
            <w:tcW w:w="2551" w:type="dxa"/>
            <w:vAlign w:val="center"/>
          </w:tcPr>
          <w:p>
            <w:pPr>
              <w:pStyle w:val="单元格样式4"/>
            </w:pPr>
            <w:r>
              <w:t xml:space="preserve">0.77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16.41</w:t>
            </w:r>
          </w:p>
        </w:tc>
        <w:tc>
          <w:tcPr>
            <w:tcW w:w="2551" w:type="dxa"/>
            <w:vAlign w:val="center"/>
          </w:tcPr>
          <w:p>
            <w:pPr>
              <w:pStyle w:val="单元格样式4"/>
            </w:pPr>
            <w:r>
              <w:t xml:space="preserve">16.41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16.29</w:t>
            </w:r>
          </w:p>
        </w:tc>
        <w:tc>
          <w:tcPr>
            <w:tcW w:w="2551" w:type="dxa"/>
            <w:vAlign w:val="center"/>
          </w:tcPr>
          <w:p>
            <w:pPr>
              <w:pStyle w:val="单元格样式4"/>
            </w:pPr>
          </w:p>
        </w:tc>
        <w:tc>
          <w:tcPr>
            <w:tcW w:w="2551" w:type="dxa"/>
            <w:vAlign w:val="center"/>
          </w:tcPr>
          <w:p>
            <w:pPr>
              <w:pStyle w:val="单元格样式4"/>
            </w:pPr>
            <w:r>
              <w:t xml:space="preserve">16.29</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4.10</w:t>
            </w:r>
          </w:p>
        </w:tc>
        <w:tc>
          <w:tcPr>
            <w:tcW w:w="2551" w:type="dxa"/>
            <w:vAlign w:val="center"/>
          </w:tcPr>
          <w:p>
            <w:pPr>
              <w:pStyle w:val="单元格样式4"/>
            </w:pPr>
          </w:p>
        </w:tc>
        <w:tc>
          <w:tcPr>
            <w:tcW w:w="2551" w:type="dxa"/>
            <w:vAlign w:val="center"/>
          </w:tcPr>
          <w:p>
            <w:pPr>
              <w:pStyle w:val="单元格样式4"/>
            </w:pPr>
            <w:r>
              <w:t xml:space="preserve">4.10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8.34</w:t>
            </w:r>
          </w:p>
        </w:tc>
        <w:tc>
          <w:tcPr>
            <w:tcW w:w="2551" w:type="dxa"/>
            <w:vAlign w:val="center"/>
          </w:tcPr>
          <w:p>
            <w:pPr>
              <w:pStyle w:val="单元格样式4"/>
            </w:pPr>
          </w:p>
        </w:tc>
        <w:tc>
          <w:tcPr>
            <w:tcW w:w="2551" w:type="dxa"/>
            <w:vAlign w:val="center"/>
          </w:tcPr>
          <w:p>
            <w:pPr>
              <w:pStyle w:val="单元格样式4"/>
            </w:pPr>
            <w:r>
              <w:t xml:space="preserve">8.34</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17.78</w:t>
            </w:r>
          </w:p>
        </w:tc>
        <w:tc>
          <w:tcPr>
            <w:tcW w:w="2551" w:type="dxa"/>
            <w:vAlign w:val="center"/>
          </w:tcPr>
          <w:p>
            <w:pPr>
              <w:pStyle w:val="单元格样式4"/>
            </w:pPr>
            <w:r>
              <w:t xml:space="preserve">17.78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17.78</w:t>
            </w:r>
          </w:p>
        </w:tc>
        <w:tc>
          <w:tcPr>
            <w:tcW w:w="2551" w:type="dxa"/>
            <w:vAlign w:val="center"/>
          </w:tcPr>
          <w:p>
            <w:pPr>
              <w:pStyle w:val="单元格样式4"/>
            </w:pPr>
            <w:r>
              <w:t xml:space="preserve">17.78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中共深泽县委宣传部2026年部门预算信息公开情况说明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中共深泽县委宣传部2026年部门预算信息公开情况说明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按照《中华人民共和国预算法》、《地方预决算公开操作规程》和《关于进一步推进预算公开工作的实施意见》规定，现将中共深泽县委宣传部2026年部门预算公开如下：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（一）拟订全县宣传思想文化工作重大方针政策和事业发展总体规划，统筹协调推进宣传思想文化领域法治建设，按照县委统一部署，协调宣传思想文化系统各部门之间的工作。</w:t>
      </w:r>
    </w:p>
    <w:p>
      <w:pPr>
        <w:pStyle w:val="插入文本样式-插入预算公开部门职责文件"/>
      </w:pPr>
      <w:r>
        <w:t xml:space="preserve">（二）统筹协调全县党的意识形态工作，贯彻落实县委关于意识形态工作决策部署，组织协调意识形态工作责任制落实和日常监督检查。</w:t>
      </w:r>
    </w:p>
    <w:p>
      <w:pPr>
        <w:pStyle w:val="插入文本样式-插入预算公开部门职责文件"/>
      </w:pPr>
      <w:r>
        <w:t xml:space="preserve">（三）统筹指导协调全县理论研究、理论学习、理论宣传工作，组织推动理论武装工作，推动落实马克思主义理论研究和建设工程任务，负责县委理论学习中心组理论学习的有关工作。</w:t>
      </w:r>
    </w:p>
    <w:p>
      <w:pPr>
        <w:pStyle w:val="插入文本样式-插入预算公开部门职责文件"/>
      </w:pPr>
      <w:r>
        <w:t xml:space="preserve">（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pStyle w:val="插入文本样式-插入预算公开部门职责文件"/>
      </w:pPr>
      <w:r>
        <w:t xml:space="preserve">（五）统筹分析研判和引导全县社会舆论，指导县新闻单位工作，组织全县突发公共事件应急新闻工作。</w:t>
      </w:r>
    </w:p>
    <w:p>
      <w:pPr>
        <w:pStyle w:val="插入文本样式-插入预算公开部门职责文件"/>
      </w:pPr>
      <w:r>
        <w:t xml:space="preserve">（六）拟订全县新闻出版业的管理政策并督促落实，管理新闻出版行政事务，统筹规划和指导协调新闻出版事业、产业发展，监督管理出版物内容和质量，监督管理印刷业，管理著作权等。组织指导协调全县“扫黄打非”工作。</w:t>
      </w:r>
    </w:p>
    <w:p>
      <w:pPr>
        <w:pStyle w:val="插入文本样式-插入预算公开部门职责文件"/>
      </w:pPr>
      <w:r>
        <w:t xml:space="preserve">（七）从宏观上统筹指导协调全县互联网宣传和信息内容管理工作。统筹数字新媒体的建设和管理。</w:t>
      </w:r>
    </w:p>
    <w:p>
      <w:pPr>
        <w:pStyle w:val="插入文本样式-插入预算公开部门职责文件"/>
      </w:pPr>
      <w:r>
        <w:t xml:space="preserve">（八）从宏观上统筹协调推动全县精神文化产品的创作和生产，协调组织中华优秀传统文化传承发展有关工作，指导协调推动群众文化建设。</w:t>
      </w:r>
    </w:p>
    <w:p>
      <w:pPr>
        <w:pStyle w:val="插入文本样式-插入预算公开部门职责文件"/>
      </w:pPr>
      <w:r>
        <w:t xml:space="preserve">（九）负责管理全县电影行政事务，指导监管电影制片、发行、放映工作，组织对电影内容进行审查，指导协调全县性重大电影活动。</w:t>
      </w:r>
    </w:p>
    <w:p>
      <w:pPr>
        <w:pStyle w:val="插入文本样式-插入预算公开部门职责文件"/>
      </w:pPr>
      <w:r>
        <w:t xml:space="preserve">（十）对全县新闻出版、广播影视、文化艺术业改革发展研究提出政策性建议，统筹指导协调文化体制改革和文化事业、文化产业及旅游业发展。承担县文化体制改革和文化产业发展工作领导小组办公室和县文化体制改革专项小组办公室日常工作。</w:t>
      </w:r>
    </w:p>
    <w:p>
      <w:pPr>
        <w:pStyle w:val="插入文本样式-插入预算公开部门职责文件"/>
      </w:pPr>
      <w:r>
        <w:t xml:space="preserve">（十一）统筹指导全县舆情信息工作，组织协调开展县内外舆情信息收集分析研判工作，跟踪了解、研究掌握宣传舆情动态。</w:t>
      </w:r>
    </w:p>
    <w:p>
      <w:pPr>
        <w:pStyle w:val="插入文本样式-插入预算公开部门职责文件"/>
      </w:pPr>
      <w:r>
        <w:t xml:space="preserve">（十二）统筹研究拟订有关全县精神文明建设的方针、政策。规划部署全县精神文明建设工作，组织指导全县群众性精神文明创建活动。</w:t>
      </w:r>
    </w:p>
    <w:p>
      <w:pPr>
        <w:pStyle w:val="插入文本样式-插入预算公开部门职责文件"/>
      </w:pPr>
      <w:r>
        <w:t xml:space="preserve">（十三）统筹协调全县对外宣传工作。指导协调有关部门研究拟订全县对外宣传事业发展规划，组织协调我县对外宣传文化交流工作，会同有关部门做好境外记者采访事务方面工作。</w:t>
      </w:r>
    </w:p>
    <w:p>
      <w:pPr>
        <w:pStyle w:val="插入文本样式-插入预算公开部门职责文件"/>
      </w:pPr>
      <w:r>
        <w:t xml:space="preserve">（十四）统筹协调组织开展新闻发布工作。承担县委新闻发布有关组织协调工作，负责县政府新闻发布组织实施工作。指导协调县政府各部门和各乡镇的新闻发布工作，推动新闻发言人制度落实。</w:t>
      </w:r>
    </w:p>
    <w:p>
      <w:pPr>
        <w:pStyle w:val="插入文本样式-插入预算公开部门职责文件"/>
      </w:pPr>
      <w:r>
        <w:t xml:space="preserve">（十五）统筹组织开展宣传思想文化系统干部教育培训和人才工作，按干部管理权限，做好宣传系统干部人事管理工作。</w:t>
      </w:r>
    </w:p>
    <w:p>
      <w:pPr>
        <w:pStyle w:val="插入文本样式-插入预算公开部门职责文件"/>
      </w:pPr>
      <w:r>
        <w:t xml:space="preserve">（十六）对县委网络安全和信息化委员会办公室（县互联网信息办公室）互联网宣传和信息内容管理方面的工作实施方针、政策的指导。</w:t>
      </w:r>
    </w:p>
    <w:p>
      <w:pPr>
        <w:pStyle w:val="插入文本样式-插入预算公开部门职责文件"/>
      </w:pPr>
      <w:r>
        <w:t xml:space="preserve">（十七）完成县委交办的其他任务。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中共深泽县委宣传部本级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按照预算管理有关规定，目前部门预算的编制实行综合预算管理，即全部收入和支出都反映在预算中。中共深泽县委宣传部机关及所属事业单位的收支包含在部门预算中。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335.79万元，其中：一般公共预算收入335.79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中共深泽县委宣传部年度部门预算中支出预算的总体情况。2026年支出预算335.79万元，其中基本支出222.79万元，包括人员经费206.50万元和日常公用经费16.29万元；项目支出113.00万元，主要为2026年度农村电影放映场次补贴(县配套）10.05万元；省财政厅提前下达2026年中央支持地方公共文化服务体系建设资金冀财教【2025】115号（2026年农家书屋款及公益电影放映场次补贴款）27.5万元；省财政厅提前下达2026年省级公共文化服务体系建设资金冀财教【2025】135号（农村电影公益放映场次补贴））4.95万元；2026年宣传工（创城）经费50万元；2026年度原乡镇电影放映员生活补助（县配套）4.122万元；省财政厅提前下达2026年省级公共文化服务体系建设资金冀财教【2025】135号（原乡镇公社电影放映员生活补助资金）1.374万元；省财政厅提前下达2026年中央支持地方公共文化服务体系建设资金冀财教【2025】115号（新时代文明实践中心项目）15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335.79万元，较2025年预算增加40.79万元，其中：基本支出增加18.29万元，主要为2026年度新增公务员两名。项目支出增加22.50万元，主要为主要为增加了省财政厅提前下达2026年中央支持地方公共文化服务体系建设资金冀财教【2025】115号（2026年农家书屋款及公益电影放映场次补贴款）27.5万元项目及公益电影放映人员变动导致项目资金有所调整。。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2026年，我部门机关运行经费共计安排16.29万元，主要用于日常维修、办公用房水电费、办公用房取暖费、办公用房物业管理费等日常运行支出。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严格落实党政机关习惯过紧日子的要求，加紧“三公”经费管理，强化预算约束，在合理保障正常工作情况下，以2025年初预算为基础对2026年“三公”经费进行压减。</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1、2026年度农村电影放映场次补贴(县配套）绩效目标表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13012826P000359100030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2026年度农村电影放映场次补贴(县配套）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2026年度农村电影放映场次补贴（县配套）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2.50</w:t>
            </w:r>
          </w:p>
        </w:tc>
        <w:tc>
          <w:tcPr>
            <w:tcW w:w="2835" w:type="dxa"/>
            <w:vAlign w:val="center"/>
          </w:tcPr>
          <w:p>
            <w:pPr>
              <w:pStyle w:val="单元格样式3"/>
            </w:pPr>
            <w:r>
              <w:t xml:space="preserve">5.00</w:t>
            </w:r>
          </w:p>
        </w:tc>
        <w:tc>
          <w:tcPr>
            <w:tcW w:w="2551" w:type="dxa"/>
            <w:vAlign w:val="center"/>
          </w:tcPr>
          <w:p>
            <w:pPr>
              <w:pStyle w:val="单元格样式3"/>
            </w:pPr>
            <w:r>
              <w:t xml:space="preserve">7.50</w:t>
            </w:r>
          </w:p>
        </w:tc>
        <w:tc>
          <w:tcPr>
            <w:tcW w:w="3544" w:type="dxa"/>
            <w:gridSpan w:val="2"/>
            <w:vAlign w:val="center"/>
          </w:tcPr>
          <w:p>
            <w:pPr>
              <w:pStyle w:val="单元格样式3"/>
            </w:pPr>
            <w:r>
              <w:t xml:space="preserve">10.05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1.2026年度农村电影放映场次补贴（县配套）</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放映电影场次</w:t>
            </w:r>
          </w:p>
        </w:tc>
        <w:tc>
          <w:tcPr>
            <w:tcW w:w="5386" w:type="dxa"/>
            <w:vAlign w:val="center"/>
          </w:tcPr>
          <w:p>
            <w:pPr>
              <w:pStyle w:val="单元格样式2"/>
            </w:pPr>
            <w:r>
              <w:t xml:space="preserve">放映电影场次</w:t>
            </w:r>
          </w:p>
        </w:tc>
        <w:tc>
          <w:tcPr>
            <w:tcW w:w="2268" w:type="dxa"/>
            <w:vAlign w:val="center"/>
          </w:tcPr>
          <w:p>
            <w:pPr>
              <w:pStyle w:val="单元格样式2"/>
            </w:pPr>
            <w:r>
              <w:t xml:space="preserve">1500场次</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覆盖全县125个村</w:t>
            </w:r>
          </w:p>
        </w:tc>
        <w:tc>
          <w:tcPr>
            <w:tcW w:w="2268" w:type="dxa"/>
            <w:vAlign w:val="center"/>
          </w:tcPr>
          <w:p>
            <w:pPr>
              <w:pStyle w:val="单元格样式2"/>
            </w:pPr>
            <w:r>
              <w:t xml:space="preserve">125村</w:t>
            </w:r>
          </w:p>
        </w:tc>
        <w:tc>
          <w:tcPr>
            <w:tcW w:w="1276" w:type="dxa"/>
            <w:vAlign w:val="center"/>
          </w:tcPr>
          <w:p>
            <w:pPr>
              <w:pStyle w:val="单元格样式2"/>
            </w:pPr>
            <w:r>
              <w:t xml:space="preserve">全县村级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12月</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电影放映补贴</w:t>
            </w:r>
          </w:p>
        </w:tc>
        <w:tc>
          <w:tcPr>
            <w:tcW w:w="5386" w:type="dxa"/>
            <w:vAlign w:val="center"/>
          </w:tcPr>
          <w:p>
            <w:pPr>
              <w:pStyle w:val="单元格样式2"/>
            </w:pPr>
            <w:r>
              <w:t xml:space="preserve">电影放映补贴</w:t>
            </w:r>
          </w:p>
        </w:tc>
        <w:tc>
          <w:tcPr>
            <w:tcW w:w="2268" w:type="dxa"/>
            <w:vAlign w:val="center"/>
          </w:tcPr>
          <w:p>
            <w:pPr>
              <w:pStyle w:val="单元格样式2"/>
            </w:pPr>
            <w:r>
              <w:t xml:space="preserve">10.05万元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对我县经济具有一定的带动作用</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满足群众日益增长文化需求</w:t>
            </w:r>
          </w:p>
        </w:tc>
        <w:tc>
          <w:tcPr>
            <w:tcW w:w="5386" w:type="dxa"/>
            <w:vAlign w:val="center"/>
          </w:tcPr>
          <w:p>
            <w:pPr>
              <w:pStyle w:val="单元格样式2"/>
            </w:pPr>
            <w:r>
              <w:t xml:space="preserve">满足群众日益增长文化需求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群众文化生活多样化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农村环境优化率</w:t>
            </w:r>
          </w:p>
        </w:tc>
        <w:tc>
          <w:tcPr>
            <w:tcW w:w="5386" w:type="dxa"/>
            <w:vAlign w:val="center"/>
          </w:tcPr>
          <w:p>
            <w:pPr>
              <w:pStyle w:val="单元格样式2"/>
            </w:pPr>
            <w:r>
              <w:t xml:space="preserve">农村环境优化率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农村环境改善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农村电影放映群众参与度</w:t>
            </w:r>
          </w:p>
        </w:tc>
        <w:tc>
          <w:tcPr>
            <w:tcW w:w="5386" w:type="dxa"/>
            <w:vAlign w:val="center"/>
          </w:tcPr>
          <w:p>
            <w:pPr>
              <w:pStyle w:val="单元格样式2"/>
            </w:pPr>
            <w:r>
              <w:t xml:space="preserve">农村电影放映群众参与度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农村群众参与度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农村群众满意度</w:t>
            </w:r>
          </w:p>
        </w:tc>
        <w:tc>
          <w:tcPr>
            <w:tcW w:w="5386" w:type="dxa"/>
            <w:vAlign w:val="center"/>
          </w:tcPr>
          <w:p>
            <w:pPr>
              <w:pStyle w:val="单元格样式2"/>
            </w:pPr>
            <w:r>
              <w:t xml:space="preserve">农村群众满意度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农村群众满意度</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2、2026年度原乡镇电影放映员生活补助（县配套）绩效目标表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13012826P00097810004T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2026年度原乡镇电影放映员生活补助（县配套）</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4.12</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4.12</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2025年度原乡镇电影放映员生活补助（县配套）</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2.00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4.12</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1.2025年度原乡镇电影放映员生活补助（县配套）</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原放映员生活补助发放率</w:t>
            </w:r>
          </w:p>
        </w:tc>
        <w:tc>
          <w:tcPr>
            <w:tcW w:w="5386" w:type="dxa"/>
            <w:vAlign w:val="center"/>
          </w:tcPr>
          <w:p>
            <w:pPr>
              <w:pStyle w:val="单元格样式2"/>
            </w:pPr>
            <w:r>
              <w:t xml:space="preserve">原放映员生活补助发放率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老放映员生活补贴，妥善解决了农村老放映员老有所养问题</w:t>
            </w:r>
          </w:p>
        </w:tc>
        <w:tc>
          <w:tcPr>
            <w:tcW w:w="5386" w:type="dxa"/>
            <w:vAlign w:val="center"/>
          </w:tcPr>
          <w:p>
            <w:pPr>
              <w:pStyle w:val="单元格样式2"/>
            </w:pPr>
            <w:r>
              <w:t xml:space="preserve">老放映员生活补贴，妥善解决了农村老放映员老有所养问题</w:t>
            </w:r>
          </w:p>
        </w:tc>
        <w:tc>
          <w:tcPr>
            <w:tcW w:w="2268" w:type="dxa"/>
            <w:vAlign w:val="center"/>
          </w:tcPr>
          <w:p>
            <w:pPr>
              <w:pStyle w:val="单元格样式2"/>
            </w:pPr>
            <w:r>
              <w:t xml:space="preserve">≥100百分比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老放映员生活有所改善，保障基本生活条件。</w:t>
            </w:r>
          </w:p>
        </w:tc>
        <w:tc>
          <w:tcPr>
            <w:tcW w:w="5386" w:type="dxa"/>
            <w:vAlign w:val="center"/>
          </w:tcPr>
          <w:p>
            <w:pPr>
              <w:pStyle w:val="单元格样式2"/>
            </w:pPr>
            <w:r>
              <w:t xml:space="preserve">老放映员生活有所改善，保障基本生活条件。</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3、2026年宣传工作（创城）经费绩效目标表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13012826P000979100029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2026年宣传工作（创城）经费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2026年度宣传（创城）工作经费</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12.00</w:t>
            </w:r>
          </w:p>
        </w:tc>
        <w:tc>
          <w:tcPr>
            <w:tcW w:w="2835" w:type="dxa"/>
            <w:vAlign w:val="center"/>
          </w:tcPr>
          <w:p>
            <w:pPr>
              <w:pStyle w:val="单元格样式3"/>
            </w:pPr>
            <w:r>
              <w:t xml:space="preserve">24.00</w:t>
            </w:r>
          </w:p>
        </w:tc>
        <w:tc>
          <w:tcPr>
            <w:tcW w:w="2551" w:type="dxa"/>
            <w:vAlign w:val="center"/>
          </w:tcPr>
          <w:p>
            <w:pPr>
              <w:pStyle w:val="单元格样式3"/>
            </w:pPr>
            <w:r>
              <w:t xml:space="preserve">36.00</w:t>
            </w:r>
          </w:p>
        </w:tc>
        <w:tc>
          <w:tcPr>
            <w:tcW w:w="3544" w:type="dxa"/>
            <w:gridSpan w:val="2"/>
            <w:vAlign w:val="center"/>
          </w:tcPr>
          <w:p>
            <w:pPr>
              <w:pStyle w:val="单元格样式3"/>
            </w:pPr>
            <w:r>
              <w:t xml:space="preserve">50.00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1.2026年度宣传（创城）工作经费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年初预算数</w:t>
            </w:r>
          </w:p>
        </w:tc>
        <w:tc>
          <w:tcPr>
            <w:tcW w:w="5386" w:type="dxa"/>
            <w:vAlign w:val="center"/>
          </w:tcPr>
          <w:p>
            <w:pPr>
              <w:pStyle w:val="单元格样式2"/>
            </w:pPr>
            <w:r>
              <w:t xml:space="preserve">年初预算数</w:t>
            </w:r>
          </w:p>
        </w:tc>
        <w:tc>
          <w:tcPr>
            <w:tcW w:w="2268" w:type="dxa"/>
            <w:vAlign w:val="center"/>
          </w:tcPr>
          <w:p>
            <w:pPr>
              <w:pStyle w:val="单元格样式2"/>
            </w:pPr>
            <w:r>
              <w:t xml:space="preserve">50万元</w:t>
            </w:r>
          </w:p>
        </w:tc>
        <w:tc>
          <w:tcPr>
            <w:tcW w:w="1276" w:type="dxa"/>
            <w:vAlign w:val="center"/>
          </w:tcPr>
          <w:p>
            <w:pPr>
              <w:pStyle w:val="单元格样式2"/>
            </w:pPr>
            <w:r>
              <w:t xml:space="preserve">预算安排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按工作计划完成</w:t>
            </w:r>
          </w:p>
        </w:tc>
        <w:tc>
          <w:tcPr>
            <w:tcW w:w="5386" w:type="dxa"/>
            <w:vAlign w:val="center"/>
          </w:tcPr>
          <w:p>
            <w:pPr>
              <w:pStyle w:val="单元格样式2"/>
            </w:pPr>
            <w:r>
              <w:t xml:space="preserve">按工作计划完成</w:t>
            </w:r>
          </w:p>
        </w:tc>
        <w:tc>
          <w:tcPr>
            <w:tcW w:w="2268" w:type="dxa"/>
            <w:vAlign w:val="center"/>
          </w:tcPr>
          <w:p>
            <w:pPr>
              <w:pStyle w:val="单元格样式2"/>
            </w:pPr>
            <w:r>
              <w:t xml:space="preserve">100百分比</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按财政拨付合理使用</w:t>
            </w:r>
          </w:p>
        </w:tc>
        <w:tc>
          <w:tcPr>
            <w:tcW w:w="5386" w:type="dxa"/>
            <w:vAlign w:val="center"/>
          </w:tcPr>
          <w:p>
            <w:pPr>
              <w:pStyle w:val="单元格样式2"/>
            </w:pPr>
            <w:r>
              <w:t xml:space="preserve">按财政拨付合理使用</w:t>
            </w:r>
          </w:p>
        </w:tc>
        <w:tc>
          <w:tcPr>
            <w:tcW w:w="2268" w:type="dxa"/>
            <w:vAlign w:val="center"/>
          </w:tcPr>
          <w:p>
            <w:pPr>
              <w:pStyle w:val="单元格样式2"/>
            </w:pPr>
            <w:r>
              <w:t xml:space="preserve">100百分比</w:t>
            </w:r>
          </w:p>
        </w:tc>
        <w:tc>
          <w:tcPr>
            <w:tcW w:w="1276" w:type="dxa"/>
            <w:vAlign w:val="center"/>
          </w:tcPr>
          <w:p>
            <w:pPr>
              <w:pStyle w:val="单元格样式2"/>
            </w:pPr>
            <w:r>
              <w:t xml:space="preserve">财政批复</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对全县经济发展起到一定作用</w:t>
            </w:r>
          </w:p>
        </w:tc>
        <w:tc>
          <w:tcPr>
            <w:tcW w:w="5386" w:type="dxa"/>
            <w:vAlign w:val="center"/>
          </w:tcPr>
          <w:p>
            <w:pPr>
              <w:pStyle w:val="单元格样式2"/>
            </w:pPr>
            <w:r>
              <w:t xml:space="preserve">对全县经济发展起到一定作用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满足人民群众精神文化需求</w:t>
            </w:r>
          </w:p>
        </w:tc>
        <w:tc>
          <w:tcPr>
            <w:tcW w:w="5386" w:type="dxa"/>
            <w:vAlign w:val="center"/>
          </w:tcPr>
          <w:p>
            <w:pPr>
              <w:pStyle w:val="单元格样式2"/>
            </w:pPr>
            <w:r>
              <w:t xml:space="preserve">满足人民群众精神文化需求</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人民群众精神面貌</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县城知晓率</w:t>
            </w:r>
          </w:p>
        </w:tc>
        <w:tc>
          <w:tcPr>
            <w:tcW w:w="5386" w:type="dxa"/>
            <w:vAlign w:val="center"/>
          </w:tcPr>
          <w:p>
            <w:pPr>
              <w:pStyle w:val="单元格样式2"/>
            </w:pPr>
            <w:r>
              <w:t xml:space="preserve">县城知晓率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县城知晓率</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人民群众精神文化生活丰富，县城知晓率提高</w:t>
            </w:r>
          </w:p>
        </w:tc>
        <w:tc>
          <w:tcPr>
            <w:tcW w:w="5386" w:type="dxa"/>
            <w:vAlign w:val="center"/>
          </w:tcPr>
          <w:p>
            <w:pPr>
              <w:pStyle w:val="单元格样式2"/>
            </w:pPr>
            <w:r>
              <w:t xml:space="preserve">人民群众精神文化生活丰富，县城知晓率提高</w:t>
            </w:r>
          </w:p>
        </w:tc>
        <w:tc>
          <w:tcPr>
            <w:tcW w:w="2268" w:type="dxa"/>
            <w:vAlign w:val="center"/>
          </w:tcPr>
          <w:p>
            <w:pPr>
              <w:pStyle w:val="单元格样式2"/>
            </w:pPr>
            <w:r>
              <w:t xml:space="preserve">≥98百分比</w:t>
            </w:r>
          </w:p>
        </w:tc>
        <w:tc>
          <w:tcPr>
            <w:tcW w:w="1276" w:type="dxa"/>
            <w:vAlign w:val="center"/>
          </w:tcPr>
          <w:p>
            <w:pPr>
              <w:pStyle w:val="单元格样式2"/>
            </w:pPr>
            <w:r>
              <w:t xml:space="preserve">县城面貌</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4、省财政厅提前下达2026年省级公共文化服务体系建设资金冀财教【2025】135号（农村电影公益放映场次补贴））绩效目标表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13012826P00035910002C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省财政厅提前下达2026年省级公共文化服务体系建设资金冀财教【2025】135号（农村电影公益放映场次补贴））</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4.95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4.95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省财政厅提前下达2026年省级公共文化服务体系建设资金冀财教【2025】135号（农村电影公益放映场次补贴））</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4.95</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1.省财政厅提前下达2026年省级公共文化服务体系建设资金冀财教【2025】135号（农村电影公益放映场次补贴））</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放映电影场次</w:t>
            </w:r>
          </w:p>
        </w:tc>
        <w:tc>
          <w:tcPr>
            <w:tcW w:w="5386" w:type="dxa"/>
            <w:vAlign w:val="center"/>
          </w:tcPr>
          <w:p>
            <w:pPr>
              <w:pStyle w:val="单元格样式2"/>
            </w:pPr>
            <w:r>
              <w:t xml:space="preserve">放映电影场次</w:t>
            </w:r>
          </w:p>
        </w:tc>
        <w:tc>
          <w:tcPr>
            <w:tcW w:w="2268" w:type="dxa"/>
            <w:vAlign w:val="center"/>
          </w:tcPr>
          <w:p>
            <w:pPr>
              <w:pStyle w:val="单元格样式2"/>
            </w:pPr>
            <w:r>
              <w:t xml:space="preserve">1500场次</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覆盖率</w:t>
            </w:r>
          </w:p>
        </w:tc>
        <w:tc>
          <w:tcPr>
            <w:tcW w:w="5386" w:type="dxa"/>
            <w:vAlign w:val="center"/>
          </w:tcPr>
          <w:p>
            <w:pPr>
              <w:pStyle w:val="单元格样式2"/>
            </w:pPr>
            <w:r>
              <w:t xml:space="preserve">覆盖全县125个村</w:t>
            </w:r>
          </w:p>
        </w:tc>
        <w:tc>
          <w:tcPr>
            <w:tcW w:w="2268" w:type="dxa"/>
            <w:vAlign w:val="center"/>
          </w:tcPr>
          <w:p>
            <w:pPr>
              <w:pStyle w:val="单元格样式2"/>
            </w:pPr>
            <w:r>
              <w:t xml:space="preserve">125村</w:t>
            </w:r>
          </w:p>
        </w:tc>
        <w:tc>
          <w:tcPr>
            <w:tcW w:w="1276" w:type="dxa"/>
            <w:vAlign w:val="center"/>
          </w:tcPr>
          <w:p>
            <w:pPr>
              <w:pStyle w:val="单元格样式2"/>
            </w:pPr>
            <w:r>
              <w:t xml:space="preserve">全县村级</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12月</w:t>
            </w:r>
          </w:p>
        </w:tc>
        <w:tc>
          <w:tcPr>
            <w:tcW w:w="1276" w:type="dxa"/>
            <w:vAlign w:val="center"/>
          </w:tcPr>
          <w:p>
            <w:pPr>
              <w:pStyle w:val="单元格样式2"/>
            </w:pPr>
            <w:r>
              <w:t xml:space="preserve">省文件要求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电影放映补贴</w:t>
            </w:r>
          </w:p>
        </w:tc>
        <w:tc>
          <w:tcPr>
            <w:tcW w:w="5386" w:type="dxa"/>
            <w:vAlign w:val="center"/>
          </w:tcPr>
          <w:p>
            <w:pPr>
              <w:pStyle w:val="单元格样式2"/>
            </w:pPr>
            <w:r>
              <w:t xml:space="preserve">电影放映补贴</w:t>
            </w:r>
          </w:p>
        </w:tc>
        <w:tc>
          <w:tcPr>
            <w:tcW w:w="2268" w:type="dxa"/>
            <w:vAlign w:val="center"/>
          </w:tcPr>
          <w:p>
            <w:pPr>
              <w:pStyle w:val="单元格样式2"/>
            </w:pPr>
            <w:r>
              <w:t xml:space="preserve">4.95万元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对我县经济具有一定的带动作用</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农村发展</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满足群众日益增长文化需求</w:t>
            </w:r>
          </w:p>
        </w:tc>
        <w:tc>
          <w:tcPr>
            <w:tcW w:w="5386" w:type="dxa"/>
            <w:vAlign w:val="center"/>
          </w:tcPr>
          <w:p>
            <w:pPr>
              <w:pStyle w:val="单元格样式2"/>
            </w:pPr>
            <w:r>
              <w:t xml:space="preserve">满足群众日益增长文化需求</w:t>
            </w:r>
          </w:p>
        </w:tc>
        <w:tc>
          <w:tcPr>
            <w:tcW w:w="2268" w:type="dxa"/>
            <w:vAlign w:val="center"/>
          </w:tcPr>
          <w:p>
            <w:pPr>
              <w:pStyle w:val="单元格样式2"/>
            </w:pPr>
            <w:r>
              <w:t xml:space="preserve">≥95百分比</w:t>
            </w:r>
          </w:p>
        </w:tc>
        <w:tc>
          <w:tcPr>
            <w:tcW w:w="1276" w:type="dxa"/>
            <w:vAlign w:val="center"/>
          </w:tcPr>
          <w:p>
            <w:pPr>
              <w:pStyle w:val="单元格样式2"/>
            </w:pPr>
            <w:r>
              <w:t xml:space="preserve">群众文化生活多样化</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农村环境优化率</w:t>
            </w:r>
          </w:p>
        </w:tc>
        <w:tc>
          <w:tcPr>
            <w:tcW w:w="5386" w:type="dxa"/>
            <w:vAlign w:val="center"/>
          </w:tcPr>
          <w:p>
            <w:pPr>
              <w:pStyle w:val="单元格样式2"/>
            </w:pPr>
            <w:r>
              <w:t xml:space="preserve">农村环境优化率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农村环境改善</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农村电影放映群众参与度</w:t>
            </w:r>
          </w:p>
        </w:tc>
        <w:tc>
          <w:tcPr>
            <w:tcW w:w="5386" w:type="dxa"/>
            <w:vAlign w:val="center"/>
          </w:tcPr>
          <w:p>
            <w:pPr>
              <w:pStyle w:val="单元格样式2"/>
            </w:pPr>
            <w:r>
              <w:t xml:space="preserve">农村电影放映群众参与度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农村群众参与度</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农村群众满意度</w:t>
            </w:r>
          </w:p>
        </w:tc>
        <w:tc>
          <w:tcPr>
            <w:tcW w:w="5386" w:type="dxa"/>
            <w:vAlign w:val="center"/>
          </w:tcPr>
          <w:p>
            <w:pPr>
              <w:pStyle w:val="单元格样式2"/>
            </w:pPr>
            <w:r>
              <w:t xml:space="preserve">农村群众满意度</w:t>
            </w:r>
          </w:p>
        </w:tc>
        <w:tc>
          <w:tcPr>
            <w:tcW w:w="2268" w:type="dxa"/>
            <w:vAlign w:val="center"/>
          </w:tcPr>
          <w:p>
            <w:pPr>
              <w:pStyle w:val="单元格样式2"/>
            </w:pPr>
            <w:r>
              <w:t xml:space="preserve">≥95百分比</w:t>
            </w:r>
          </w:p>
        </w:tc>
        <w:tc>
          <w:tcPr>
            <w:tcW w:w="1276" w:type="dxa"/>
            <w:vAlign w:val="center"/>
          </w:tcPr>
          <w:p>
            <w:pPr>
              <w:pStyle w:val="单元格样式2"/>
            </w:pPr>
            <w:r>
              <w:t xml:space="preserve">农村群众满意度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5、省财政厅提前下达2026年省级公共文化服务体系建设资金冀财教【2025】135号（原乡镇公社电影放映员生活补助资金）绩效目标表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13012826P000978100037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省财政厅提前下达2026年省级公共文化服务体系建设资金冀财教【2025】135号（原乡镇公社电影放映员生活补助资金）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省财政厅提前下达2026年省级公共文化服务体系建设资金冀财教【2025】135号（原乡镇公社电影放映员生活补助资金）</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0.69</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1.37</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1.省财政厅提前下达2026年省级公共文化服务体系建设资金冀财教【2025】135号（原乡镇公社电影放映员生活补助资金）</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补助人数</w:t>
            </w:r>
          </w:p>
        </w:tc>
        <w:tc>
          <w:tcPr>
            <w:tcW w:w="5386" w:type="dxa"/>
            <w:vAlign w:val="center"/>
          </w:tcPr>
          <w:p>
            <w:pPr>
              <w:pStyle w:val="单元格样式2"/>
            </w:pPr>
            <w:r>
              <w:t xml:space="preserve">补助人数</w:t>
            </w:r>
          </w:p>
        </w:tc>
        <w:tc>
          <w:tcPr>
            <w:tcW w:w="2268" w:type="dxa"/>
            <w:vAlign w:val="center"/>
          </w:tcPr>
          <w:p>
            <w:pPr>
              <w:pStyle w:val="单元格样式2"/>
            </w:pPr>
            <w:r>
              <w:t xml:space="preserve">20人</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原放映员生活补助发放率</w:t>
            </w:r>
          </w:p>
        </w:tc>
        <w:tc>
          <w:tcPr>
            <w:tcW w:w="5386" w:type="dxa"/>
            <w:vAlign w:val="center"/>
          </w:tcPr>
          <w:p>
            <w:pPr>
              <w:pStyle w:val="单元格样式2"/>
            </w:pPr>
            <w:r>
              <w:t xml:space="preserve">原放映员生活补助发放率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老放映员生活补贴，妥善解决了农村老放映员老有所养问题</w:t>
            </w:r>
          </w:p>
        </w:tc>
        <w:tc>
          <w:tcPr>
            <w:tcW w:w="5386" w:type="dxa"/>
            <w:vAlign w:val="center"/>
          </w:tcPr>
          <w:p>
            <w:pPr>
              <w:pStyle w:val="单元格样式2"/>
            </w:pPr>
            <w:r>
              <w:t xml:space="preserve">老放映员生活补贴，妥善解决了农村老放映员老有所养问题</w:t>
            </w:r>
          </w:p>
        </w:tc>
        <w:tc>
          <w:tcPr>
            <w:tcW w:w="2268" w:type="dxa"/>
            <w:vAlign w:val="center"/>
          </w:tcPr>
          <w:p>
            <w:pPr>
              <w:pStyle w:val="单元格样式2"/>
            </w:pPr>
            <w:r>
              <w:t xml:space="preserve">≥100百分比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老放映员生活有所改善，保障基本生活条件。</w:t>
            </w:r>
          </w:p>
        </w:tc>
        <w:tc>
          <w:tcPr>
            <w:tcW w:w="5386" w:type="dxa"/>
            <w:vAlign w:val="center"/>
          </w:tcPr>
          <w:p>
            <w:pPr>
              <w:pStyle w:val="单元格样式2"/>
            </w:pPr>
            <w:r>
              <w:t xml:space="preserve">老放映员生活有所改善，保障基本生活条件。</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发放到位</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6、省财政厅提前下达2026年中央支持地方公共文化服务体系建设资金冀财教【2025】115号（2026年农家书屋款及公益电影放映场次补贴款）绩效目标表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13012826P000216100136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省财政厅提前下达2026年中央支持地方公共文化服务体系建设资金冀财教【2025】115号（2026年农家书屋款及公益电影放映场次补贴款）</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-省财政厅提前下达2026年中央支持地方公共文化服务体系建设资金冀财教【2025】115号（2026年农家书屋款及公益电影放映场次补贴款）</w:t>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14.00</w:t>
            </w:r>
          </w:p>
        </w:tc>
        <w:tc>
          <w:tcPr>
            <w:tcW w:w="2551" w:type="dxa"/>
            <w:vAlign w:val="center"/>
          </w:tcPr>
          <w:p>
            <w:pPr>
              <w:pStyle w:val="单元格样式3"/>
            </w:pPr>
            <w:r>
              <w:t xml:space="preserve">21.00</w:t>
            </w:r>
          </w:p>
        </w:tc>
        <w:tc>
          <w:tcPr>
            <w:tcW w:w="3544" w:type="dxa"/>
            <w:gridSpan w:val="2"/>
            <w:vAlign w:val="center"/>
          </w:tcPr>
          <w:p>
            <w:pPr>
              <w:pStyle w:val="单元格样式3"/>
            </w:pPr>
            <w:r>
              <w:t xml:space="preserve">27.50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1.-省财政厅提前下达2026年中央支持地方公共文化服务体系建设资金冀财教【2025】115号（2026年农家书屋款及公益电影放映场次补贴款）</w:t>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农家书屋补助村数及放映场次补助预算数</w:t>
            </w:r>
          </w:p>
        </w:tc>
        <w:tc>
          <w:tcPr>
            <w:tcW w:w="5386" w:type="dxa"/>
            <w:vAlign w:val="center"/>
          </w:tcPr>
          <w:p>
            <w:pPr>
              <w:pStyle w:val="单元格样式2"/>
            </w:pPr>
            <w:r>
              <w:t xml:space="preserve">农家书屋补助村数及放映场次补助预算数</w:t>
            </w:r>
          </w:p>
        </w:tc>
        <w:tc>
          <w:tcPr>
            <w:tcW w:w="2268" w:type="dxa"/>
            <w:vAlign w:val="center"/>
          </w:tcPr>
          <w:p>
            <w:pPr>
              <w:pStyle w:val="单元格样式2"/>
            </w:pPr>
            <w:r>
              <w:t xml:space="preserve">27.5万元</w:t>
            </w:r>
          </w:p>
        </w:tc>
        <w:tc>
          <w:tcPr>
            <w:tcW w:w="1276" w:type="dxa"/>
            <w:vAlign w:val="center"/>
          </w:tcPr>
          <w:p>
            <w:pPr>
              <w:pStyle w:val="单元格样式2"/>
            </w:pPr>
            <w:r>
              <w:t xml:space="preserve">文件预算数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放映补贴及农家书屋补贴发放率</w:t>
            </w:r>
          </w:p>
        </w:tc>
        <w:tc>
          <w:tcPr>
            <w:tcW w:w="5386" w:type="dxa"/>
            <w:vAlign w:val="center"/>
          </w:tcPr>
          <w:p>
            <w:pPr>
              <w:pStyle w:val="单元格样式2"/>
            </w:pPr>
            <w:r>
              <w:t xml:space="preserve">放映补贴及农家书屋补贴发放率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统计发放金额</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发放时间</w:t>
            </w:r>
          </w:p>
        </w:tc>
        <w:tc>
          <w:tcPr>
            <w:tcW w:w="5386" w:type="dxa"/>
            <w:vAlign w:val="center"/>
          </w:tcPr>
          <w:p>
            <w:pPr>
              <w:pStyle w:val="单元格样式2"/>
            </w:pPr>
            <w:r>
              <w:t xml:space="preserve">发放时间</w:t>
            </w:r>
          </w:p>
        </w:tc>
        <w:tc>
          <w:tcPr>
            <w:tcW w:w="2268" w:type="dxa"/>
            <w:vAlign w:val="center"/>
          </w:tcPr>
          <w:p>
            <w:pPr>
              <w:pStyle w:val="单元格样式2"/>
            </w:pPr>
            <w:r>
              <w:t xml:space="preserve">12月</w:t>
            </w:r>
          </w:p>
        </w:tc>
        <w:tc>
          <w:tcPr>
            <w:tcW w:w="1276" w:type="dxa"/>
            <w:vAlign w:val="center"/>
          </w:tcPr>
          <w:p>
            <w:pPr>
              <w:pStyle w:val="单元格样式2"/>
            </w:pPr>
            <w:r>
              <w:t xml:space="preserve">年度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按补贴标准发放</w:t>
            </w:r>
          </w:p>
        </w:tc>
        <w:tc>
          <w:tcPr>
            <w:tcW w:w="5386" w:type="dxa"/>
            <w:vAlign w:val="center"/>
          </w:tcPr>
          <w:p>
            <w:pPr>
              <w:pStyle w:val="单元格样式2"/>
            </w:pPr>
            <w:r>
              <w:t xml:space="preserve">按补贴标准发放</w:t>
            </w:r>
          </w:p>
        </w:tc>
        <w:tc>
          <w:tcPr>
            <w:tcW w:w="2268" w:type="dxa"/>
            <w:vAlign w:val="center"/>
          </w:tcPr>
          <w:p>
            <w:pPr>
              <w:pStyle w:val="单元格样式2"/>
            </w:pPr>
            <w:r>
              <w:t xml:space="preserve">≥100百分比</w:t>
            </w:r>
          </w:p>
        </w:tc>
        <w:tc>
          <w:tcPr>
            <w:tcW w:w="1276" w:type="dxa"/>
            <w:vAlign w:val="center"/>
          </w:tcPr>
          <w:p>
            <w:pPr>
              <w:pStyle w:val="单元格样式2"/>
            </w:pPr>
            <w:r>
              <w:t xml:space="preserve">统计金额</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拉动地方经济发展</w:t>
            </w:r>
          </w:p>
        </w:tc>
        <w:tc>
          <w:tcPr>
            <w:tcW w:w="5386" w:type="dxa"/>
            <w:vAlign w:val="center"/>
          </w:tcPr>
          <w:p>
            <w:pPr>
              <w:pStyle w:val="单元格样式2"/>
            </w:pPr>
            <w:r>
              <w:t xml:space="preserve">对我县的区域经济具有一定的带动作用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生活水平</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国发综合阅读率及农村电影观看率</w:t>
            </w:r>
          </w:p>
        </w:tc>
        <w:tc>
          <w:tcPr>
            <w:tcW w:w="5386" w:type="dxa"/>
            <w:vAlign w:val="center"/>
          </w:tcPr>
          <w:p>
            <w:pPr>
              <w:pStyle w:val="单元格样式2"/>
            </w:pPr>
            <w:r>
              <w:t xml:space="preserve">国发综合阅读率及农村电影观看率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群众生活质量提高</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群众文化活动参加人数增长率</w:t>
            </w:r>
          </w:p>
        </w:tc>
        <w:tc>
          <w:tcPr>
            <w:tcW w:w="5386" w:type="dxa"/>
            <w:vAlign w:val="center"/>
          </w:tcPr>
          <w:p>
            <w:pPr>
              <w:pStyle w:val="单元格样式2"/>
            </w:pPr>
            <w:r>
              <w:t xml:space="preserve">群众文化活动参加人数增长率</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群众参与度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促进社会稳定，人民幸福。</w:t>
            </w:r>
          </w:p>
        </w:tc>
        <w:tc>
          <w:tcPr>
            <w:tcW w:w="5386" w:type="dxa"/>
            <w:vAlign w:val="center"/>
          </w:tcPr>
          <w:p>
            <w:pPr>
              <w:pStyle w:val="单元格样式2"/>
            </w:pPr>
            <w:r>
              <w:t xml:space="preserve">促进社会稳定，人民幸福。</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群众生活质量提高</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≥98百分比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7、省财政厅提前下达2026年中央支持地方公共文化服务体系建设资金冀财教【2025】115号（新时代文明实践中心项目）绩效目标表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13012826P00021610011Y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省财政厅提前下达2026年中央支持地方公共文化服务体系建设资金冀财教【2025】115号（新时代文明实践中心项目）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省财政厅提前下达2026年中央支持地方公共文化服务体系建设资金冀财教【2025】115号（新时代文明实践中心项目）15万元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4.00</w:t>
            </w:r>
          </w:p>
        </w:tc>
        <w:tc>
          <w:tcPr>
            <w:tcW w:w="2835" w:type="dxa"/>
            <w:vAlign w:val="center"/>
          </w:tcPr>
          <w:p>
            <w:pPr>
              <w:pStyle w:val="单元格样式3"/>
            </w:pPr>
            <w:r>
              <w:t xml:space="preserve">8.00</w:t>
            </w:r>
          </w:p>
        </w:tc>
        <w:tc>
          <w:tcPr>
            <w:tcW w:w="2551" w:type="dxa"/>
            <w:vAlign w:val="center"/>
          </w:tcPr>
          <w:p>
            <w:pPr>
              <w:pStyle w:val="单元格样式3"/>
            </w:pPr>
            <w:r>
              <w:t xml:space="preserve">12.00</w:t>
            </w:r>
          </w:p>
        </w:tc>
        <w:tc>
          <w:tcPr>
            <w:tcW w:w="3544" w:type="dxa"/>
            <w:gridSpan w:val="2"/>
            <w:vAlign w:val="center"/>
          </w:tcPr>
          <w:p>
            <w:pPr>
              <w:pStyle w:val="单元格样式3"/>
            </w:pPr>
            <w:r>
              <w:t xml:space="preserve">15.00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1.省财政厅提前下达2026年中央支持地方公共文化服务体系建设资金冀财教【2025】115号（新时代文明实践中心项目）15万元</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新时代文明实践中心建设数量</w:t>
            </w:r>
          </w:p>
        </w:tc>
        <w:tc>
          <w:tcPr>
            <w:tcW w:w="5386" w:type="dxa"/>
            <w:vAlign w:val="center"/>
          </w:tcPr>
          <w:p>
            <w:pPr>
              <w:pStyle w:val="单元格样式2"/>
            </w:pPr>
            <w:r>
              <w:t xml:space="preserve">新时代文明实践中心建设数量</w:t>
            </w:r>
          </w:p>
        </w:tc>
        <w:tc>
          <w:tcPr>
            <w:tcW w:w="2268" w:type="dxa"/>
            <w:vAlign w:val="center"/>
          </w:tcPr>
          <w:p>
            <w:pPr>
              <w:pStyle w:val="单元格样式2"/>
            </w:pPr>
            <w:r>
              <w:t xml:space="preserve">≥100百分比</w:t>
            </w:r>
          </w:p>
        </w:tc>
        <w:tc>
          <w:tcPr>
            <w:tcW w:w="1276" w:type="dxa"/>
            <w:vAlign w:val="center"/>
          </w:tcPr>
          <w:p>
            <w:pPr>
              <w:pStyle w:val="单元格样式2"/>
            </w:pPr>
            <w:r>
              <w:t xml:space="preserve">新时代文明实践中心建设数量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达到标准</w:t>
            </w:r>
          </w:p>
        </w:tc>
        <w:tc>
          <w:tcPr>
            <w:tcW w:w="5386" w:type="dxa"/>
            <w:vAlign w:val="center"/>
          </w:tcPr>
          <w:p>
            <w:pPr>
              <w:pStyle w:val="单元格样式2"/>
            </w:pPr>
            <w:r>
              <w:t xml:space="preserve">达到标准</w:t>
            </w:r>
          </w:p>
        </w:tc>
        <w:tc>
          <w:tcPr>
            <w:tcW w:w="2268" w:type="dxa"/>
            <w:vAlign w:val="center"/>
          </w:tcPr>
          <w:p>
            <w:pPr>
              <w:pStyle w:val="单元格样式2"/>
            </w:pPr>
            <w:r>
              <w:t xml:space="preserve">≥100百分比</w:t>
            </w:r>
          </w:p>
        </w:tc>
        <w:tc>
          <w:tcPr>
            <w:tcW w:w="1276" w:type="dxa"/>
            <w:vAlign w:val="center"/>
          </w:tcPr>
          <w:p>
            <w:pPr>
              <w:pStyle w:val="单元格样式2"/>
            </w:pPr>
            <w:r>
              <w:t xml:space="preserve">达到标准</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一年</w:t>
            </w:r>
          </w:p>
        </w:tc>
        <w:tc>
          <w:tcPr>
            <w:tcW w:w="5386" w:type="dxa"/>
            <w:vAlign w:val="center"/>
          </w:tcPr>
          <w:p>
            <w:pPr>
              <w:pStyle w:val="单元格样式2"/>
            </w:pPr>
            <w:r>
              <w:t xml:space="preserve">一年</w:t>
            </w:r>
          </w:p>
        </w:tc>
        <w:tc>
          <w:tcPr>
            <w:tcW w:w="2268" w:type="dxa"/>
            <w:vAlign w:val="center"/>
          </w:tcPr>
          <w:p>
            <w:pPr>
              <w:pStyle w:val="单元格样式2"/>
            </w:pPr>
            <w:r>
              <w:t xml:space="preserve">1年</w:t>
            </w:r>
          </w:p>
        </w:tc>
        <w:tc>
          <w:tcPr>
            <w:tcW w:w="1276" w:type="dxa"/>
            <w:vAlign w:val="center"/>
          </w:tcPr>
          <w:p>
            <w:pPr>
              <w:pStyle w:val="单元格样式2"/>
            </w:pPr>
            <w:r>
              <w:t xml:space="preserve">一年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预算数</w:t>
            </w:r>
          </w:p>
        </w:tc>
        <w:tc>
          <w:tcPr>
            <w:tcW w:w="5386" w:type="dxa"/>
            <w:vAlign w:val="center"/>
          </w:tcPr>
          <w:p>
            <w:pPr>
              <w:pStyle w:val="单元格样式2"/>
            </w:pPr>
            <w:r>
              <w:t xml:space="preserve">预算数</w:t>
            </w:r>
          </w:p>
        </w:tc>
        <w:tc>
          <w:tcPr>
            <w:tcW w:w="2268" w:type="dxa"/>
            <w:vAlign w:val="center"/>
          </w:tcPr>
          <w:p>
            <w:pPr>
              <w:pStyle w:val="单元格样式2"/>
            </w:pPr>
            <w:r>
              <w:t xml:space="preserve">≥15万元</w:t>
            </w:r>
          </w:p>
        </w:tc>
        <w:tc>
          <w:tcPr>
            <w:tcW w:w="1276" w:type="dxa"/>
            <w:vAlign w:val="center"/>
          </w:tcPr>
          <w:p>
            <w:pPr>
              <w:pStyle w:val="单元格样式2"/>
            </w:pPr>
            <w:r>
              <w:t xml:space="preserve">预算数</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环境改善情况</w:t>
            </w:r>
          </w:p>
        </w:tc>
        <w:tc>
          <w:tcPr>
            <w:tcW w:w="5386" w:type="dxa"/>
            <w:vAlign w:val="center"/>
          </w:tcPr>
          <w:p>
            <w:pPr>
              <w:pStyle w:val="单元格样式2"/>
            </w:pPr>
            <w:r>
              <w:t xml:space="preserve">环境改善情况</w:t>
            </w:r>
          </w:p>
        </w:tc>
        <w:tc>
          <w:tcPr>
            <w:tcW w:w="2268" w:type="dxa"/>
            <w:vAlign w:val="center"/>
          </w:tcPr>
          <w:p>
            <w:pPr>
              <w:pStyle w:val="单元格样式2"/>
            </w:pPr>
            <w:r>
              <w:t xml:space="preserve">≥98百分比</w:t>
            </w:r>
          </w:p>
        </w:tc>
        <w:tc>
          <w:tcPr>
            <w:tcW w:w="1276" w:type="dxa"/>
            <w:vAlign w:val="center"/>
          </w:tcPr>
          <w:p>
            <w:pPr>
              <w:pStyle w:val="单元格样式2"/>
            </w:pPr>
            <w:r>
              <w:t xml:space="preserve">环境改善情况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社会氛围</w:t>
            </w:r>
          </w:p>
        </w:tc>
        <w:tc>
          <w:tcPr>
            <w:tcW w:w="5386" w:type="dxa"/>
            <w:vAlign w:val="center"/>
          </w:tcPr>
          <w:p>
            <w:pPr>
              <w:pStyle w:val="单元格样式2"/>
            </w:pPr>
            <w:r>
              <w:t xml:space="preserve">社会氛围</w:t>
            </w:r>
          </w:p>
        </w:tc>
        <w:tc>
          <w:tcPr>
            <w:tcW w:w="2268" w:type="dxa"/>
            <w:vAlign w:val="center"/>
          </w:tcPr>
          <w:p>
            <w:pPr>
              <w:pStyle w:val="单元格样式2"/>
            </w:pPr>
            <w:r>
              <w:t xml:space="preserve">≥98百分比</w:t>
            </w:r>
          </w:p>
        </w:tc>
        <w:tc>
          <w:tcPr>
            <w:tcW w:w="1276" w:type="dxa"/>
            <w:vAlign w:val="center"/>
          </w:tcPr>
          <w:p>
            <w:pPr>
              <w:pStyle w:val="单元格样式2"/>
            </w:pPr>
            <w:r>
              <w:t xml:space="preserve">社会氛围</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≥98百分比</w:t>
            </w:r>
          </w:p>
        </w:tc>
        <w:tc>
          <w:tcPr>
            <w:tcW w:w="1276" w:type="dxa"/>
            <w:vAlign w:val="center"/>
          </w:tcPr>
          <w:p>
            <w:pPr>
              <w:pStyle w:val="单元格样式2"/>
            </w:pPr>
            <w:r>
              <w:t xml:space="preserve">改善生态环境质量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示范带动作用</w:t>
            </w:r>
          </w:p>
        </w:tc>
        <w:tc>
          <w:tcPr>
            <w:tcW w:w="5386" w:type="dxa"/>
            <w:vAlign w:val="center"/>
          </w:tcPr>
          <w:p>
            <w:pPr>
              <w:pStyle w:val="单元格样式2"/>
            </w:pPr>
            <w:r>
              <w:t xml:space="preserve">示范带动作用</w:t>
            </w:r>
          </w:p>
        </w:tc>
        <w:tc>
          <w:tcPr>
            <w:tcW w:w="2268" w:type="dxa"/>
            <w:vAlign w:val="center"/>
          </w:tcPr>
          <w:p>
            <w:pPr>
              <w:pStyle w:val="单元格样式2"/>
            </w:pPr>
            <w:r>
              <w:t xml:space="preserve">≥98百分比</w:t>
            </w:r>
          </w:p>
        </w:tc>
        <w:tc>
          <w:tcPr>
            <w:tcW w:w="1276" w:type="dxa"/>
            <w:vAlign w:val="center"/>
          </w:tcPr>
          <w:p>
            <w:pPr>
              <w:pStyle w:val="单元格样式2"/>
            </w:pPr>
            <w:r>
              <w:t xml:space="preserve">示范带动作用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群众满意度</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3.45</w:t>
            </w:r>
          </w:p>
        </w:tc>
        <w:tc>
          <w:tcPr>
            <w:tcW w:w="964" w:type="dxa"/>
            <w:vAlign w:val="center"/>
          </w:tcPr>
          <w:p>
            <w:pPr>
              <w:pStyle w:val="单元格样式7"/>
            </w:pPr>
            <w:r>
              <w:t xml:space="preserve">3.45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3.45</w:t>
            </w:r>
          </w:p>
        </w:tc>
      </w:tr>
      <w:tr>
        <w:tblPrEx>
          <w:jc w:val="center"/>
          <w:tblLayout w:type="fixed"/>
        </w:tblPrEx>
        <w:trPr>
          <w:jc w:val="center"/>
        </w:trPr>
        <w:tc>
          <w:tcPr>
            <w:tcW w:w="1701" w:type="dxa"/>
            <w:vAlign w:val="center"/>
          </w:tcPr>
          <w:p>
            <w:pPr>
              <w:pStyle w:val="单元格样式6"/>
            </w:pPr>
            <w:r>
              <w:t xml:space="preserve">中共深泽县委宣传部本级小计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3.45</w:t>
            </w:r>
          </w:p>
        </w:tc>
        <w:tc>
          <w:tcPr>
            <w:tcW w:w="964" w:type="dxa"/>
            <w:vAlign w:val="center"/>
          </w:tcPr>
          <w:p>
            <w:pPr>
              <w:pStyle w:val="单元格样式7"/>
            </w:pPr>
            <w:r>
              <w:t xml:space="preserve">3.45</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3.45</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7.95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r>
              <w:t xml:space="preserve">0.60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0.60</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r>
              <w:t xml:space="preserve">0.47</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0.47</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A4 彩色打印机</w:t>
            </w:r>
          </w:p>
        </w:tc>
        <w:tc>
          <w:tcPr>
            <w:tcW w:w="1134" w:type="dxa"/>
            <w:vAlign w:val="center"/>
          </w:tcPr>
          <w:p>
            <w:pPr>
              <w:pStyle w:val="单元格样式2"/>
            </w:pPr>
            <w:r>
              <w:t xml:space="preserve">A02021004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r>
              <w:t xml:space="preserve">0.24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0.24</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r>
              <w:t xml:space="preserve">0.85</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0.85</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4</w:t>
            </w:r>
          </w:p>
        </w:tc>
        <w:tc>
          <w:tcPr>
            <w:tcW w:w="850" w:type="dxa"/>
            <w:vAlign w:val="center"/>
          </w:tcPr>
          <w:p>
            <w:pPr>
              <w:pStyle w:val="单元格样式4"/>
            </w:pPr>
            <w:r>
              <w:t xml:space="preserve">0.25</w:t>
            </w:r>
          </w:p>
        </w:tc>
        <w:tc>
          <w:tcPr>
            <w:tcW w:w="964" w:type="dxa"/>
            <w:vAlign w:val="center"/>
          </w:tcPr>
          <w:p>
            <w:pPr>
              <w:pStyle w:val="单元格样式4"/>
            </w:pPr>
            <w:r>
              <w:t xml:space="preserve">0.99</w:t>
            </w:r>
          </w:p>
        </w:tc>
        <w:tc>
          <w:tcPr>
            <w:tcW w:w="964" w:type="dxa"/>
            <w:vAlign w:val="center"/>
          </w:tcPr>
          <w:p>
            <w:pPr>
              <w:pStyle w:val="单元格样式4"/>
            </w:pPr>
            <w:r>
              <w:t xml:space="preserve">0.99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0.99</w:t>
            </w:r>
          </w:p>
        </w:tc>
      </w:tr>
      <w:tr>
        <w:tblPrEx>
          <w:jc w:val="center"/>
          <w:tblLayout w:type="fixed"/>
        </w:tblPrEx>
        <w:trPr>
          <w:jc w:val="center"/>
        </w:trPr>
        <w:tc>
          <w:tcPr>
            <w:tcW w:w="1701" w:type="dxa"/>
            <w:vAlign w:val="center"/>
          </w:tcPr>
          <w:p>
            <w:pPr>
              <w:pStyle w:val="单元格样式2"/>
            </w:pPr>
            <w:r>
              <w:t xml:space="preserve">省财政厅提前下达2026年中央支持地方公共文化服务体系建设资金冀财教【2025】115号（新时代文明实践中心项目）</w:t>
            </w:r>
          </w:p>
        </w:tc>
        <w:tc>
          <w:tcPr>
            <w:tcW w:w="964" w:type="dxa"/>
            <w:vAlign w:val="center"/>
          </w:tcPr>
          <w:p>
            <w:pPr>
              <w:pStyle w:val="单元格样式4"/>
            </w:pPr>
            <w:r>
              <w:t xml:space="preserve">15.00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r>
              <w:t xml:space="preserve">0.31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0.31</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中共深泽县委宣传部（含所属单位）上年末固定资产金额为73.20万元（详见下表）。本年度拟购置固定资产总额为0.00万元，已按要求列入政府采购预算，详见政府采购预算表。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211中共深泽县委宣传部</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73.20</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8.90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419</w:t>
            </w:r>
          </w:p>
        </w:tc>
        <w:tc>
          <w:tcPr>
            <w:tcW w:w="2835" w:type="dxa"/>
            <w:vAlign w:val="center"/>
          </w:tcPr>
          <w:p>
            <w:pPr>
              <w:pStyle w:val="单元格样式4"/>
            </w:pPr>
            <w:r>
              <w:t xml:space="preserve">64.30</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2026-02-11T14:38:04Z</dcterms:created>
  <dcterms:modified xsi:type="dcterms:W3CDTF">2026-02-11T14:38:04Z</dcterms:modified>
</cp:coreProperties>
</file>