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一、中国共产主义青年团深泽县委员会本级收支预算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一、中国共产主义青年团深泽县委员会本级收支预算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23.49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18.52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2.17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1.03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1.77</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23.49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23.49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23.49</w:t>
            </w:r>
          </w:p>
        </w:tc>
        <w:tc>
          <w:tcPr>
            <w:tcW w:w="4535" w:type="dxa"/>
            <w:vAlign w:val="center"/>
          </w:tcPr>
          <w:p>
            <w:pPr>
              <w:pStyle w:val="单元格样式6"/>
            </w:pPr>
            <w:r>
              <w:t xml:space="preserve">支出总计</w:t>
            </w:r>
          </w:p>
        </w:tc>
        <w:tc>
          <w:tcPr>
            <w:tcW w:w="2126" w:type="dxa"/>
            <w:vAlign w:val="center"/>
          </w:tcPr>
          <w:p>
            <w:pPr>
              <w:pStyle w:val="单元格样式7"/>
            </w:pPr>
            <w:r>
              <w:t xml:space="preserve">23.49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23.49</w:t>
            </w:r>
          </w:p>
        </w:tc>
        <w:tc>
          <w:tcPr>
            <w:tcW w:w="1134" w:type="dxa"/>
            <w:vAlign w:val="center"/>
          </w:tcPr>
          <w:p>
            <w:pPr>
              <w:pStyle w:val="单元格样式7"/>
            </w:pPr>
            <w:r>
              <w:t xml:space="preserve">23.49</w:t>
            </w:r>
          </w:p>
        </w:tc>
        <w:tc>
          <w:tcPr>
            <w:tcW w:w="1134" w:type="dxa"/>
            <w:vAlign w:val="center"/>
          </w:tcPr>
          <w:p>
            <w:pPr>
              <w:pStyle w:val="单元格样式7"/>
            </w:pPr>
            <w:r>
              <w:t xml:space="preserve">23.49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18.52</w:t>
            </w:r>
          </w:p>
        </w:tc>
        <w:tc>
          <w:tcPr>
            <w:tcW w:w="1134" w:type="dxa"/>
            <w:vAlign w:val="center"/>
          </w:tcPr>
          <w:p>
            <w:pPr>
              <w:pStyle w:val="单元格样式4"/>
            </w:pPr>
            <w:r>
              <w:t xml:space="preserve">18.52</w:t>
            </w:r>
          </w:p>
        </w:tc>
        <w:tc>
          <w:tcPr>
            <w:tcW w:w="1134" w:type="dxa"/>
            <w:vAlign w:val="center"/>
          </w:tcPr>
          <w:p>
            <w:pPr>
              <w:pStyle w:val="单元格样式4"/>
            </w:pPr>
            <w:r>
              <w:t xml:space="preserve">18.52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20131</w:t>
            </w:r>
          </w:p>
        </w:tc>
        <w:tc>
          <w:tcPr>
            <w:tcW w:w="1559" w:type="dxa"/>
            <w:vAlign w:val="center"/>
          </w:tcPr>
          <w:p>
            <w:pPr>
              <w:pStyle w:val="单元格样式2"/>
            </w:pPr>
            <w:r>
              <w:t xml:space="preserve">党委办公厅（室）及相关机构事务</w:t>
            </w:r>
          </w:p>
        </w:tc>
        <w:tc>
          <w:tcPr>
            <w:tcW w:w="1134" w:type="dxa"/>
            <w:vAlign w:val="center"/>
          </w:tcPr>
          <w:p>
            <w:pPr>
              <w:pStyle w:val="单元格样式4"/>
            </w:pPr>
            <w:r>
              <w:t xml:space="preserve">18.52</w:t>
            </w:r>
          </w:p>
        </w:tc>
        <w:tc>
          <w:tcPr>
            <w:tcW w:w="1134" w:type="dxa"/>
            <w:vAlign w:val="center"/>
          </w:tcPr>
          <w:p>
            <w:pPr>
              <w:pStyle w:val="单元格样式4"/>
            </w:pPr>
            <w:r>
              <w:t xml:space="preserve">18.52</w:t>
            </w:r>
          </w:p>
        </w:tc>
        <w:tc>
          <w:tcPr>
            <w:tcW w:w="1134" w:type="dxa"/>
            <w:vAlign w:val="center"/>
          </w:tcPr>
          <w:p>
            <w:pPr>
              <w:pStyle w:val="单元格样式4"/>
            </w:pPr>
            <w:r>
              <w:t xml:space="preserve">18.52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18.52</w:t>
            </w:r>
          </w:p>
        </w:tc>
        <w:tc>
          <w:tcPr>
            <w:tcW w:w="1134" w:type="dxa"/>
            <w:vAlign w:val="center"/>
          </w:tcPr>
          <w:p>
            <w:pPr>
              <w:pStyle w:val="单元格样式4"/>
            </w:pPr>
            <w:r>
              <w:t xml:space="preserve">18.52</w:t>
            </w:r>
          </w:p>
        </w:tc>
        <w:tc>
          <w:tcPr>
            <w:tcW w:w="1134" w:type="dxa"/>
            <w:vAlign w:val="center"/>
          </w:tcPr>
          <w:p>
            <w:pPr>
              <w:pStyle w:val="单元格样式4"/>
            </w:pPr>
            <w:r>
              <w:t xml:space="preserve">18.52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2.17</w:t>
            </w:r>
          </w:p>
        </w:tc>
        <w:tc>
          <w:tcPr>
            <w:tcW w:w="1134" w:type="dxa"/>
            <w:vAlign w:val="center"/>
          </w:tcPr>
          <w:p>
            <w:pPr>
              <w:pStyle w:val="单元格样式4"/>
            </w:pPr>
            <w:r>
              <w:t xml:space="preserve">2.17</w:t>
            </w:r>
          </w:p>
        </w:tc>
        <w:tc>
          <w:tcPr>
            <w:tcW w:w="1134" w:type="dxa"/>
            <w:vAlign w:val="center"/>
          </w:tcPr>
          <w:p>
            <w:pPr>
              <w:pStyle w:val="单元格样式4"/>
            </w:pPr>
            <w:r>
              <w:t xml:space="preserve">2.17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2.17</w:t>
            </w:r>
          </w:p>
        </w:tc>
        <w:tc>
          <w:tcPr>
            <w:tcW w:w="1134" w:type="dxa"/>
            <w:vAlign w:val="center"/>
          </w:tcPr>
          <w:p>
            <w:pPr>
              <w:pStyle w:val="单元格样式4"/>
            </w:pPr>
            <w:r>
              <w:t xml:space="preserve">2.17</w:t>
            </w:r>
          </w:p>
        </w:tc>
        <w:tc>
          <w:tcPr>
            <w:tcW w:w="1134" w:type="dxa"/>
            <w:vAlign w:val="center"/>
          </w:tcPr>
          <w:p>
            <w:pPr>
              <w:pStyle w:val="单元格样式4"/>
            </w:pPr>
            <w:r>
              <w:t xml:space="preserve">2.17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2.17</w:t>
            </w:r>
          </w:p>
        </w:tc>
        <w:tc>
          <w:tcPr>
            <w:tcW w:w="1134" w:type="dxa"/>
            <w:vAlign w:val="center"/>
          </w:tcPr>
          <w:p>
            <w:pPr>
              <w:pStyle w:val="单元格样式4"/>
            </w:pPr>
            <w:r>
              <w:t xml:space="preserve">2.17</w:t>
            </w:r>
          </w:p>
        </w:tc>
        <w:tc>
          <w:tcPr>
            <w:tcW w:w="1134" w:type="dxa"/>
            <w:vAlign w:val="center"/>
          </w:tcPr>
          <w:p>
            <w:pPr>
              <w:pStyle w:val="单元格样式4"/>
            </w:pPr>
            <w:r>
              <w:t xml:space="preserve">2.17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1.03</w:t>
            </w:r>
          </w:p>
        </w:tc>
        <w:tc>
          <w:tcPr>
            <w:tcW w:w="1134" w:type="dxa"/>
            <w:vAlign w:val="center"/>
          </w:tcPr>
          <w:p>
            <w:pPr>
              <w:pStyle w:val="单元格样式4"/>
            </w:pPr>
            <w:r>
              <w:t xml:space="preserve">1.03</w:t>
            </w:r>
          </w:p>
        </w:tc>
        <w:tc>
          <w:tcPr>
            <w:tcW w:w="1134" w:type="dxa"/>
            <w:vAlign w:val="center"/>
          </w:tcPr>
          <w:p>
            <w:pPr>
              <w:pStyle w:val="单元格样式4"/>
            </w:pPr>
            <w:r>
              <w:t xml:space="preserve">1.03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1.03</w:t>
            </w:r>
          </w:p>
        </w:tc>
        <w:tc>
          <w:tcPr>
            <w:tcW w:w="1134" w:type="dxa"/>
            <w:vAlign w:val="center"/>
          </w:tcPr>
          <w:p>
            <w:pPr>
              <w:pStyle w:val="单元格样式4"/>
            </w:pPr>
            <w:r>
              <w:t xml:space="preserve">1.03</w:t>
            </w:r>
          </w:p>
        </w:tc>
        <w:tc>
          <w:tcPr>
            <w:tcW w:w="1134" w:type="dxa"/>
            <w:vAlign w:val="center"/>
          </w:tcPr>
          <w:p>
            <w:pPr>
              <w:pStyle w:val="单元格样式4"/>
            </w:pPr>
            <w:r>
              <w:t xml:space="preserve">1.03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1.03</w:t>
            </w:r>
          </w:p>
        </w:tc>
        <w:tc>
          <w:tcPr>
            <w:tcW w:w="1134" w:type="dxa"/>
            <w:vAlign w:val="center"/>
          </w:tcPr>
          <w:p>
            <w:pPr>
              <w:pStyle w:val="单元格样式4"/>
            </w:pPr>
            <w:r>
              <w:t xml:space="preserve">1.03</w:t>
            </w:r>
          </w:p>
        </w:tc>
        <w:tc>
          <w:tcPr>
            <w:tcW w:w="1134" w:type="dxa"/>
            <w:vAlign w:val="center"/>
          </w:tcPr>
          <w:p>
            <w:pPr>
              <w:pStyle w:val="单元格样式4"/>
            </w:pPr>
            <w:r>
              <w:t xml:space="preserve">1.03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1.77</w:t>
            </w:r>
          </w:p>
        </w:tc>
        <w:tc>
          <w:tcPr>
            <w:tcW w:w="1134" w:type="dxa"/>
            <w:vAlign w:val="center"/>
          </w:tcPr>
          <w:p>
            <w:pPr>
              <w:pStyle w:val="单元格样式4"/>
            </w:pPr>
            <w:r>
              <w:t xml:space="preserve">1.77</w:t>
            </w:r>
          </w:p>
        </w:tc>
        <w:tc>
          <w:tcPr>
            <w:tcW w:w="1134" w:type="dxa"/>
            <w:vAlign w:val="center"/>
          </w:tcPr>
          <w:p>
            <w:pPr>
              <w:pStyle w:val="单元格样式4"/>
            </w:pPr>
            <w:r>
              <w:t xml:space="preserve">1.77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1.77</w:t>
            </w:r>
          </w:p>
        </w:tc>
        <w:tc>
          <w:tcPr>
            <w:tcW w:w="1134" w:type="dxa"/>
            <w:vAlign w:val="center"/>
          </w:tcPr>
          <w:p>
            <w:pPr>
              <w:pStyle w:val="单元格样式4"/>
            </w:pPr>
            <w:r>
              <w:t xml:space="preserve">1.77</w:t>
            </w:r>
          </w:p>
        </w:tc>
        <w:tc>
          <w:tcPr>
            <w:tcW w:w="1134" w:type="dxa"/>
            <w:vAlign w:val="center"/>
          </w:tcPr>
          <w:p>
            <w:pPr>
              <w:pStyle w:val="单元格样式4"/>
            </w:pPr>
            <w:r>
              <w:t xml:space="preserve">1.77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1.77</w:t>
            </w:r>
          </w:p>
        </w:tc>
        <w:tc>
          <w:tcPr>
            <w:tcW w:w="1134" w:type="dxa"/>
            <w:vAlign w:val="center"/>
          </w:tcPr>
          <w:p>
            <w:pPr>
              <w:pStyle w:val="单元格样式4"/>
            </w:pPr>
            <w:r>
              <w:t xml:space="preserve">1.77</w:t>
            </w:r>
          </w:p>
        </w:tc>
        <w:tc>
          <w:tcPr>
            <w:tcW w:w="1134" w:type="dxa"/>
            <w:vAlign w:val="center"/>
          </w:tcPr>
          <w:p>
            <w:pPr>
              <w:pStyle w:val="单元格样式4"/>
            </w:pPr>
            <w:r>
              <w:t xml:space="preserve">1.77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23.49</w:t>
            </w:r>
          </w:p>
        </w:tc>
        <w:tc>
          <w:tcPr>
            <w:tcW w:w="1361" w:type="dxa"/>
            <w:vAlign w:val="center"/>
          </w:tcPr>
          <w:p>
            <w:pPr>
              <w:pStyle w:val="单元格样式7"/>
            </w:pPr>
            <w:r>
              <w:t xml:space="preserve">23.49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18.52</w:t>
            </w:r>
          </w:p>
        </w:tc>
        <w:tc>
          <w:tcPr>
            <w:tcW w:w="1361" w:type="dxa"/>
            <w:vAlign w:val="center"/>
          </w:tcPr>
          <w:p>
            <w:pPr>
              <w:pStyle w:val="单元格样式4"/>
            </w:pPr>
            <w:r>
              <w:t xml:space="preserve">18.52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1361" w:type="dxa"/>
            <w:vAlign w:val="center"/>
          </w:tcPr>
          <w:p>
            <w:pPr>
              <w:pStyle w:val="单元格样式4"/>
            </w:pPr>
            <w:r>
              <w:t xml:space="preserve">18.52</w:t>
            </w:r>
          </w:p>
        </w:tc>
        <w:tc>
          <w:tcPr>
            <w:tcW w:w="1361" w:type="dxa"/>
            <w:vAlign w:val="center"/>
          </w:tcPr>
          <w:p>
            <w:pPr>
              <w:pStyle w:val="单元格样式4"/>
            </w:pPr>
            <w:r>
              <w:t xml:space="preserve">18.52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18.52</w:t>
            </w:r>
          </w:p>
        </w:tc>
        <w:tc>
          <w:tcPr>
            <w:tcW w:w="1361" w:type="dxa"/>
            <w:vAlign w:val="center"/>
          </w:tcPr>
          <w:p>
            <w:pPr>
              <w:pStyle w:val="单元格样式4"/>
            </w:pPr>
            <w:r>
              <w:t xml:space="preserve">18.52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2.17</w:t>
            </w:r>
          </w:p>
        </w:tc>
        <w:tc>
          <w:tcPr>
            <w:tcW w:w="1361" w:type="dxa"/>
            <w:vAlign w:val="center"/>
          </w:tcPr>
          <w:p>
            <w:pPr>
              <w:pStyle w:val="单元格样式4"/>
            </w:pPr>
            <w:r>
              <w:t xml:space="preserve">2.17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2.17</w:t>
            </w:r>
          </w:p>
        </w:tc>
        <w:tc>
          <w:tcPr>
            <w:tcW w:w="1361" w:type="dxa"/>
            <w:vAlign w:val="center"/>
          </w:tcPr>
          <w:p>
            <w:pPr>
              <w:pStyle w:val="单元格样式4"/>
            </w:pPr>
            <w:r>
              <w:t xml:space="preserve">2.17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2.17</w:t>
            </w:r>
          </w:p>
        </w:tc>
        <w:tc>
          <w:tcPr>
            <w:tcW w:w="1361" w:type="dxa"/>
            <w:vAlign w:val="center"/>
          </w:tcPr>
          <w:p>
            <w:pPr>
              <w:pStyle w:val="单元格样式4"/>
            </w:pPr>
            <w:r>
              <w:t xml:space="preserve">2.17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1.03</w:t>
            </w:r>
          </w:p>
        </w:tc>
        <w:tc>
          <w:tcPr>
            <w:tcW w:w="1361" w:type="dxa"/>
            <w:vAlign w:val="center"/>
          </w:tcPr>
          <w:p>
            <w:pPr>
              <w:pStyle w:val="单元格样式4"/>
            </w:pPr>
            <w:r>
              <w:t xml:space="preserve">1.03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1.03</w:t>
            </w:r>
          </w:p>
        </w:tc>
        <w:tc>
          <w:tcPr>
            <w:tcW w:w="1361" w:type="dxa"/>
            <w:vAlign w:val="center"/>
          </w:tcPr>
          <w:p>
            <w:pPr>
              <w:pStyle w:val="单元格样式4"/>
            </w:pPr>
            <w:r>
              <w:t xml:space="preserve">1.03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1.03</w:t>
            </w:r>
          </w:p>
        </w:tc>
        <w:tc>
          <w:tcPr>
            <w:tcW w:w="1361" w:type="dxa"/>
            <w:vAlign w:val="center"/>
          </w:tcPr>
          <w:p>
            <w:pPr>
              <w:pStyle w:val="单元格样式4"/>
            </w:pPr>
            <w:r>
              <w:t xml:space="preserve">1.03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1.77</w:t>
            </w:r>
          </w:p>
        </w:tc>
        <w:tc>
          <w:tcPr>
            <w:tcW w:w="1361" w:type="dxa"/>
            <w:vAlign w:val="center"/>
          </w:tcPr>
          <w:p>
            <w:pPr>
              <w:pStyle w:val="单元格样式4"/>
            </w:pPr>
            <w:r>
              <w:t xml:space="preserve">1.77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1.77</w:t>
            </w:r>
          </w:p>
        </w:tc>
        <w:tc>
          <w:tcPr>
            <w:tcW w:w="1361" w:type="dxa"/>
            <w:vAlign w:val="center"/>
          </w:tcPr>
          <w:p>
            <w:pPr>
              <w:pStyle w:val="单元格样式4"/>
            </w:pPr>
            <w:r>
              <w:t xml:space="preserve">1.77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1.77</w:t>
            </w:r>
          </w:p>
        </w:tc>
        <w:tc>
          <w:tcPr>
            <w:tcW w:w="1361" w:type="dxa"/>
            <w:vAlign w:val="center"/>
          </w:tcPr>
          <w:p>
            <w:pPr>
              <w:pStyle w:val="单元格样式4"/>
            </w:pPr>
            <w:r>
              <w:t xml:space="preserve">1.77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23.49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18.52</w:t>
            </w:r>
          </w:p>
        </w:tc>
        <w:tc>
          <w:tcPr>
            <w:tcW w:w="1474" w:type="dxa"/>
            <w:vAlign w:val="center"/>
          </w:tcPr>
          <w:p>
            <w:pPr>
              <w:pStyle w:val="单元格样式4"/>
            </w:pPr>
            <w:r>
              <w:t xml:space="preserve">18.52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2.17</w:t>
            </w:r>
          </w:p>
        </w:tc>
        <w:tc>
          <w:tcPr>
            <w:tcW w:w="1474" w:type="dxa"/>
            <w:vAlign w:val="center"/>
          </w:tcPr>
          <w:p>
            <w:pPr>
              <w:pStyle w:val="单元格样式4"/>
            </w:pPr>
            <w:r>
              <w:t xml:space="preserve">2.17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1.03</w:t>
            </w:r>
          </w:p>
        </w:tc>
        <w:tc>
          <w:tcPr>
            <w:tcW w:w="1474" w:type="dxa"/>
            <w:vAlign w:val="center"/>
          </w:tcPr>
          <w:p>
            <w:pPr>
              <w:pStyle w:val="单元格样式4"/>
            </w:pPr>
            <w:r>
              <w:t xml:space="preserve">1.03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1.77</w:t>
            </w:r>
          </w:p>
        </w:tc>
        <w:tc>
          <w:tcPr>
            <w:tcW w:w="1474" w:type="dxa"/>
            <w:vAlign w:val="center"/>
          </w:tcPr>
          <w:p>
            <w:pPr>
              <w:pStyle w:val="单元格样式4"/>
            </w:pPr>
            <w:r>
              <w:t xml:space="preserve">1.77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23.49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23.49</w:t>
            </w:r>
          </w:p>
        </w:tc>
        <w:tc>
          <w:tcPr>
            <w:tcW w:w="1474" w:type="dxa"/>
            <w:vAlign w:val="center"/>
          </w:tcPr>
          <w:p>
            <w:pPr>
              <w:pStyle w:val="单元格样式7"/>
            </w:pPr>
            <w:r>
              <w:t xml:space="preserve">23.49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23.49</w:t>
            </w:r>
          </w:p>
        </w:tc>
        <w:tc>
          <w:tcPr>
            <w:tcW w:w="3402" w:type="dxa"/>
            <w:vAlign w:val="center"/>
          </w:tcPr>
          <w:p>
            <w:pPr>
              <w:pStyle w:val="单元格样式6"/>
            </w:pPr>
            <w:r>
              <w:t xml:space="preserve">支出总计</w:t>
            </w:r>
          </w:p>
        </w:tc>
        <w:tc>
          <w:tcPr>
            <w:tcW w:w="1474" w:type="dxa"/>
            <w:vAlign w:val="center"/>
          </w:tcPr>
          <w:p>
            <w:pPr>
              <w:pStyle w:val="单元格样式7"/>
            </w:pPr>
            <w:r>
              <w:t xml:space="preserve">23.49</w:t>
            </w:r>
          </w:p>
        </w:tc>
        <w:tc>
          <w:tcPr>
            <w:tcW w:w="1474" w:type="dxa"/>
            <w:vAlign w:val="center"/>
          </w:tcPr>
          <w:p>
            <w:pPr>
              <w:pStyle w:val="单元格样式7"/>
            </w:pPr>
            <w:r>
              <w:t xml:space="preserve">23.49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23.49</w:t>
            </w:r>
          </w:p>
        </w:tc>
        <w:tc>
          <w:tcPr>
            <w:tcW w:w="2551" w:type="dxa"/>
            <w:vAlign w:val="center"/>
          </w:tcPr>
          <w:p>
            <w:pPr>
              <w:pStyle w:val="单元格样式7"/>
            </w:pPr>
            <w:r>
              <w:t xml:space="preserve">23.49</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18.52</w:t>
            </w:r>
          </w:p>
        </w:tc>
        <w:tc>
          <w:tcPr>
            <w:tcW w:w="2551" w:type="dxa"/>
            <w:vAlign w:val="center"/>
          </w:tcPr>
          <w:p>
            <w:pPr>
              <w:pStyle w:val="单元格样式4"/>
            </w:pPr>
            <w:r>
              <w:t xml:space="preserve">18.52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2551" w:type="dxa"/>
            <w:vAlign w:val="center"/>
          </w:tcPr>
          <w:p>
            <w:pPr>
              <w:pStyle w:val="单元格样式4"/>
            </w:pPr>
            <w:r>
              <w:t xml:space="preserve">18.52</w:t>
            </w:r>
          </w:p>
        </w:tc>
        <w:tc>
          <w:tcPr>
            <w:tcW w:w="2551" w:type="dxa"/>
            <w:vAlign w:val="center"/>
          </w:tcPr>
          <w:p>
            <w:pPr>
              <w:pStyle w:val="单元格样式4"/>
            </w:pPr>
            <w:r>
              <w:t xml:space="preserve">18.52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18.52</w:t>
            </w:r>
          </w:p>
        </w:tc>
        <w:tc>
          <w:tcPr>
            <w:tcW w:w="2551" w:type="dxa"/>
            <w:vAlign w:val="center"/>
          </w:tcPr>
          <w:p>
            <w:pPr>
              <w:pStyle w:val="单元格样式4"/>
            </w:pPr>
            <w:r>
              <w:t xml:space="preserve">18.52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2.17</w:t>
            </w:r>
          </w:p>
        </w:tc>
        <w:tc>
          <w:tcPr>
            <w:tcW w:w="2551" w:type="dxa"/>
            <w:vAlign w:val="center"/>
          </w:tcPr>
          <w:p>
            <w:pPr>
              <w:pStyle w:val="单元格样式4"/>
            </w:pPr>
            <w:r>
              <w:t xml:space="preserve">2.17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2.17</w:t>
            </w:r>
          </w:p>
        </w:tc>
        <w:tc>
          <w:tcPr>
            <w:tcW w:w="2551" w:type="dxa"/>
            <w:vAlign w:val="center"/>
          </w:tcPr>
          <w:p>
            <w:pPr>
              <w:pStyle w:val="单元格样式4"/>
            </w:pPr>
            <w:r>
              <w:t xml:space="preserve">2.17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2.17</w:t>
            </w:r>
          </w:p>
        </w:tc>
        <w:tc>
          <w:tcPr>
            <w:tcW w:w="2551" w:type="dxa"/>
            <w:vAlign w:val="center"/>
          </w:tcPr>
          <w:p>
            <w:pPr>
              <w:pStyle w:val="单元格样式4"/>
            </w:pPr>
            <w:r>
              <w:t xml:space="preserve">2.17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1.03</w:t>
            </w:r>
          </w:p>
        </w:tc>
        <w:tc>
          <w:tcPr>
            <w:tcW w:w="2551" w:type="dxa"/>
            <w:vAlign w:val="center"/>
          </w:tcPr>
          <w:p>
            <w:pPr>
              <w:pStyle w:val="单元格样式4"/>
            </w:pPr>
            <w:r>
              <w:t xml:space="preserve">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1.03</w:t>
            </w:r>
          </w:p>
        </w:tc>
        <w:tc>
          <w:tcPr>
            <w:tcW w:w="2551" w:type="dxa"/>
            <w:vAlign w:val="center"/>
          </w:tcPr>
          <w:p>
            <w:pPr>
              <w:pStyle w:val="单元格样式4"/>
            </w:pPr>
            <w:r>
              <w:t xml:space="preserve">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1.03</w:t>
            </w:r>
          </w:p>
        </w:tc>
        <w:tc>
          <w:tcPr>
            <w:tcW w:w="2551" w:type="dxa"/>
            <w:vAlign w:val="center"/>
          </w:tcPr>
          <w:p>
            <w:pPr>
              <w:pStyle w:val="单元格样式4"/>
            </w:pPr>
            <w:r>
              <w:t xml:space="preserve">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1.77</w:t>
            </w:r>
          </w:p>
        </w:tc>
        <w:tc>
          <w:tcPr>
            <w:tcW w:w="2551" w:type="dxa"/>
            <w:vAlign w:val="center"/>
          </w:tcPr>
          <w:p>
            <w:pPr>
              <w:pStyle w:val="单元格样式4"/>
            </w:pPr>
            <w:r>
              <w:t xml:space="preserve">1.77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1.77</w:t>
            </w:r>
          </w:p>
        </w:tc>
        <w:tc>
          <w:tcPr>
            <w:tcW w:w="2551" w:type="dxa"/>
            <w:vAlign w:val="center"/>
          </w:tcPr>
          <w:p>
            <w:pPr>
              <w:pStyle w:val="单元格样式4"/>
            </w:pPr>
            <w:r>
              <w:t xml:space="preserve">1.77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1.77</w:t>
            </w:r>
          </w:p>
        </w:tc>
        <w:tc>
          <w:tcPr>
            <w:tcW w:w="2551" w:type="dxa"/>
            <w:vAlign w:val="center"/>
          </w:tcPr>
          <w:p>
            <w:pPr>
              <w:pStyle w:val="单元格样式4"/>
            </w:pPr>
            <w:r>
              <w:t xml:space="preserve">1.77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23.49</w:t>
            </w:r>
          </w:p>
        </w:tc>
        <w:tc>
          <w:tcPr>
            <w:tcW w:w="2551" w:type="dxa"/>
            <w:vAlign w:val="center"/>
          </w:tcPr>
          <w:p>
            <w:pPr>
              <w:pStyle w:val="单元格样式7"/>
            </w:pPr>
            <w:r>
              <w:t xml:space="preserve">20.51</w:t>
            </w:r>
          </w:p>
        </w:tc>
        <w:tc>
          <w:tcPr>
            <w:tcW w:w="2551" w:type="dxa"/>
            <w:vAlign w:val="center"/>
          </w:tcPr>
          <w:p>
            <w:pPr>
              <w:pStyle w:val="单元格样式7"/>
            </w:pPr>
            <w:r>
              <w:t xml:space="preserve">2.98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20.51</w:t>
            </w:r>
          </w:p>
        </w:tc>
        <w:tc>
          <w:tcPr>
            <w:tcW w:w="2551" w:type="dxa"/>
            <w:vAlign w:val="center"/>
          </w:tcPr>
          <w:p>
            <w:pPr>
              <w:pStyle w:val="单元格样式4"/>
            </w:pPr>
            <w:r>
              <w:t xml:space="preserve">20.51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8.24</w:t>
            </w:r>
          </w:p>
        </w:tc>
        <w:tc>
          <w:tcPr>
            <w:tcW w:w="2551" w:type="dxa"/>
            <w:vAlign w:val="center"/>
          </w:tcPr>
          <w:p>
            <w:pPr>
              <w:pStyle w:val="单元格样式4"/>
            </w:pPr>
            <w:r>
              <w:t xml:space="preserve">8.24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2.95</w:t>
            </w:r>
          </w:p>
        </w:tc>
        <w:tc>
          <w:tcPr>
            <w:tcW w:w="2551" w:type="dxa"/>
            <w:vAlign w:val="center"/>
          </w:tcPr>
          <w:p>
            <w:pPr>
              <w:pStyle w:val="单元格样式4"/>
            </w:pPr>
            <w:r>
              <w:t xml:space="preserve">2.95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4.29</w:t>
            </w:r>
          </w:p>
        </w:tc>
        <w:tc>
          <w:tcPr>
            <w:tcW w:w="2551" w:type="dxa"/>
            <w:vAlign w:val="center"/>
          </w:tcPr>
          <w:p>
            <w:pPr>
              <w:pStyle w:val="单元格样式4"/>
            </w:pPr>
            <w:r>
              <w:t xml:space="preserve">4.29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2.17</w:t>
            </w:r>
          </w:p>
        </w:tc>
        <w:tc>
          <w:tcPr>
            <w:tcW w:w="2551" w:type="dxa"/>
            <w:vAlign w:val="center"/>
          </w:tcPr>
          <w:p>
            <w:pPr>
              <w:pStyle w:val="单元格样式4"/>
            </w:pPr>
            <w:r>
              <w:t xml:space="preserve">2.17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1.03</w:t>
            </w:r>
          </w:p>
        </w:tc>
        <w:tc>
          <w:tcPr>
            <w:tcW w:w="2551" w:type="dxa"/>
            <w:vAlign w:val="center"/>
          </w:tcPr>
          <w:p>
            <w:pPr>
              <w:pStyle w:val="单元格样式4"/>
            </w:pPr>
            <w:r>
              <w:t xml:space="preserve">1.03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0.06</w:t>
            </w:r>
          </w:p>
        </w:tc>
        <w:tc>
          <w:tcPr>
            <w:tcW w:w="2551" w:type="dxa"/>
            <w:vAlign w:val="center"/>
          </w:tcPr>
          <w:p>
            <w:pPr>
              <w:pStyle w:val="单元格样式4"/>
            </w:pPr>
            <w:r>
              <w:t xml:space="preserve">0.06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1.77</w:t>
            </w:r>
          </w:p>
        </w:tc>
        <w:tc>
          <w:tcPr>
            <w:tcW w:w="2551" w:type="dxa"/>
            <w:vAlign w:val="center"/>
          </w:tcPr>
          <w:p>
            <w:pPr>
              <w:pStyle w:val="单元格样式4"/>
            </w:pPr>
            <w:r>
              <w:t xml:space="preserve">1.77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2.98</w:t>
            </w:r>
          </w:p>
        </w:tc>
        <w:tc>
          <w:tcPr>
            <w:tcW w:w="2551" w:type="dxa"/>
            <w:vAlign w:val="center"/>
          </w:tcPr>
          <w:p>
            <w:pPr>
              <w:pStyle w:val="单元格样式4"/>
            </w:pPr>
          </w:p>
        </w:tc>
        <w:tc>
          <w:tcPr>
            <w:tcW w:w="2551" w:type="dxa"/>
            <w:vAlign w:val="center"/>
          </w:tcPr>
          <w:p>
            <w:pPr>
              <w:pStyle w:val="单元格样式4"/>
            </w:pPr>
            <w:r>
              <w:t xml:space="preserve">2.98</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1.60</w:t>
            </w:r>
          </w:p>
        </w:tc>
        <w:tc>
          <w:tcPr>
            <w:tcW w:w="2551" w:type="dxa"/>
            <w:vAlign w:val="center"/>
          </w:tcPr>
          <w:p>
            <w:pPr>
              <w:pStyle w:val="单元格样式4"/>
            </w:pPr>
          </w:p>
        </w:tc>
        <w:tc>
          <w:tcPr>
            <w:tcW w:w="2551" w:type="dxa"/>
            <w:vAlign w:val="center"/>
          </w:tcPr>
          <w:p>
            <w:pPr>
              <w:pStyle w:val="单元格样式4"/>
            </w:pPr>
            <w:r>
              <w:t xml:space="preserve">1.60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1.38</w:t>
            </w:r>
          </w:p>
        </w:tc>
        <w:tc>
          <w:tcPr>
            <w:tcW w:w="2551" w:type="dxa"/>
            <w:vAlign w:val="center"/>
          </w:tcPr>
          <w:p>
            <w:pPr>
              <w:pStyle w:val="单元格样式4"/>
            </w:pPr>
          </w:p>
        </w:tc>
        <w:tc>
          <w:tcPr>
            <w:tcW w:w="2551" w:type="dxa"/>
            <w:vAlign w:val="center"/>
          </w:tcPr>
          <w:p>
            <w:pPr>
              <w:pStyle w:val="单元格样式4"/>
            </w:pPr>
            <w:r>
              <w:t xml:space="preserve">1.38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中国共产主义青年团深泽县委员会本级2026年单位预算信息公开情况说明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按照《中华人民共和国预算法》、《地方预决算公开操作规程》和《关于进一步推进预算公开工作的实施意见》规定，现将中国共产主义青年团深泽县委员会本级2026年单位预算公开如下：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(一)领导全县共青团工作，对全县青少年社团组织进行指导和管理。</w:t>
      </w:r>
    </w:p>
    <w:p>
      <w:pPr>
        <w:pStyle w:val="插入文本样式-插入单位职责文件"/>
      </w:pPr>
      <w:r>
        <w:t xml:space="preserve">(二)参与制定青少年事业发展规划和青少年工作方针、政策，参与有关青少年法规的实施、监督工作，协助党和政府处理、协商与青少年利益相关的事务。</w:t>
      </w:r>
    </w:p>
    <w:p>
      <w:pPr>
        <w:pStyle w:val="插入文本样式-插入单位职责文件"/>
      </w:pPr>
      <w:r>
        <w:t xml:space="preserve">(三)调查青少年思想动态和青年工作状态，研究青少年工作理论和思想教育问题，组织和带领全县团员青年在建设社会主义市场经济的进程中发挥生力军和突击队作用。</w:t>
      </w:r>
    </w:p>
    <w:p>
      <w:pPr>
        <w:pStyle w:val="插入文本样式-插入单位职责文件"/>
      </w:pPr>
      <w:r>
        <w:t xml:space="preserve">(四)发挥学校团队组织的作用，与教育部门共同做好学校管理工作。</w:t>
      </w:r>
    </w:p>
    <w:p>
      <w:pPr>
        <w:pStyle w:val="插入文本样式-插入单位职责文件"/>
      </w:pPr>
      <w:r>
        <w:t xml:space="preserve">（五）负责组织、指导各级团组织做好团属青年服务事业的发展和管理工作，募集青少年事业发展经费，负责承担实施全县“希望工程”的有关工作。</w:t>
      </w:r>
    </w:p>
    <w:p>
      <w:pPr>
        <w:pStyle w:val="插入文本样式-插入单位职责文件"/>
      </w:pPr>
      <w:r>
        <w:t xml:space="preserve">（六）负责全团的组织建设，推荐优秀团员入党，协助党组织管理、选拔和培训团的干部。</w:t>
      </w:r>
    </w:p>
    <w:p>
      <w:pPr>
        <w:pStyle w:val="插入文本样式-插入单位职责文件"/>
      </w:pPr>
      <w:r>
        <w:t xml:space="preserve">（七）承担县委、县政府和上级团委交办的有关事项。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中国共产主义青年团深泽县委员会本级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23.49万元，其中：一般公共预算收入23.49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共产主义青年团深泽县委员会本级年度单位预算中支出预算的总体情况。2026年支出预算23.49万元，其中基本支出23.49万元，包括人员经费20.51万元和日常公用经费2.98万元；项目支出0.00万元，主要为无预算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23.49万元，较2025年预算减少10.67万元，其中：基本支出减少9.67万元，主要为2026年较2025年预算人员减少一人，故经费减少。项目支出减少1.00万元，主要为项目调整。。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2026年，我单位机关运行经费共计安排2.98万元，主要用于日常维修、办公用房水电费、办公用房取暖费、办公用房物业管理费等日常运行支出。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安排。</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0.10</w:t>
            </w:r>
          </w:p>
        </w:tc>
        <w:tc>
          <w:tcPr>
            <w:tcW w:w="964" w:type="dxa"/>
            <w:vAlign w:val="center"/>
          </w:tcPr>
          <w:p>
            <w:pPr>
              <w:pStyle w:val="单元格样式7"/>
            </w:pPr>
            <w:r>
              <w:t xml:space="preserve">0.10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0.10</w:t>
            </w:r>
          </w:p>
        </w:tc>
      </w:tr>
      <w:tr>
        <w:tblPrEx>
          <w:jc w:val="center"/>
          <w:tblLayout w:type="fixed"/>
        </w:tblPrEx>
        <w:trPr>
          <w:jc w:val="center"/>
        </w:trPr>
        <w:tc>
          <w:tcPr>
            <w:tcW w:w="1701" w:type="dxa"/>
            <w:vAlign w:val="center"/>
          </w:tcPr>
          <w:p>
            <w:pPr>
              <w:pStyle w:val="单元格样式6"/>
            </w:pPr>
            <w:r>
              <w:t xml:space="preserve">中国共产主义青年团深泽县委员会本级小计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0.10</w:t>
            </w:r>
          </w:p>
        </w:tc>
        <w:tc>
          <w:tcPr>
            <w:tcW w:w="964" w:type="dxa"/>
            <w:vAlign w:val="center"/>
          </w:tcPr>
          <w:p>
            <w:pPr>
              <w:pStyle w:val="单元格样式7"/>
            </w:pPr>
            <w:r>
              <w:t xml:space="preserve">0.10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0.10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1.60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中国共产主义青年团深泽县委员会本级上年末固定资产金额为14.72万元（详见下表）。本年度拟购置固定资产总额为0.00万元，已按要求列入政府采购预算，详见政府采购预算表。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712001中国共产主义青年团深泽县委员会本级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14.72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19</w:t>
            </w:r>
          </w:p>
        </w:tc>
        <w:tc>
          <w:tcPr>
            <w:tcW w:w="2835" w:type="dxa"/>
            <w:vAlign w:val="center"/>
          </w:tcPr>
          <w:p>
            <w:pPr>
              <w:pStyle w:val="单元格样式4"/>
            </w:pPr>
            <w:r>
              <w:t xml:space="preserve">14.72</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21</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2026-02-10T16:05:31Z</dcterms:created>
  <dcterms:modified xsi:type="dcterms:W3CDTF">2026-02-10T16:05:31Z</dcterms:modified>
</cp:coreProperties>
</file>