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一、深泽县人大常委会办公室本级收支预算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一、深泽县人大常委会办公室本级收支预算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101001深泽县人大常委会办公室本级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469.86</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394.95</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34.46</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12.81</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27.64</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469.86</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469.86</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469.86</w:t>
            </w:r>
          </w:p>
        </w:tc>
        <w:tc>
          <w:tcPr>
            <w:tcW w:w="4535" w:type="dxa"/>
            <w:vAlign w:val="center"/>
          </w:tcPr>
          <w:p>
            <w:pPr>
              <w:pStyle w:val="单元格样式6"/>
            </w:pPr>
            <w:r>
              <w:t xml:space="preserve">支出总计</w:t>
            </w:r>
          </w:p>
        </w:tc>
        <w:tc>
          <w:tcPr>
            <w:tcW w:w="2126" w:type="dxa"/>
            <w:vAlign w:val="center"/>
          </w:tcPr>
          <w:p>
            <w:pPr>
              <w:pStyle w:val="单元格样式7"/>
            </w:pPr>
            <w:r>
              <w:t xml:space="preserve">469.86</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101001深泽县人大常委会办公室本级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469.86</w:t>
            </w:r>
          </w:p>
        </w:tc>
        <w:tc>
          <w:tcPr>
            <w:tcW w:w="1134" w:type="dxa"/>
            <w:vAlign w:val="center"/>
          </w:tcPr>
          <w:p>
            <w:pPr>
              <w:pStyle w:val="单元格样式7"/>
            </w:pPr>
            <w:r>
              <w:t xml:space="preserve">469.86</w:t>
            </w:r>
          </w:p>
        </w:tc>
        <w:tc>
          <w:tcPr>
            <w:tcW w:w="1134" w:type="dxa"/>
            <w:vAlign w:val="center"/>
          </w:tcPr>
          <w:p>
            <w:pPr>
              <w:pStyle w:val="单元格样式7"/>
            </w:pPr>
            <w:r>
              <w:t xml:space="preserve">469.86</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394.95</w:t>
            </w:r>
          </w:p>
        </w:tc>
        <w:tc>
          <w:tcPr>
            <w:tcW w:w="1134" w:type="dxa"/>
            <w:vAlign w:val="center"/>
          </w:tcPr>
          <w:p>
            <w:pPr>
              <w:pStyle w:val="单元格样式4"/>
            </w:pPr>
            <w:r>
              <w:t xml:space="preserve">394.95</w:t>
            </w:r>
          </w:p>
        </w:tc>
        <w:tc>
          <w:tcPr>
            <w:tcW w:w="1134" w:type="dxa"/>
            <w:vAlign w:val="center"/>
          </w:tcPr>
          <w:p>
            <w:pPr>
              <w:pStyle w:val="单元格样式4"/>
            </w:pPr>
            <w:r>
              <w:t xml:space="preserve">394.95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20101</w:t>
            </w:r>
          </w:p>
        </w:tc>
        <w:tc>
          <w:tcPr>
            <w:tcW w:w="1559" w:type="dxa"/>
            <w:vAlign w:val="center"/>
          </w:tcPr>
          <w:p>
            <w:pPr>
              <w:pStyle w:val="单元格样式2"/>
            </w:pPr>
            <w:r>
              <w:t xml:space="preserve">人大事务</w:t>
            </w:r>
          </w:p>
        </w:tc>
        <w:tc>
          <w:tcPr>
            <w:tcW w:w="1134" w:type="dxa"/>
            <w:vAlign w:val="center"/>
          </w:tcPr>
          <w:p>
            <w:pPr>
              <w:pStyle w:val="单元格样式4"/>
            </w:pPr>
            <w:r>
              <w:t xml:space="preserve">394.95</w:t>
            </w:r>
          </w:p>
        </w:tc>
        <w:tc>
          <w:tcPr>
            <w:tcW w:w="1134" w:type="dxa"/>
            <w:vAlign w:val="center"/>
          </w:tcPr>
          <w:p>
            <w:pPr>
              <w:pStyle w:val="单元格样式4"/>
            </w:pPr>
            <w:r>
              <w:t xml:space="preserve">394.95</w:t>
            </w:r>
          </w:p>
        </w:tc>
        <w:tc>
          <w:tcPr>
            <w:tcW w:w="1134" w:type="dxa"/>
            <w:vAlign w:val="center"/>
          </w:tcPr>
          <w:p>
            <w:pPr>
              <w:pStyle w:val="单元格样式4"/>
            </w:pPr>
            <w:r>
              <w:t xml:space="preserve">394.95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2010101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366.95</w:t>
            </w:r>
          </w:p>
        </w:tc>
        <w:tc>
          <w:tcPr>
            <w:tcW w:w="1134" w:type="dxa"/>
            <w:vAlign w:val="center"/>
          </w:tcPr>
          <w:p>
            <w:pPr>
              <w:pStyle w:val="单元格样式4"/>
            </w:pPr>
            <w:r>
              <w:t xml:space="preserve">366.95</w:t>
            </w:r>
          </w:p>
        </w:tc>
        <w:tc>
          <w:tcPr>
            <w:tcW w:w="1134" w:type="dxa"/>
            <w:vAlign w:val="center"/>
          </w:tcPr>
          <w:p>
            <w:pPr>
              <w:pStyle w:val="单元格样式4"/>
            </w:pPr>
            <w:r>
              <w:t xml:space="preserve">366.95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2010104</w:t>
            </w:r>
          </w:p>
        </w:tc>
        <w:tc>
          <w:tcPr>
            <w:tcW w:w="1559" w:type="dxa"/>
            <w:vAlign w:val="center"/>
          </w:tcPr>
          <w:p>
            <w:pPr>
              <w:pStyle w:val="单元格样式2"/>
            </w:pPr>
            <w:r>
              <w:t xml:space="preserve">人大会议</w:t>
            </w:r>
          </w:p>
        </w:tc>
        <w:tc>
          <w:tcPr>
            <w:tcW w:w="1134" w:type="dxa"/>
            <w:vAlign w:val="center"/>
          </w:tcPr>
          <w:p>
            <w:pPr>
              <w:pStyle w:val="单元格样式4"/>
            </w:pPr>
            <w:r>
              <w:t xml:space="preserve">28.00</w:t>
            </w:r>
          </w:p>
        </w:tc>
        <w:tc>
          <w:tcPr>
            <w:tcW w:w="1134" w:type="dxa"/>
            <w:vAlign w:val="center"/>
          </w:tcPr>
          <w:p>
            <w:pPr>
              <w:pStyle w:val="单元格样式4"/>
            </w:pPr>
            <w:r>
              <w:t xml:space="preserve">28.00</w:t>
            </w:r>
          </w:p>
        </w:tc>
        <w:tc>
          <w:tcPr>
            <w:tcW w:w="1134" w:type="dxa"/>
            <w:vAlign w:val="center"/>
          </w:tcPr>
          <w:p>
            <w:pPr>
              <w:pStyle w:val="单元格样式4"/>
            </w:pPr>
            <w:r>
              <w:t xml:space="preserve">28.00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34.46</w:t>
            </w:r>
          </w:p>
        </w:tc>
        <w:tc>
          <w:tcPr>
            <w:tcW w:w="1134" w:type="dxa"/>
            <w:vAlign w:val="center"/>
          </w:tcPr>
          <w:p>
            <w:pPr>
              <w:pStyle w:val="单元格样式4"/>
            </w:pPr>
            <w:r>
              <w:t xml:space="preserve">34.46</w:t>
            </w:r>
          </w:p>
        </w:tc>
        <w:tc>
          <w:tcPr>
            <w:tcW w:w="1134" w:type="dxa"/>
            <w:vAlign w:val="center"/>
          </w:tcPr>
          <w:p>
            <w:pPr>
              <w:pStyle w:val="单元格样式4"/>
            </w:pPr>
            <w:r>
              <w:t xml:space="preserve">34.46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34.46</w:t>
            </w:r>
          </w:p>
        </w:tc>
        <w:tc>
          <w:tcPr>
            <w:tcW w:w="1134" w:type="dxa"/>
            <w:vAlign w:val="center"/>
          </w:tcPr>
          <w:p>
            <w:pPr>
              <w:pStyle w:val="单元格样式4"/>
            </w:pPr>
            <w:r>
              <w:t xml:space="preserve">34.46</w:t>
            </w:r>
          </w:p>
        </w:tc>
        <w:tc>
          <w:tcPr>
            <w:tcW w:w="1134" w:type="dxa"/>
            <w:vAlign w:val="center"/>
          </w:tcPr>
          <w:p>
            <w:pPr>
              <w:pStyle w:val="单元格样式4"/>
            </w:pPr>
            <w:r>
              <w:t xml:space="preserve">34.46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34.46</w:t>
            </w:r>
          </w:p>
        </w:tc>
        <w:tc>
          <w:tcPr>
            <w:tcW w:w="1134" w:type="dxa"/>
            <w:vAlign w:val="center"/>
          </w:tcPr>
          <w:p>
            <w:pPr>
              <w:pStyle w:val="单元格样式4"/>
            </w:pPr>
            <w:r>
              <w:t xml:space="preserve">34.46</w:t>
            </w:r>
          </w:p>
        </w:tc>
        <w:tc>
          <w:tcPr>
            <w:tcW w:w="1134" w:type="dxa"/>
            <w:vAlign w:val="center"/>
          </w:tcPr>
          <w:p>
            <w:pPr>
              <w:pStyle w:val="单元格样式4"/>
            </w:pPr>
            <w:r>
              <w:t xml:space="preserve">34.46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12.81</w:t>
            </w:r>
          </w:p>
        </w:tc>
        <w:tc>
          <w:tcPr>
            <w:tcW w:w="1134" w:type="dxa"/>
            <w:vAlign w:val="center"/>
          </w:tcPr>
          <w:p>
            <w:pPr>
              <w:pStyle w:val="单元格样式4"/>
            </w:pPr>
            <w:r>
              <w:t xml:space="preserve">12.81</w:t>
            </w:r>
          </w:p>
        </w:tc>
        <w:tc>
          <w:tcPr>
            <w:tcW w:w="1134" w:type="dxa"/>
            <w:vAlign w:val="center"/>
          </w:tcPr>
          <w:p>
            <w:pPr>
              <w:pStyle w:val="单元格样式4"/>
            </w:pPr>
            <w:r>
              <w:t xml:space="preserve">12.81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12.81</w:t>
            </w:r>
          </w:p>
        </w:tc>
        <w:tc>
          <w:tcPr>
            <w:tcW w:w="1134" w:type="dxa"/>
            <w:vAlign w:val="center"/>
          </w:tcPr>
          <w:p>
            <w:pPr>
              <w:pStyle w:val="单元格样式4"/>
            </w:pPr>
            <w:r>
              <w:t xml:space="preserve">12.81</w:t>
            </w:r>
          </w:p>
        </w:tc>
        <w:tc>
          <w:tcPr>
            <w:tcW w:w="1134" w:type="dxa"/>
            <w:vAlign w:val="center"/>
          </w:tcPr>
          <w:p>
            <w:pPr>
              <w:pStyle w:val="单元格样式4"/>
            </w:pPr>
            <w:r>
              <w:t xml:space="preserve">12.81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12.81</w:t>
            </w:r>
          </w:p>
        </w:tc>
        <w:tc>
          <w:tcPr>
            <w:tcW w:w="1134" w:type="dxa"/>
            <w:vAlign w:val="center"/>
          </w:tcPr>
          <w:p>
            <w:pPr>
              <w:pStyle w:val="单元格样式4"/>
            </w:pPr>
            <w:r>
              <w:t xml:space="preserve">12.81</w:t>
            </w:r>
          </w:p>
        </w:tc>
        <w:tc>
          <w:tcPr>
            <w:tcW w:w="1134" w:type="dxa"/>
            <w:vAlign w:val="center"/>
          </w:tcPr>
          <w:p>
            <w:pPr>
              <w:pStyle w:val="单元格样式4"/>
            </w:pPr>
            <w:r>
              <w:t xml:space="preserve">12.81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27.64</w:t>
            </w:r>
          </w:p>
        </w:tc>
        <w:tc>
          <w:tcPr>
            <w:tcW w:w="1134" w:type="dxa"/>
            <w:vAlign w:val="center"/>
          </w:tcPr>
          <w:p>
            <w:pPr>
              <w:pStyle w:val="单元格样式4"/>
            </w:pPr>
            <w:r>
              <w:t xml:space="preserve">27.64</w:t>
            </w:r>
          </w:p>
        </w:tc>
        <w:tc>
          <w:tcPr>
            <w:tcW w:w="1134" w:type="dxa"/>
            <w:vAlign w:val="center"/>
          </w:tcPr>
          <w:p>
            <w:pPr>
              <w:pStyle w:val="单元格样式4"/>
            </w:pPr>
            <w:r>
              <w:t xml:space="preserve">27.64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27.64</w:t>
            </w:r>
          </w:p>
        </w:tc>
        <w:tc>
          <w:tcPr>
            <w:tcW w:w="1134" w:type="dxa"/>
            <w:vAlign w:val="center"/>
          </w:tcPr>
          <w:p>
            <w:pPr>
              <w:pStyle w:val="单元格样式4"/>
            </w:pPr>
            <w:r>
              <w:t xml:space="preserve">27.64</w:t>
            </w:r>
          </w:p>
        </w:tc>
        <w:tc>
          <w:tcPr>
            <w:tcW w:w="1134" w:type="dxa"/>
            <w:vAlign w:val="center"/>
          </w:tcPr>
          <w:p>
            <w:pPr>
              <w:pStyle w:val="单元格样式4"/>
            </w:pPr>
            <w:r>
              <w:t xml:space="preserve">27.64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27.64</w:t>
            </w:r>
          </w:p>
        </w:tc>
        <w:tc>
          <w:tcPr>
            <w:tcW w:w="1134" w:type="dxa"/>
            <w:vAlign w:val="center"/>
          </w:tcPr>
          <w:p>
            <w:pPr>
              <w:pStyle w:val="单元格样式4"/>
            </w:pPr>
            <w:r>
              <w:t xml:space="preserve">27.64</w:t>
            </w:r>
          </w:p>
        </w:tc>
        <w:tc>
          <w:tcPr>
            <w:tcW w:w="1134" w:type="dxa"/>
            <w:vAlign w:val="center"/>
          </w:tcPr>
          <w:p>
            <w:pPr>
              <w:pStyle w:val="单元格样式4"/>
            </w:pPr>
            <w:r>
              <w:t xml:space="preserve">27.64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101001深泽县人大常委会办公室本级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469.86</w:t>
            </w:r>
          </w:p>
        </w:tc>
        <w:tc>
          <w:tcPr>
            <w:tcW w:w="1361" w:type="dxa"/>
            <w:vAlign w:val="center"/>
          </w:tcPr>
          <w:p>
            <w:pPr>
              <w:pStyle w:val="单元格样式7"/>
            </w:pPr>
            <w:r>
              <w:t xml:space="preserve">441.86</w:t>
            </w:r>
          </w:p>
        </w:tc>
        <w:tc>
          <w:tcPr>
            <w:tcW w:w="1361" w:type="dxa"/>
            <w:vAlign w:val="center"/>
          </w:tcPr>
          <w:p>
            <w:pPr>
              <w:pStyle w:val="单元格样式7"/>
            </w:pPr>
            <w:r>
              <w:t xml:space="preserve">28.00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394.95</w:t>
            </w:r>
          </w:p>
        </w:tc>
        <w:tc>
          <w:tcPr>
            <w:tcW w:w="1361" w:type="dxa"/>
            <w:vAlign w:val="center"/>
          </w:tcPr>
          <w:p>
            <w:pPr>
              <w:pStyle w:val="单元格样式4"/>
            </w:pPr>
            <w:r>
              <w:t xml:space="preserve">366.95</w:t>
            </w:r>
          </w:p>
        </w:tc>
        <w:tc>
          <w:tcPr>
            <w:tcW w:w="1361" w:type="dxa"/>
            <w:vAlign w:val="center"/>
          </w:tcPr>
          <w:p>
            <w:pPr>
              <w:pStyle w:val="单元格样式4"/>
            </w:pPr>
            <w:r>
              <w:t xml:space="preserve">28.00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20101</w:t>
            </w:r>
          </w:p>
        </w:tc>
        <w:tc>
          <w:tcPr>
            <w:tcW w:w="4535" w:type="dxa"/>
            <w:vAlign w:val="center"/>
          </w:tcPr>
          <w:p>
            <w:pPr>
              <w:pStyle w:val="单元格样式2"/>
            </w:pPr>
            <w:r>
              <w:t xml:space="preserve">人大事务</w:t>
            </w:r>
          </w:p>
        </w:tc>
        <w:tc>
          <w:tcPr>
            <w:tcW w:w="1361" w:type="dxa"/>
            <w:vAlign w:val="center"/>
          </w:tcPr>
          <w:p>
            <w:pPr>
              <w:pStyle w:val="单元格样式4"/>
            </w:pPr>
            <w:r>
              <w:t xml:space="preserve">394.95</w:t>
            </w:r>
          </w:p>
        </w:tc>
        <w:tc>
          <w:tcPr>
            <w:tcW w:w="1361" w:type="dxa"/>
            <w:vAlign w:val="center"/>
          </w:tcPr>
          <w:p>
            <w:pPr>
              <w:pStyle w:val="单元格样式4"/>
            </w:pPr>
            <w:r>
              <w:t xml:space="preserve">366.95</w:t>
            </w:r>
          </w:p>
        </w:tc>
        <w:tc>
          <w:tcPr>
            <w:tcW w:w="1361" w:type="dxa"/>
            <w:vAlign w:val="center"/>
          </w:tcPr>
          <w:p>
            <w:pPr>
              <w:pStyle w:val="单元格样式4"/>
            </w:pPr>
            <w:r>
              <w:t xml:space="preserve">28.00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2010101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366.95</w:t>
            </w:r>
          </w:p>
        </w:tc>
        <w:tc>
          <w:tcPr>
            <w:tcW w:w="1361" w:type="dxa"/>
            <w:vAlign w:val="center"/>
          </w:tcPr>
          <w:p>
            <w:pPr>
              <w:pStyle w:val="单元格样式4"/>
            </w:pPr>
            <w:r>
              <w:t xml:space="preserve">366.95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2010104</w:t>
            </w:r>
          </w:p>
        </w:tc>
        <w:tc>
          <w:tcPr>
            <w:tcW w:w="4535" w:type="dxa"/>
            <w:vAlign w:val="center"/>
          </w:tcPr>
          <w:p>
            <w:pPr>
              <w:pStyle w:val="单元格样式2"/>
            </w:pPr>
            <w:r>
              <w:t xml:space="preserve">人大会议</w:t>
            </w:r>
          </w:p>
        </w:tc>
        <w:tc>
          <w:tcPr>
            <w:tcW w:w="1361" w:type="dxa"/>
            <w:vAlign w:val="center"/>
          </w:tcPr>
          <w:p>
            <w:pPr>
              <w:pStyle w:val="单元格样式4"/>
            </w:pPr>
            <w:r>
              <w:t xml:space="preserve">28.00</w:t>
            </w:r>
          </w:p>
        </w:tc>
        <w:tc>
          <w:tcPr>
            <w:tcW w:w="1361" w:type="dxa"/>
            <w:vAlign w:val="center"/>
          </w:tcPr>
          <w:p>
            <w:pPr>
              <w:pStyle w:val="单元格样式4"/>
            </w:pPr>
          </w:p>
        </w:tc>
        <w:tc>
          <w:tcPr>
            <w:tcW w:w="1361" w:type="dxa"/>
            <w:vAlign w:val="center"/>
          </w:tcPr>
          <w:p>
            <w:pPr>
              <w:pStyle w:val="单元格样式4"/>
            </w:pPr>
            <w:r>
              <w:t xml:space="preserve">28.00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34.46</w:t>
            </w:r>
          </w:p>
        </w:tc>
        <w:tc>
          <w:tcPr>
            <w:tcW w:w="1361" w:type="dxa"/>
            <w:vAlign w:val="center"/>
          </w:tcPr>
          <w:p>
            <w:pPr>
              <w:pStyle w:val="单元格样式4"/>
            </w:pPr>
            <w:r>
              <w:t xml:space="preserve">34.46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34.46</w:t>
            </w:r>
          </w:p>
        </w:tc>
        <w:tc>
          <w:tcPr>
            <w:tcW w:w="1361" w:type="dxa"/>
            <w:vAlign w:val="center"/>
          </w:tcPr>
          <w:p>
            <w:pPr>
              <w:pStyle w:val="单元格样式4"/>
            </w:pPr>
            <w:r>
              <w:t xml:space="preserve">34.46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34.46</w:t>
            </w:r>
          </w:p>
        </w:tc>
        <w:tc>
          <w:tcPr>
            <w:tcW w:w="1361" w:type="dxa"/>
            <w:vAlign w:val="center"/>
          </w:tcPr>
          <w:p>
            <w:pPr>
              <w:pStyle w:val="单元格样式4"/>
            </w:pPr>
            <w:r>
              <w:t xml:space="preserve">34.46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12.81</w:t>
            </w:r>
          </w:p>
        </w:tc>
        <w:tc>
          <w:tcPr>
            <w:tcW w:w="1361" w:type="dxa"/>
            <w:vAlign w:val="center"/>
          </w:tcPr>
          <w:p>
            <w:pPr>
              <w:pStyle w:val="单元格样式4"/>
            </w:pPr>
            <w:r>
              <w:t xml:space="preserve">12.81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12.81</w:t>
            </w:r>
          </w:p>
        </w:tc>
        <w:tc>
          <w:tcPr>
            <w:tcW w:w="1361" w:type="dxa"/>
            <w:vAlign w:val="center"/>
          </w:tcPr>
          <w:p>
            <w:pPr>
              <w:pStyle w:val="单元格样式4"/>
            </w:pPr>
            <w:r>
              <w:t xml:space="preserve">12.81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12.81</w:t>
            </w:r>
          </w:p>
        </w:tc>
        <w:tc>
          <w:tcPr>
            <w:tcW w:w="1361" w:type="dxa"/>
            <w:vAlign w:val="center"/>
          </w:tcPr>
          <w:p>
            <w:pPr>
              <w:pStyle w:val="单元格样式4"/>
            </w:pPr>
            <w:r>
              <w:t xml:space="preserve">12.81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27.64</w:t>
            </w:r>
          </w:p>
        </w:tc>
        <w:tc>
          <w:tcPr>
            <w:tcW w:w="1361" w:type="dxa"/>
            <w:vAlign w:val="center"/>
          </w:tcPr>
          <w:p>
            <w:pPr>
              <w:pStyle w:val="单元格样式4"/>
            </w:pPr>
            <w:r>
              <w:t xml:space="preserve">27.64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27.64</w:t>
            </w:r>
          </w:p>
        </w:tc>
        <w:tc>
          <w:tcPr>
            <w:tcW w:w="1361" w:type="dxa"/>
            <w:vAlign w:val="center"/>
          </w:tcPr>
          <w:p>
            <w:pPr>
              <w:pStyle w:val="单元格样式4"/>
            </w:pPr>
            <w:r>
              <w:t xml:space="preserve">27.64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27.64</w:t>
            </w:r>
          </w:p>
        </w:tc>
        <w:tc>
          <w:tcPr>
            <w:tcW w:w="1361" w:type="dxa"/>
            <w:vAlign w:val="center"/>
          </w:tcPr>
          <w:p>
            <w:pPr>
              <w:pStyle w:val="单元格样式4"/>
            </w:pPr>
            <w:r>
              <w:t xml:space="preserve">27.64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101001深泽县人大常委会办公室本级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469.86</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394.95</w:t>
            </w:r>
          </w:p>
        </w:tc>
        <w:tc>
          <w:tcPr>
            <w:tcW w:w="1474" w:type="dxa"/>
            <w:vAlign w:val="center"/>
          </w:tcPr>
          <w:p>
            <w:pPr>
              <w:pStyle w:val="单元格样式4"/>
            </w:pPr>
            <w:r>
              <w:t xml:space="preserve">394.95</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34.46</w:t>
            </w:r>
          </w:p>
        </w:tc>
        <w:tc>
          <w:tcPr>
            <w:tcW w:w="1474" w:type="dxa"/>
            <w:vAlign w:val="center"/>
          </w:tcPr>
          <w:p>
            <w:pPr>
              <w:pStyle w:val="单元格样式4"/>
            </w:pPr>
            <w:r>
              <w:t xml:space="preserve">34.46</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12.81</w:t>
            </w:r>
          </w:p>
        </w:tc>
        <w:tc>
          <w:tcPr>
            <w:tcW w:w="1474" w:type="dxa"/>
            <w:vAlign w:val="center"/>
          </w:tcPr>
          <w:p>
            <w:pPr>
              <w:pStyle w:val="单元格样式4"/>
            </w:pPr>
            <w:r>
              <w:t xml:space="preserve">12.81</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27.64</w:t>
            </w:r>
          </w:p>
        </w:tc>
        <w:tc>
          <w:tcPr>
            <w:tcW w:w="1474" w:type="dxa"/>
            <w:vAlign w:val="center"/>
          </w:tcPr>
          <w:p>
            <w:pPr>
              <w:pStyle w:val="单元格样式4"/>
            </w:pPr>
            <w:r>
              <w:t xml:space="preserve">27.64</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469.86</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469.86</w:t>
            </w:r>
          </w:p>
        </w:tc>
        <w:tc>
          <w:tcPr>
            <w:tcW w:w="1474" w:type="dxa"/>
            <w:vAlign w:val="center"/>
          </w:tcPr>
          <w:p>
            <w:pPr>
              <w:pStyle w:val="单元格样式7"/>
            </w:pPr>
            <w:r>
              <w:t xml:space="preserve">469.86</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469.86</w:t>
            </w:r>
          </w:p>
        </w:tc>
        <w:tc>
          <w:tcPr>
            <w:tcW w:w="3402" w:type="dxa"/>
            <w:vAlign w:val="center"/>
          </w:tcPr>
          <w:p>
            <w:pPr>
              <w:pStyle w:val="单元格样式6"/>
            </w:pPr>
            <w:r>
              <w:t xml:space="preserve">支出总计</w:t>
            </w:r>
          </w:p>
        </w:tc>
        <w:tc>
          <w:tcPr>
            <w:tcW w:w="1474" w:type="dxa"/>
            <w:vAlign w:val="center"/>
          </w:tcPr>
          <w:p>
            <w:pPr>
              <w:pStyle w:val="单元格样式7"/>
            </w:pPr>
            <w:r>
              <w:t xml:space="preserve">469.86</w:t>
            </w:r>
          </w:p>
        </w:tc>
        <w:tc>
          <w:tcPr>
            <w:tcW w:w="1474" w:type="dxa"/>
            <w:vAlign w:val="center"/>
          </w:tcPr>
          <w:p>
            <w:pPr>
              <w:pStyle w:val="单元格样式7"/>
            </w:pPr>
            <w:r>
              <w:t xml:space="preserve">469.86</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101001深泽县人大常委会办公室本级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469.86</w:t>
            </w:r>
          </w:p>
        </w:tc>
        <w:tc>
          <w:tcPr>
            <w:tcW w:w="2551" w:type="dxa"/>
            <w:vAlign w:val="center"/>
          </w:tcPr>
          <w:p>
            <w:pPr>
              <w:pStyle w:val="单元格样式7"/>
            </w:pPr>
            <w:r>
              <w:t xml:space="preserve">441.86</w:t>
            </w:r>
          </w:p>
        </w:tc>
        <w:tc>
          <w:tcPr>
            <w:tcW w:w="2551" w:type="dxa"/>
            <w:vAlign w:val="center"/>
          </w:tcPr>
          <w:p>
            <w:pPr>
              <w:pStyle w:val="单元格样式7"/>
            </w:pPr>
            <w:r>
              <w:t xml:space="preserve">28.00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394.95</w:t>
            </w:r>
          </w:p>
        </w:tc>
        <w:tc>
          <w:tcPr>
            <w:tcW w:w="2551" w:type="dxa"/>
            <w:vAlign w:val="center"/>
          </w:tcPr>
          <w:p>
            <w:pPr>
              <w:pStyle w:val="单元格样式4"/>
            </w:pPr>
            <w:r>
              <w:t xml:space="preserve">366.95</w:t>
            </w:r>
          </w:p>
        </w:tc>
        <w:tc>
          <w:tcPr>
            <w:tcW w:w="2551" w:type="dxa"/>
            <w:vAlign w:val="center"/>
          </w:tcPr>
          <w:p>
            <w:pPr>
              <w:pStyle w:val="单元格样式4"/>
            </w:pPr>
            <w:r>
              <w:t xml:space="preserve">28.00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20101</w:t>
            </w:r>
          </w:p>
        </w:tc>
        <w:tc>
          <w:tcPr>
            <w:tcW w:w="4535" w:type="dxa"/>
            <w:vAlign w:val="center"/>
          </w:tcPr>
          <w:p>
            <w:pPr>
              <w:pStyle w:val="单元格样式2"/>
            </w:pPr>
            <w:r>
              <w:t xml:space="preserve">人大事务</w:t>
            </w:r>
          </w:p>
        </w:tc>
        <w:tc>
          <w:tcPr>
            <w:tcW w:w="2551" w:type="dxa"/>
            <w:vAlign w:val="center"/>
          </w:tcPr>
          <w:p>
            <w:pPr>
              <w:pStyle w:val="单元格样式4"/>
            </w:pPr>
            <w:r>
              <w:t xml:space="preserve">394.95</w:t>
            </w:r>
          </w:p>
        </w:tc>
        <w:tc>
          <w:tcPr>
            <w:tcW w:w="2551" w:type="dxa"/>
            <w:vAlign w:val="center"/>
          </w:tcPr>
          <w:p>
            <w:pPr>
              <w:pStyle w:val="单元格样式4"/>
            </w:pPr>
            <w:r>
              <w:t xml:space="preserve">366.95</w:t>
            </w:r>
          </w:p>
        </w:tc>
        <w:tc>
          <w:tcPr>
            <w:tcW w:w="2551" w:type="dxa"/>
            <w:vAlign w:val="center"/>
          </w:tcPr>
          <w:p>
            <w:pPr>
              <w:pStyle w:val="单元格样式4"/>
            </w:pPr>
            <w:r>
              <w:t xml:space="preserve">28.00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2010101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366.95</w:t>
            </w:r>
          </w:p>
        </w:tc>
        <w:tc>
          <w:tcPr>
            <w:tcW w:w="2551" w:type="dxa"/>
            <w:vAlign w:val="center"/>
          </w:tcPr>
          <w:p>
            <w:pPr>
              <w:pStyle w:val="单元格样式4"/>
            </w:pPr>
            <w:r>
              <w:t xml:space="preserve">366.95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2010104</w:t>
            </w:r>
          </w:p>
        </w:tc>
        <w:tc>
          <w:tcPr>
            <w:tcW w:w="4535" w:type="dxa"/>
            <w:vAlign w:val="center"/>
          </w:tcPr>
          <w:p>
            <w:pPr>
              <w:pStyle w:val="单元格样式2"/>
            </w:pPr>
            <w:r>
              <w:t xml:space="preserve">人大会议</w:t>
            </w:r>
          </w:p>
        </w:tc>
        <w:tc>
          <w:tcPr>
            <w:tcW w:w="2551" w:type="dxa"/>
            <w:vAlign w:val="center"/>
          </w:tcPr>
          <w:p>
            <w:pPr>
              <w:pStyle w:val="单元格样式4"/>
            </w:pPr>
            <w:r>
              <w:t xml:space="preserve">28.00</w:t>
            </w:r>
          </w:p>
        </w:tc>
        <w:tc>
          <w:tcPr>
            <w:tcW w:w="2551" w:type="dxa"/>
            <w:vAlign w:val="center"/>
          </w:tcPr>
          <w:p>
            <w:pPr>
              <w:pStyle w:val="单元格样式4"/>
            </w:pPr>
          </w:p>
        </w:tc>
        <w:tc>
          <w:tcPr>
            <w:tcW w:w="2551" w:type="dxa"/>
            <w:vAlign w:val="center"/>
          </w:tcPr>
          <w:p>
            <w:pPr>
              <w:pStyle w:val="单元格样式4"/>
            </w:pPr>
            <w:r>
              <w:t xml:space="preserve">28.00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34.46</w:t>
            </w:r>
          </w:p>
        </w:tc>
        <w:tc>
          <w:tcPr>
            <w:tcW w:w="2551" w:type="dxa"/>
            <w:vAlign w:val="center"/>
          </w:tcPr>
          <w:p>
            <w:pPr>
              <w:pStyle w:val="单元格样式4"/>
            </w:pPr>
            <w:r>
              <w:t xml:space="preserve">34.46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34.46</w:t>
            </w:r>
          </w:p>
        </w:tc>
        <w:tc>
          <w:tcPr>
            <w:tcW w:w="2551" w:type="dxa"/>
            <w:vAlign w:val="center"/>
          </w:tcPr>
          <w:p>
            <w:pPr>
              <w:pStyle w:val="单元格样式4"/>
            </w:pPr>
            <w:r>
              <w:t xml:space="preserve">34.46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34.46</w:t>
            </w:r>
          </w:p>
        </w:tc>
        <w:tc>
          <w:tcPr>
            <w:tcW w:w="2551" w:type="dxa"/>
            <w:vAlign w:val="center"/>
          </w:tcPr>
          <w:p>
            <w:pPr>
              <w:pStyle w:val="单元格样式4"/>
            </w:pPr>
            <w:r>
              <w:t xml:space="preserve">34.46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12.81</w:t>
            </w:r>
          </w:p>
        </w:tc>
        <w:tc>
          <w:tcPr>
            <w:tcW w:w="2551" w:type="dxa"/>
            <w:vAlign w:val="center"/>
          </w:tcPr>
          <w:p>
            <w:pPr>
              <w:pStyle w:val="单元格样式4"/>
            </w:pPr>
            <w:r>
              <w:t xml:space="preserve">12.81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12.81</w:t>
            </w:r>
          </w:p>
        </w:tc>
        <w:tc>
          <w:tcPr>
            <w:tcW w:w="2551" w:type="dxa"/>
            <w:vAlign w:val="center"/>
          </w:tcPr>
          <w:p>
            <w:pPr>
              <w:pStyle w:val="单元格样式4"/>
            </w:pPr>
            <w:r>
              <w:t xml:space="preserve">12.81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12.81</w:t>
            </w:r>
          </w:p>
        </w:tc>
        <w:tc>
          <w:tcPr>
            <w:tcW w:w="2551" w:type="dxa"/>
            <w:vAlign w:val="center"/>
          </w:tcPr>
          <w:p>
            <w:pPr>
              <w:pStyle w:val="单元格样式4"/>
            </w:pPr>
            <w:r>
              <w:t xml:space="preserve">12.81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27.64</w:t>
            </w:r>
          </w:p>
        </w:tc>
        <w:tc>
          <w:tcPr>
            <w:tcW w:w="2551" w:type="dxa"/>
            <w:vAlign w:val="center"/>
          </w:tcPr>
          <w:p>
            <w:pPr>
              <w:pStyle w:val="单元格样式4"/>
            </w:pPr>
            <w:r>
              <w:t xml:space="preserve">27.64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27.64</w:t>
            </w:r>
          </w:p>
        </w:tc>
        <w:tc>
          <w:tcPr>
            <w:tcW w:w="2551" w:type="dxa"/>
            <w:vAlign w:val="center"/>
          </w:tcPr>
          <w:p>
            <w:pPr>
              <w:pStyle w:val="单元格样式4"/>
            </w:pPr>
            <w:r>
              <w:t xml:space="preserve">27.64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27.64</w:t>
            </w:r>
          </w:p>
        </w:tc>
        <w:tc>
          <w:tcPr>
            <w:tcW w:w="2551" w:type="dxa"/>
            <w:vAlign w:val="center"/>
          </w:tcPr>
          <w:p>
            <w:pPr>
              <w:pStyle w:val="单元格样式4"/>
            </w:pPr>
            <w:r>
              <w:t xml:space="preserve">27.64</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101001深泽县人大常委会办公室本级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441.86</w:t>
            </w:r>
          </w:p>
        </w:tc>
        <w:tc>
          <w:tcPr>
            <w:tcW w:w="2551" w:type="dxa"/>
            <w:vAlign w:val="center"/>
          </w:tcPr>
          <w:p>
            <w:pPr>
              <w:pStyle w:val="单元格样式7"/>
            </w:pPr>
            <w:r>
              <w:t xml:space="preserve">394.46</w:t>
            </w:r>
          </w:p>
        </w:tc>
        <w:tc>
          <w:tcPr>
            <w:tcW w:w="2551" w:type="dxa"/>
            <w:vAlign w:val="center"/>
          </w:tcPr>
          <w:p>
            <w:pPr>
              <w:pStyle w:val="单元格样式7"/>
            </w:pPr>
            <w:r>
              <w:t xml:space="preserve">47.40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314.77</w:t>
            </w:r>
          </w:p>
        </w:tc>
        <w:tc>
          <w:tcPr>
            <w:tcW w:w="2551" w:type="dxa"/>
            <w:vAlign w:val="center"/>
          </w:tcPr>
          <w:p>
            <w:pPr>
              <w:pStyle w:val="单元格样式4"/>
            </w:pPr>
            <w:r>
              <w:t xml:space="preserve">314.77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143.47</w:t>
            </w:r>
          </w:p>
        </w:tc>
        <w:tc>
          <w:tcPr>
            <w:tcW w:w="2551" w:type="dxa"/>
            <w:vAlign w:val="center"/>
          </w:tcPr>
          <w:p>
            <w:pPr>
              <w:pStyle w:val="单元格样式4"/>
            </w:pPr>
            <w:r>
              <w:t xml:space="preserve">143.47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25.85</w:t>
            </w:r>
          </w:p>
        </w:tc>
        <w:tc>
          <w:tcPr>
            <w:tcW w:w="2551" w:type="dxa"/>
            <w:vAlign w:val="center"/>
          </w:tcPr>
          <w:p>
            <w:pPr>
              <w:pStyle w:val="单元格样式4"/>
            </w:pPr>
            <w:r>
              <w:t xml:space="preserve">25.85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37.25</w:t>
            </w:r>
          </w:p>
        </w:tc>
        <w:tc>
          <w:tcPr>
            <w:tcW w:w="2551" w:type="dxa"/>
            <w:vAlign w:val="center"/>
          </w:tcPr>
          <w:p>
            <w:pPr>
              <w:pStyle w:val="单元格样式4"/>
            </w:pPr>
            <w:r>
              <w:t xml:space="preserve">37.25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31.98</w:t>
            </w:r>
          </w:p>
        </w:tc>
        <w:tc>
          <w:tcPr>
            <w:tcW w:w="2551" w:type="dxa"/>
            <w:vAlign w:val="center"/>
          </w:tcPr>
          <w:p>
            <w:pPr>
              <w:pStyle w:val="单元格样式4"/>
            </w:pPr>
            <w:r>
              <w:t xml:space="preserve">31.98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34.46</w:t>
            </w:r>
          </w:p>
        </w:tc>
        <w:tc>
          <w:tcPr>
            <w:tcW w:w="2551" w:type="dxa"/>
            <w:vAlign w:val="center"/>
          </w:tcPr>
          <w:p>
            <w:pPr>
              <w:pStyle w:val="单元格样式4"/>
            </w:pPr>
            <w:r>
              <w:t xml:space="preserve">34.46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12.81</w:t>
            </w:r>
          </w:p>
        </w:tc>
        <w:tc>
          <w:tcPr>
            <w:tcW w:w="2551" w:type="dxa"/>
            <w:vAlign w:val="center"/>
          </w:tcPr>
          <w:p>
            <w:pPr>
              <w:pStyle w:val="单元格样式4"/>
            </w:pPr>
            <w:r>
              <w:t xml:space="preserve">12.81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1.31</w:t>
            </w:r>
          </w:p>
        </w:tc>
        <w:tc>
          <w:tcPr>
            <w:tcW w:w="2551" w:type="dxa"/>
            <w:vAlign w:val="center"/>
          </w:tcPr>
          <w:p>
            <w:pPr>
              <w:pStyle w:val="单元格样式4"/>
            </w:pPr>
            <w:r>
              <w:t xml:space="preserve">1.31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27.64</w:t>
            </w:r>
          </w:p>
        </w:tc>
        <w:tc>
          <w:tcPr>
            <w:tcW w:w="2551" w:type="dxa"/>
            <w:vAlign w:val="center"/>
          </w:tcPr>
          <w:p>
            <w:pPr>
              <w:pStyle w:val="单元格样式4"/>
            </w:pPr>
            <w:r>
              <w:t xml:space="preserve">27.64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47.40</w:t>
            </w:r>
          </w:p>
        </w:tc>
        <w:tc>
          <w:tcPr>
            <w:tcW w:w="2551" w:type="dxa"/>
            <w:vAlign w:val="center"/>
          </w:tcPr>
          <w:p>
            <w:pPr>
              <w:pStyle w:val="单元格样式4"/>
            </w:pPr>
          </w:p>
        </w:tc>
        <w:tc>
          <w:tcPr>
            <w:tcW w:w="2551" w:type="dxa"/>
            <w:vAlign w:val="center"/>
          </w:tcPr>
          <w:p>
            <w:pPr>
              <w:pStyle w:val="单元格样式4"/>
            </w:pPr>
            <w:r>
              <w:t xml:space="preserve">47.40</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11.70</w:t>
            </w:r>
          </w:p>
        </w:tc>
        <w:tc>
          <w:tcPr>
            <w:tcW w:w="2551" w:type="dxa"/>
            <w:vAlign w:val="center"/>
          </w:tcPr>
          <w:p>
            <w:pPr>
              <w:pStyle w:val="单元格样式4"/>
            </w:pPr>
          </w:p>
        </w:tc>
        <w:tc>
          <w:tcPr>
            <w:tcW w:w="2551" w:type="dxa"/>
            <w:vAlign w:val="center"/>
          </w:tcPr>
          <w:p>
            <w:pPr>
              <w:pStyle w:val="单元格样式4"/>
            </w:pPr>
            <w:r>
              <w:t xml:space="preserve">11.70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1.80</w:t>
            </w:r>
          </w:p>
        </w:tc>
        <w:tc>
          <w:tcPr>
            <w:tcW w:w="2551" w:type="dxa"/>
            <w:vAlign w:val="center"/>
          </w:tcPr>
          <w:p>
            <w:pPr>
              <w:pStyle w:val="单元格样式4"/>
            </w:pPr>
          </w:p>
        </w:tc>
        <w:tc>
          <w:tcPr>
            <w:tcW w:w="2551" w:type="dxa"/>
            <w:vAlign w:val="center"/>
          </w:tcPr>
          <w:p>
            <w:pPr>
              <w:pStyle w:val="单元格样式4"/>
            </w:pPr>
            <w:r>
              <w:t xml:space="preserve">1.80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11.40</w:t>
            </w:r>
          </w:p>
        </w:tc>
        <w:tc>
          <w:tcPr>
            <w:tcW w:w="2551" w:type="dxa"/>
            <w:vAlign w:val="center"/>
          </w:tcPr>
          <w:p>
            <w:pPr>
              <w:pStyle w:val="单元格样式4"/>
            </w:pPr>
          </w:p>
        </w:tc>
        <w:tc>
          <w:tcPr>
            <w:tcW w:w="2551" w:type="dxa"/>
            <w:vAlign w:val="center"/>
          </w:tcPr>
          <w:p>
            <w:pPr>
              <w:pStyle w:val="单元格样式4"/>
            </w:pPr>
            <w:r>
              <w:t xml:space="preserve">11.40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14.50</w:t>
            </w:r>
          </w:p>
        </w:tc>
        <w:tc>
          <w:tcPr>
            <w:tcW w:w="2551" w:type="dxa"/>
            <w:vAlign w:val="center"/>
          </w:tcPr>
          <w:p>
            <w:pPr>
              <w:pStyle w:val="单元格样式4"/>
            </w:pPr>
          </w:p>
        </w:tc>
        <w:tc>
          <w:tcPr>
            <w:tcW w:w="2551" w:type="dxa"/>
            <w:vAlign w:val="center"/>
          </w:tcPr>
          <w:p>
            <w:pPr>
              <w:pStyle w:val="单元格样式4"/>
            </w:pPr>
            <w:r>
              <w:t xml:space="preserve">14.50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8.00</w:t>
            </w:r>
          </w:p>
        </w:tc>
        <w:tc>
          <w:tcPr>
            <w:tcW w:w="2551" w:type="dxa"/>
            <w:vAlign w:val="center"/>
          </w:tcPr>
          <w:p>
            <w:pPr>
              <w:pStyle w:val="单元格样式4"/>
            </w:pPr>
          </w:p>
        </w:tc>
        <w:tc>
          <w:tcPr>
            <w:tcW w:w="2551" w:type="dxa"/>
            <w:vAlign w:val="center"/>
          </w:tcPr>
          <w:p>
            <w:pPr>
              <w:pStyle w:val="单元格样式4"/>
            </w:pPr>
            <w:r>
              <w:t xml:space="preserve">8.00</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79.69</w:t>
            </w:r>
          </w:p>
        </w:tc>
        <w:tc>
          <w:tcPr>
            <w:tcW w:w="2551" w:type="dxa"/>
            <w:vAlign w:val="center"/>
          </w:tcPr>
          <w:p>
            <w:pPr>
              <w:pStyle w:val="单元格样式4"/>
            </w:pPr>
            <w:r>
              <w:t xml:space="preserve">79.69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30301</w:t>
            </w:r>
          </w:p>
        </w:tc>
        <w:tc>
          <w:tcPr>
            <w:tcW w:w="4535" w:type="dxa"/>
            <w:vAlign w:val="center"/>
          </w:tcPr>
          <w:p>
            <w:pPr>
              <w:pStyle w:val="单元格样式2"/>
            </w:pPr>
            <w:r>
              <w:t xml:space="preserve">离休费</w:t>
            </w:r>
          </w:p>
        </w:tc>
        <w:tc>
          <w:tcPr>
            <w:tcW w:w="2551" w:type="dxa"/>
            <w:vAlign w:val="center"/>
          </w:tcPr>
          <w:p>
            <w:pPr>
              <w:pStyle w:val="单元格样式4"/>
            </w:pPr>
            <w:r>
              <w:t xml:space="preserve">9.70</w:t>
            </w:r>
          </w:p>
        </w:tc>
        <w:tc>
          <w:tcPr>
            <w:tcW w:w="2551" w:type="dxa"/>
            <w:vAlign w:val="center"/>
          </w:tcPr>
          <w:p>
            <w:pPr>
              <w:pStyle w:val="单元格样式4"/>
            </w:pPr>
            <w:r>
              <w:t xml:space="preserve">9.70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69.99</w:t>
            </w:r>
          </w:p>
        </w:tc>
        <w:tc>
          <w:tcPr>
            <w:tcW w:w="2551" w:type="dxa"/>
            <w:vAlign w:val="center"/>
          </w:tcPr>
          <w:p>
            <w:pPr>
              <w:pStyle w:val="单元格样式4"/>
            </w:pPr>
            <w:r>
              <w:t xml:space="preserve">69.99</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101001深泽县人大常委会办公室本级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101001深泽县人大常委会办公室本级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101001深泽县人大常委会办公室本级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11.40</w:t>
            </w:r>
          </w:p>
        </w:tc>
        <w:tc>
          <w:tcPr>
            <w:tcW w:w="2381" w:type="dxa"/>
            <w:vAlign w:val="center"/>
          </w:tcPr>
          <w:p>
            <w:pPr>
              <w:pStyle w:val="单元格样式7"/>
            </w:pPr>
            <w:r>
              <w:t xml:space="preserve">11.40</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r>
              <w:t xml:space="preserve">11.40</w:t>
            </w:r>
          </w:p>
        </w:tc>
        <w:tc>
          <w:tcPr>
            <w:tcW w:w="2381" w:type="dxa"/>
            <w:vAlign w:val="center"/>
          </w:tcPr>
          <w:p>
            <w:pPr>
              <w:pStyle w:val="单元格样式4"/>
            </w:pPr>
            <w:r>
              <w:t xml:space="preserve">11.40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11.40</w:t>
            </w:r>
          </w:p>
        </w:tc>
        <w:tc>
          <w:tcPr>
            <w:tcW w:w="2381" w:type="dxa"/>
            <w:vAlign w:val="center"/>
          </w:tcPr>
          <w:p>
            <w:pPr>
              <w:pStyle w:val="单元格样式4"/>
            </w:pPr>
            <w:r>
              <w:t xml:space="preserve">11.40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11.40</w:t>
            </w:r>
          </w:p>
        </w:tc>
        <w:tc>
          <w:tcPr>
            <w:tcW w:w="2381" w:type="dxa"/>
            <w:vAlign w:val="center"/>
          </w:tcPr>
          <w:p>
            <w:pPr>
              <w:pStyle w:val="单元格样式4"/>
            </w:pPr>
            <w:r>
              <w:t xml:space="preserve">11.40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9</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10</w:t>
            </w:r>
          </w:p>
        </w:tc>
        <w:tc>
          <w:tcPr>
            <w:tcW w:w="3798" w:type="dxa"/>
            <w:vAlign w:val="center"/>
          </w:tcPr>
          <w:p>
            <w:pPr>
              <w:pStyle w:val="单元格样式2"/>
            </w:pPr>
            <w:r>
              <w:t xml:space="preserve">四、会议费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11</w:t>
            </w:r>
          </w:p>
        </w:tc>
        <w:tc>
          <w:tcPr>
            <w:tcW w:w="3798" w:type="dxa"/>
            <w:vAlign w:val="center"/>
          </w:tcPr>
          <w:p>
            <w:pPr>
              <w:pStyle w:val="单元格样式2"/>
            </w:pPr>
            <w:r>
              <w:t xml:space="preserve">    其中：省属高校业务性会议费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12</w:t>
            </w:r>
          </w:p>
        </w:tc>
        <w:tc>
          <w:tcPr>
            <w:tcW w:w="3798" w:type="dxa"/>
            <w:vAlign w:val="center"/>
          </w:tcPr>
          <w:p>
            <w:pPr>
              <w:pStyle w:val="单元格样式2"/>
            </w:pPr>
            <w:r>
              <w:t xml:space="preserve">          其他会议费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13</w:t>
            </w:r>
          </w:p>
        </w:tc>
        <w:tc>
          <w:tcPr>
            <w:tcW w:w="3798" w:type="dxa"/>
            <w:vAlign w:val="center"/>
          </w:tcPr>
          <w:p>
            <w:pPr>
              <w:pStyle w:val="单元格样式2"/>
            </w:pPr>
            <w:r>
              <w:t xml:space="preserve">五、培训费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深泽县人大常委会办公室本级2026年单位预算信息公开情况说明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按照《中华人民共和国预算法》、《地方预决算公开操作规程》和《关于进一步推进预算公开工作的实施意见》规定，现将深泽县人大常委会办公室本级2026年单位预算公开如下：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一、贯彻党的依法治国、建设社会主义法治国家的基本方略，推进依法治县和民主政治建设进程。</w:t>
      </w:r>
    </w:p>
    <w:p>
      <w:pPr>
        <w:pStyle w:val="插入文本样式-插入单位职责文件"/>
      </w:pPr>
      <w:r>
        <w:t xml:space="preserve">二、强化法律监督，加大执法监督和工作监督的浓度和力度，开展对县“一府一委两院”进行执法检查和执法评议，对县人大及其常委会选举或任命的工作人员进行述职评议。对县级计划、预算编制和执行情况及规范经济工作的监督。</w:t>
      </w:r>
    </w:p>
    <w:p>
      <w:pPr>
        <w:pStyle w:val="插入文本样式-插入单位职责文件"/>
      </w:pPr>
      <w:r>
        <w:t xml:space="preserve">三、推进县人大机关后勤服务体制改革。</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深泽县人大常委会办公室本级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469.86万元，其中：一般公共预算收入469.86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深泽县人大常委会办公室本级年度单位预算中支出预算的总体情况。2026年支出预算469.86万元，其中基本支出441.86万元，包括人员经费394.46万元和日常公用经费47.40万元；项目支出28.00万元，主要为第十七届人民代表大会第六次会议会议费；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469.86万元，较2025年预算增加21.81万元，其中：基本支出增加34.81万元，主要为人员调入，经费增加项目支出减少13.00万元，主要为今年无人大志编纂费等项目。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1、第十七届人民代表大会第六次会议会议费绩效目标表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13012826P00028810002L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第十七届人民代表大会第六次会议会议费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第十七届人民代表大会第六次会议会议费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7.00</w:t>
            </w:r>
          </w:p>
        </w:tc>
        <w:tc>
          <w:tcPr>
            <w:tcW w:w="2835" w:type="dxa"/>
            <w:vAlign w:val="center"/>
          </w:tcPr>
          <w:p>
            <w:pPr>
              <w:pStyle w:val="单元格样式3"/>
            </w:pPr>
            <w:r>
              <w:t xml:space="preserve">14.00</w:t>
            </w:r>
          </w:p>
        </w:tc>
        <w:tc>
          <w:tcPr>
            <w:tcW w:w="2551" w:type="dxa"/>
            <w:vAlign w:val="center"/>
          </w:tcPr>
          <w:p>
            <w:pPr>
              <w:pStyle w:val="单元格样式3"/>
            </w:pPr>
            <w:r>
              <w:t xml:space="preserve">21.00</w:t>
            </w:r>
          </w:p>
        </w:tc>
        <w:tc>
          <w:tcPr>
            <w:tcW w:w="3544" w:type="dxa"/>
            <w:gridSpan w:val="2"/>
            <w:vAlign w:val="center"/>
          </w:tcPr>
          <w:p>
            <w:pPr>
              <w:pStyle w:val="单元格样式3"/>
            </w:pPr>
            <w:r>
              <w:t xml:space="preserve">28.00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1.第十七届人民代表大会第六次会议会议费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法律依据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资金支付率</w:t>
            </w:r>
          </w:p>
        </w:tc>
        <w:tc>
          <w:tcPr>
            <w:tcW w:w="5386" w:type="dxa"/>
            <w:vAlign w:val="center"/>
          </w:tcPr>
          <w:p>
            <w:pPr>
              <w:pStyle w:val="单元格样式2"/>
            </w:pPr>
            <w:r>
              <w:t xml:space="preserve">资金支付率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法律依据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支付完成率</w:t>
            </w:r>
          </w:p>
        </w:tc>
        <w:tc>
          <w:tcPr>
            <w:tcW w:w="5386" w:type="dxa"/>
            <w:vAlign w:val="center"/>
          </w:tcPr>
          <w:p>
            <w:pPr>
              <w:pStyle w:val="单元格样式2"/>
            </w:pPr>
            <w:r>
              <w:t xml:space="preserve">按时有序支付</w:t>
            </w:r>
          </w:p>
        </w:tc>
        <w:tc>
          <w:tcPr>
            <w:tcW w:w="2268" w:type="dxa"/>
            <w:vAlign w:val="center"/>
          </w:tcPr>
          <w:p>
            <w:pPr>
              <w:pStyle w:val="单元格样式2"/>
            </w:pPr>
            <w:r>
              <w:t xml:space="preserve">≥90百分比</w:t>
            </w:r>
          </w:p>
        </w:tc>
        <w:tc>
          <w:tcPr>
            <w:tcW w:w="1276" w:type="dxa"/>
            <w:vAlign w:val="center"/>
          </w:tcPr>
          <w:p>
            <w:pPr>
              <w:pStyle w:val="单元格样式2"/>
            </w:pPr>
            <w:r>
              <w:t xml:space="preserve">法律依据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按预算资金完成率</w:t>
            </w:r>
          </w:p>
        </w:tc>
        <w:tc>
          <w:tcPr>
            <w:tcW w:w="5386" w:type="dxa"/>
            <w:vAlign w:val="center"/>
          </w:tcPr>
          <w:p>
            <w:pPr>
              <w:pStyle w:val="单元格样式2"/>
            </w:pPr>
            <w:r>
              <w:t xml:space="preserve">按预算资金完成率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法律依据</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提高工作效率</w:t>
            </w:r>
          </w:p>
        </w:tc>
        <w:tc>
          <w:tcPr>
            <w:tcW w:w="5386" w:type="dxa"/>
            <w:vAlign w:val="center"/>
          </w:tcPr>
          <w:p>
            <w:pPr>
              <w:pStyle w:val="单元格样式2"/>
            </w:pPr>
            <w:r>
              <w:t xml:space="preserve">提高工作效率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法律依据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推进工作开展</w:t>
            </w:r>
          </w:p>
        </w:tc>
        <w:tc>
          <w:tcPr>
            <w:tcW w:w="5386" w:type="dxa"/>
            <w:vAlign w:val="center"/>
          </w:tcPr>
          <w:p>
            <w:pPr>
              <w:pStyle w:val="单元格样式2"/>
            </w:pPr>
            <w:r>
              <w:t xml:space="preserve">推进工作开展</w:t>
            </w:r>
          </w:p>
        </w:tc>
        <w:tc>
          <w:tcPr>
            <w:tcW w:w="2268" w:type="dxa"/>
            <w:vAlign w:val="center"/>
          </w:tcPr>
          <w:p>
            <w:pPr>
              <w:pStyle w:val="单元格样式2"/>
            </w:pPr>
            <w:r>
              <w:t xml:space="preserve">≥90百分比</w:t>
            </w:r>
          </w:p>
        </w:tc>
        <w:tc>
          <w:tcPr>
            <w:tcW w:w="1276" w:type="dxa"/>
            <w:vAlign w:val="center"/>
          </w:tcPr>
          <w:p>
            <w:pPr>
              <w:pStyle w:val="单元格样式2"/>
            </w:pPr>
            <w:r>
              <w:t xml:space="preserve">法律依据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长期使用性</w:t>
            </w:r>
          </w:p>
        </w:tc>
        <w:tc>
          <w:tcPr>
            <w:tcW w:w="5386" w:type="dxa"/>
            <w:vAlign w:val="center"/>
          </w:tcPr>
          <w:p>
            <w:pPr>
              <w:pStyle w:val="单元格样式2"/>
            </w:pPr>
            <w:r>
              <w:t xml:space="preserve">长期使用性</w:t>
            </w:r>
          </w:p>
        </w:tc>
        <w:tc>
          <w:tcPr>
            <w:tcW w:w="2268" w:type="dxa"/>
            <w:vAlign w:val="center"/>
          </w:tcPr>
          <w:p>
            <w:pPr>
              <w:pStyle w:val="单元格样式2"/>
            </w:pPr>
            <w:r>
              <w:t xml:space="preserve">≥90百分比</w:t>
            </w:r>
          </w:p>
        </w:tc>
        <w:tc>
          <w:tcPr>
            <w:tcW w:w="1276" w:type="dxa"/>
            <w:vAlign w:val="center"/>
          </w:tcPr>
          <w:p>
            <w:pPr>
              <w:pStyle w:val="单元格样式2"/>
            </w:pPr>
            <w:r>
              <w:t xml:space="preserve">法律依据</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参会单位满意度（%）</w:t>
            </w:r>
          </w:p>
        </w:tc>
        <w:tc>
          <w:tcPr>
            <w:tcW w:w="5386" w:type="dxa"/>
            <w:vAlign w:val="center"/>
          </w:tcPr>
          <w:p>
            <w:pPr>
              <w:pStyle w:val="单元格样式2"/>
            </w:pPr>
            <w:r>
              <w:t xml:space="preserve">参会单位满意度（%）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法律依据</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101001深泽县人大常委会办公室本级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深泽县人大常委会办公室本级上年末固定资产金额为135.87万元（详见下表）。本年度拟购置固定资产总额为0.00万元，已按要求列入政府采购预算，详见政府采购预算表。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101001深泽县人大常委会办公室本级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135.87</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4</w:t>
            </w:r>
          </w:p>
        </w:tc>
        <w:tc>
          <w:tcPr>
            <w:tcW w:w="2835" w:type="dxa"/>
            <w:vAlign w:val="center"/>
          </w:tcPr>
          <w:p>
            <w:pPr>
              <w:pStyle w:val="单元格样式4"/>
            </w:pPr>
            <w:r>
              <w:t xml:space="preserve">65.98</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157</w:t>
            </w:r>
          </w:p>
        </w:tc>
        <w:tc>
          <w:tcPr>
            <w:tcW w:w="2835" w:type="dxa"/>
            <w:vAlign w:val="center"/>
          </w:tcPr>
          <w:p>
            <w:pPr>
              <w:pStyle w:val="单元格样式4"/>
            </w:pPr>
            <w:r>
              <w:t xml:space="preserve">69.89</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20</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19</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22</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2026-02-11T09:55:34Z</dcterms:created>
  <dcterms:modified xsi:type="dcterms:W3CDTF">2026-02-11T09:55:34Z</dcterms:modified>
</cp:coreProperties>
</file>