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一、深泽县财政局本级收支预算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_Toc_4_4_0000000002</w:instrText>
      </w:r>
      <w:r>
        <w:fldChar w:fldCharType="separate"/>
      </w:r>
      <w:r>
        <w:rPr>
          <w:b w:val="0"/>
        </w:rPr>
        <w:t xml:space="preserve">二、深泽县收费管理局收支预算</w:t>
      </w:r>
      <w:r>
        <w:tab/>
      </w:r>
      <w:r>
        <w:fldChar w:fldCharType="begin"/>
      </w:r>
      <w:r>
        <w:instrText xml:space="preserve">PAGEREF _Toc_4_4_0000000002 \h</w:instrText>
      </w:r>
      <w:r>
        <w:fldChar w:fldCharType="separate"/>
      </w:r>
      <w:r>
        <w:t xml:space="preserve">21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一、深泽县财政局本级收支预算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318001深泽县财政局本级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746.05</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678.86</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30.04</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12.82</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24.33</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746.05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746.05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746.05</w:t>
            </w:r>
          </w:p>
        </w:tc>
        <w:tc>
          <w:tcPr>
            <w:tcW w:w="4535" w:type="dxa"/>
            <w:vAlign w:val="center"/>
          </w:tcPr>
          <w:p>
            <w:pPr>
              <w:pStyle w:val="单元格样式6"/>
            </w:pPr>
            <w:r>
              <w:t xml:space="preserve">支出总计</w:t>
            </w:r>
          </w:p>
        </w:tc>
        <w:tc>
          <w:tcPr>
            <w:tcW w:w="2126" w:type="dxa"/>
            <w:vAlign w:val="center"/>
          </w:tcPr>
          <w:p>
            <w:pPr>
              <w:pStyle w:val="单元格样式7"/>
            </w:pPr>
            <w:r>
              <w:t xml:space="preserve">746.05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318001深泽县财政局本级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746.05</w:t>
            </w:r>
          </w:p>
        </w:tc>
        <w:tc>
          <w:tcPr>
            <w:tcW w:w="1134" w:type="dxa"/>
            <w:vAlign w:val="center"/>
          </w:tcPr>
          <w:p>
            <w:pPr>
              <w:pStyle w:val="单元格样式7"/>
            </w:pPr>
            <w:r>
              <w:t xml:space="preserve">746.05</w:t>
            </w:r>
          </w:p>
        </w:tc>
        <w:tc>
          <w:tcPr>
            <w:tcW w:w="1134" w:type="dxa"/>
            <w:vAlign w:val="center"/>
          </w:tcPr>
          <w:p>
            <w:pPr>
              <w:pStyle w:val="单元格样式7"/>
            </w:pPr>
            <w:r>
              <w:t xml:space="preserve">746.05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678.86</w:t>
            </w:r>
          </w:p>
        </w:tc>
        <w:tc>
          <w:tcPr>
            <w:tcW w:w="1134" w:type="dxa"/>
            <w:vAlign w:val="center"/>
          </w:tcPr>
          <w:p>
            <w:pPr>
              <w:pStyle w:val="单元格样式4"/>
            </w:pPr>
            <w:r>
              <w:t xml:space="preserve">678.86</w:t>
            </w:r>
          </w:p>
        </w:tc>
        <w:tc>
          <w:tcPr>
            <w:tcW w:w="1134" w:type="dxa"/>
            <w:vAlign w:val="center"/>
          </w:tcPr>
          <w:p>
            <w:pPr>
              <w:pStyle w:val="单元格样式4"/>
            </w:pPr>
            <w:r>
              <w:t xml:space="preserve">678.86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20106</w:t>
            </w:r>
          </w:p>
        </w:tc>
        <w:tc>
          <w:tcPr>
            <w:tcW w:w="1559" w:type="dxa"/>
            <w:vAlign w:val="center"/>
          </w:tcPr>
          <w:p>
            <w:pPr>
              <w:pStyle w:val="单元格样式2"/>
            </w:pPr>
            <w:r>
              <w:t xml:space="preserve">财政事务</w:t>
            </w:r>
          </w:p>
        </w:tc>
        <w:tc>
          <w:tcPr>
            <w:tcW w:w="1134" w:type="dxa"/>
            <w:vAlign w:val="center"/>
          </w:tcPr>
          <w:p>
            <w:pPr>
              <w:pStyle w:val="单元格样式4"/>
            </w:pPr>
            <w:r>
              <w:t xml:space="preserve">678.86</w:t>
            </w:r>
          </w:p>
        </w:tc>
        <w:tc>
          <w:tcPr>
            <w:tcW w:w="1134" w:type="dxa"/>
            <w:vAlign w:val="center"/>
          </w:tcPr>
          <w:p>
            <w:pPr>
              <w:pStyle w:val="单元格样式4"/>
            </w:pPr>
            <w:r>
              <w:t xml:space="preserve">678.86</w:t>
            </w:r>
          </w:p>
        </w:tc>
        <w:tc>
          <w:tcPr>
            <w:tcW w:w="1134" w:type="dxa"/>
            <w:vAlign w:val="center"/>
          </w:tcPr>
          <w:p>
            <w:pPr>
              <w:pStyle w:val="单元格样式4"/>
            </w:pPr>
            <w:r>
              <w:t xml:space="preserve">678.86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2010601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678.86</w:t>
            </w:r>
          </w:p>
        </w:tc>
        <w:tc>
          <w:tcPr>
            <w:tcW w:w="1134" w:type="dxa"/>
            <w:vAlign w:val="center"/>
          </w:tcPr>
          <w:p>
            <w:pPr>
              <w:pStyle w:val="单元格样式4"/>
            </w:pPr>
            <w:r>
              <w:t xml:space="preserve">678.86</w:t>
            </w:r>
          </w:p>
        </w:tc>
        <w:tc>
          <w:tcPr>
            <w:tcW w:w="1134" w:type="dxa"/>
            <w:vAlign w:val="center"/>
          </w:tcPr>
          <w:p>
            <w:pPr>
              <w:pStyle w:val="单元格样式4"/>
            </w:pPr>
            <w:r>
              <w:t xml:space="preserve">678.86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30.04</w:t>
            </w:r>
          </w:p>
        </w:tc>
        <w:tc>
          <w:tcPr>
            <w:tcW w:w="1134" w:type="dxa"/>
            <w:vAlign w:val="center"/>
          </w:tcPr>
          <w:p>
            <w:pPr>
              <w:pStyle w:val="单元格样式4"/>
            </w:pPr>
            <w:r>
              <w:t xml:space="preserve">30.04</w:t>
            </w:r>
          </w:p>
        </w:tc>
        <w:tc>
          <w:tcPr>
            <w:tcW w:w="1134" w:type="dxa"/>
            <w:vAlign w:val="center"/>
          </w:tcPr>
          <w:p>
            <w:pPr>
              <w:pStyle w:val="单元格样式4"/>
            </w:pPr>
            <w:r>
              <w:t xml:space="preserve">30.04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30.04</w:t>
            </w:r>
          </w:p>
        </w:tc>
        <w:tc>
          <w:tcPr>
            <w:tcW w:w="1134" w:type="dxa"/>
            <w:vAlign w:val="center"/>
          </w:tcPr>
          <w:p>
            <w:pPr>
              <w:pStyle w:val="单元格样式4"/>
            </w:pPr>
            <w:r>
              <w:t xml:space="preserve">30.04</w:t>
            </w:r>
          </w:p>
        </w:tc>
        <w:tc>
          <w:tcPr>
            <w:tcW w:w="1134" w:type="dxa"/>
            <w:vAlign w:val="center"/>
          </w:tcPr>
          <w:p>
            <w:pPr>
              <w:pStyle w:val="单元格样式4"/>
            </w:pPr>
            <w:r>
              <w:t xml:space="preserve">30.04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30.04</w:t>
            </w:r>
          </w:p>
        </w:tc>
        <w:tc>
          <w:tcPr>
            <w:tcW w:w="1134" w:type="dxa"/>
            <w:vAlign w:val="center"/>
          </w:tcPr>
          <w:p>
            <w:pPr>
              <w:pStyle w:val="单元格样式4"/>
            </w:pPr>
            <w:r>
              <w:t xml:space="preserve">30.04</w:t>
            </w:r>
          </w:p>
        </w:tc>
        <w:tc>
          <w:tcPr>
            <w:tcW w:w="1134" w:type="dxa"/>
            <w:vAlign w:val="center"/>
          </w:tcPr>
          <w:p>
            <w:pPr>
              <w:pStyle w:val="单元格样式4"/>
            </w:pPr>
            <w:r>
              <w:t xml:space="preserve">30.04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r>
              <w:t xml:space="preserve">12.82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24.33</w:t>
            </w:r>
          </w:p>
        </w:tc>
        <w:tc>
          <w:tcPr>
            <w:tcW w:w="1134" w:type="dxa"/>
            <w:vAlign w:val="center"/>
          </w:tcPr>
          <w:p>
            <w:pPr>
              <w:pStyle w:val="单元格样式4"/>
            </w:pPr>
            <w:r>
              <w:t xml:space="preserve">24.33</w:t>
            </w:r>
          </w:p>
        </w:tc>
        <w:tc>
          <w:tcPr>
            <w:tcW w:w="1134" w:type="dxa"/>
            <w:vAlign w:val="center"/>
          </w:tcPr>
          <w:p>
            <w:pPr>
              <w:pStyle w:val="单元格样式4"/>
            </w:pPr>
            <w:r>
              <w:t xml:space="preserve">24.33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24.33</w:t>
            </w:r>
          </w:p>
        </w:tc>
        <w:tc>
          <w:tcPr>
            <w:tcW w:w="1134" w:type="dxa"/>
            <w:vAlign w:val="center"/>
          </w:tcPr>
          <w:p>
            <w:pPr>
              <w:pStyle w:val="单元格样式4"/>
            </w:pPr>
            <w:r>
              <w:t xml:space="preserve">24.33</w:t>
            </w:r>
          </w:p>
        </w:tc>
        <w:tc>
          <w:tcPr>
            <w:tcW w:w="1134" w:type="dxa"/>
            <w:vAlign w:val="center"/>
          </w:tcPr>
          <w:p>
            <w:pPr>
              <w:pStyle w:val="单元格样式4"/>
            </w:pPr>
            <w:r>
              <w:t xml:space="preserve">24.33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24.33</w:t>
            </w:r>
          </w:p>
        </w:tc>
        <w:tc>
          <w:tcPr>
            <w:tcW w:w="1134" w:type="dxa"/>
            <w:vAlign w:val="center"/>
          </w:tcPr>
          <w:p>
            <w:pPr>
              <w:pStyle w:val="单元格样式4"/>
            </w:pPr>
            <w:r>
              <w:t xml:space="preserve">24.33</w:t>
            </w:r>
          </w:p>
        </w:tc>
        <w:tc>
          <w:tcPr>
            <w:tcW w:w="1134" w:type="dxa"/>
            <w:vAlign w:val="center"/>
          </w:tcPr>
          <w:p>
            <w:pPr>
              <w:pStyle w:val="单元格样式4"/>
            </w:pPr>
            <w:r>
              <w:t xml:space="preserve">24.33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318001深泽县财政局本级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746.05</w:t>
            </w:r>
          </w:p>
        </w:tc>
        <w:tc>
          <w:tcPr>
            <w:tcW w:w="1361" w:type="dxa"/>
            <w:vAlign w:val="center"/>
          </w:tcPr>
          <w:p>
            <w:pPr>
              <w:pStyle w:val="单元格样式7"/>
            </w:pPr>
            <w:r>
              <w:t xml:space="preserve">746.05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678.86</w:t>
            </w:r>
          </w:p>
        </w:tc>
        <w:tc>
          <w:tcPr>
            <w:tcW w:w="1361" w:type="dxa"/>
            <w:vAlign w:val="center"/>
          </w:tcPr>
          <w:p>
            <w:pPr>
              <w:pStyle w:val="单元格样式4"/>
            </w:pPr>
            <w:r>
              <w:t xml:space="preserve">678.86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20106</w:t>
            </w:r>
          </w:p>
        </w:tc>
        <w:tc>
          <w:tcPr>
            <w:tcW w:w="4535" w:type="dxa"/>
            <w:vAlign w:val="center"/>
          </w:tcPr>
          <w:p>
            <w:pPr>
              <w:pStyle w:val="单元格样式2"/>
            </w:pPr>
            <w:r>
              <w:t xml:space="preserve">财政事务</w:t>
            </w:r>
          </w:p>
        </w:tc>
        <w:tc>
          <w:tcPr>
            <w:tcW w:w="1361" w:type="dxa"/>
            <w:vAlign w:val="center"/>
          </w:tcPr>
          <w:p>
            <w:pPr>
              <w:pStyle w:val="单元格样式4"/>
            </w:pPr>
            <w:r>
              <w:t xml:space="preserve">678.86</w:t>
            </w:r>
          </w:p>
        </w:tc>
        <w:tc>
          <w:tcPr>
            <w:tcW w:w="1361" w:type="dxa"/>
            <w:vAlign w:val="center"/>
          </w:tcPr>
          <w:p>
            <w:pPr>
              <w:pStyle w:val="单元格样式4"/>
            </w:pPr>
            <w:r>
              <w:t xml:space="preserve">678.86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2010601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678.86</w:t>
            </w:r>
          </w:p>
        </w:tc>
        <w:tc>
          <w:tcPr>
            <w:tcW w:w="1361" w:type="dxa"/>
            <w:vAlign w:val="center"/>
          </w:tcPr>
          <w:p>
            <w:pPr>
              <w:pStyle w:val="单元格样式4"/>
            </w:pPr>
            <w:r>
              <w:t xml:space="preserve">678.86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30.04</w:t>
            </w:r>
          </w:p>
        </w:tc>
        <w:tc>
          <w:tcPr>
            <w:tcW w:w="1361" w:type="dxa"/>
            <w:vAlign w:val="center"/>
          </w:tcPr>
          <w:p>
            <w:pPr>
              <w:pStyle w:val="单元格样式4"/>
            </w:pPr>
            <w:r>
              <w:t xml:space="preserve">30.04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30.04</w:t>
            </w:r>
          </w:p>
        </w:tc>
        <w:tc>
          <w:tcPr>
            <w:tcW w:w="1361" w:type="dxa"/>
            <w:vAlign w:val="center"/>
          </w:tcPr>
          <w:p>
            <w:pPr>
              <w:pStyle w:val="单元格样式4"/>
            </w:pPr>
            <w:r>
              <w:t xml:space="preserve">30.04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30.04</w:t>
            </w:r>
          </w:p>
        </w:tc>
        <w:tc>
          <w:tcPr>
            <w:tcW w:w="1361" w:type="dxa"/>
            <w:vAlign w:val="center"/>
          </w:tcPr>
          <w:p>
            <w:pPr>
              <w:pStyle w:val="单元格样式4"/>
            </w:pPr>
            <w:r>
              <w:t xml:space="preserve">30.04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12.82</w:t>
            </w:r>
          </w:p>
        </w:tc>
        <w:tc>
          <w:tcPr>
            <w:tcW w:w="1361" w:type="dxa"/>
            <w:vAlign w:val="center"/>
          </w:tcPr>
          <w:p>
            <w:pPr>
              <w:pStyle w:val="单元格样式4"/>
            </w:pPr>
            <w:r>
              <w:t xml:space="preserve">12.82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12.82</w:t>
            </w:r>
          </w:p>
        </w:tc>
        <w:tc>
          <w:tcPr>
            <w:tcW w:w="1361" w:type="dxa"/>
            <w:vAlign w:val="center"/>
          </w:tcPr>
          <w:p>
            <w:pPr>
              <w:pStyle w:val="单元格样式4"/>
            </w:pPr>
            <w:r>
              <w:t xml:space="preserve">12.82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12.82</w:t>
            </w:r>
          </w:p>
        </w:tc>
        <w:tc>
          <w:tcPr>
            <w:tcW w:w="1361" w:type="dxa"/>
            <w:vAlign w:val="center"/>
          </w:tcPr>
          <w:p>
            <w:pPr>
              <w:pStyle w:val="单元格样式4"/>
            </w:pPr>
            <w:r>
              <w:t xml:space="preserve">12.82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24.33</w:t>
            </w:r>
          </w:p>
        </w:tc>
        <w:tc>
          <w:tcPr>
            <w:tcW w:w="1361" w:type="dxa"/>
            <w:vAlign w:val="center"/>
          </w:tcPr>
          <w:p>
            <w:pPr>
              <w:pStyle w:val="单元格样式4"/>
            </w:pPr>
            <w:r>
              <w:t xml:space="preserve">24.33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24.33</w:t>
            </w:r>
          </w:p>
        </w:tc>
        <w:tc>
          <w:tcPr>
            <w:tcW w:w="1361" w:type="dxa"/>
            <w:vAlign w:val="center"/>
          </w:tcPr>
          <w:p>
            <w:pPr>
              <w:pStyle w:val="单元格样式4"/>
            </w:pPr>
            <w:r>
              <w:t xml:space="preserve">24.33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24.33</w:t>
            </w:r>
          </w:p>
        </w:tc>
        <w:tc>
          <w:tcPr>
            <w:tcW w:w="1361" w:type="dxa"/>
            <w:vAlign w:val="center"/>
          </w:tcPr>
          <w:p>
            <w:pPr>
              <w:pStyle w:val="单元格样式4"/>
            </w:pPr>
            <w:r>
              <w:t xml:space="preserve">24.33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318001深泽县财政局本级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746.05</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678.86</w:t>
            </w:r>
          </w:p>
        </w:tc>
        <w:tc>
          <w:tcPr>
            <w:tcW w:w="1474" w:type="dxa"/>
            <w:vAlign w:val="center"/>
          </w:tcPr>
          <w:p>
            <w:pPr>
              <w:pStyle w:val="单元格样式4"/>
            </w:pPr>
            <w:r>
              <w:t xml:space="preserve">678.86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30.04</w:t>
            </w:r>
          </w:p>
        </w:tc>
        <w:tc>
          <w:tcPr>
            <w:tcW w:w="1474" w:type="dxa"/>
            <w:vAlign w:val="center"/>
          </w:tcPr>
          <w:p>
            <w:pPr>
              <w:pStyle w:val="单元格样式4"/>
            </w:pPr>
            <w:r>
              <w:t xml:space="preserve">30.04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12.82</w:t>
            </w:r>
          </w:p>
        </w:tc>
        <w:tc>
          <w:tcPr>
            <w:tcW w:w="1474" w:type="dxa"/>
            <w:vAlign w:val="center"/>
          </w:tcPr>
          <w:p>
            <w:pPr>
              <w:pStyle w:val="单元格样式4"/>
            </w:pPr>
            <w:r>
              <w:t xml:space="preserve">12.82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24.33</w:t>
            </w:r>
          </w:p>
        </w:tc>
        <w:tc>
          <w:tcPr>
            <w:tcW w:w="1474" w:type="dxa"/>
            <w:vAlign w:val="center"/>
          </w:tcPr>
          <w:p>
            <w:pPr>
              <w:pStyle w:val="单元格样式4"/>
            </w:pPr>
            <w:r>
              <w:t xml:space="preserve">24.33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746.05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746.05</w:t>
            </w:r>
          </w:p>
        </w:tc>
        <w:tc>
          <w:tcPr>
            <w:tcW w:w="1474" w:type="dxa"/>
            <w:vAlign w:val="center"/>
          </w:tcPr>
          <w:p>
            <w:pPr>
              <w:pStyle w:val="单元格样式7"/>
            </w:pPr>
            <w:r>
              <w:t xml:space="preserve">746.05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746.05</w:t>
            </w:r>
          </w:p>
        </w:tc>
        <w:tc>
          <w:tcPr>
            <w:tcW w:w="3402" w:type="dxa"/>
            <w:vAlign w:val="center"/>
          </w:tcPr>
          <w:p>
            <w:pPr>
              <w:pStyle w:val="单元格样式6"/>
            </w:pPr>
            <w:r>
              <w:t xml:space="preserve">支出总计</w:t>
            </w:r>
          </w:p>
        </w:tc>
        <w:tc>
          <w:tcPr>
            <w:tcW w:w="1474" w:type="dxa"/>
            <w:vAlign w:val="center"/>
          </w:tcPr>
          <w:p>
            <w:pPr>
              <w:pStyle w:val="单元格样式7"/>
            </w:pPr>
            <w:r>
              <w:t xml:space="preserve">746.05</w:t>
            </w:r>
          </w:p>
        </w:tc>
        <w:tc>
          <w:tcPr>
            <w:tcW w:w="1474" w:type="dxa"/>
            <w:vAlign w:val="center"/>
          </w:tcPr>
          <w:p>
            <w:pPr>
              <w:pStyle w:val="单元格样式7"/>
            </w:pPr>
            <w:r>
              <w:t xml:space="preserve">746.05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318001深泽县财政局本级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746.05</w:t>
            </w:r>
          </w:p>
        </w:tc>
        <w:tc>
          <w:tcPr>
            <w:tcW w:w="2551" w:type="dxa"/>
            <w:vAlign w:val="center"/>
          </w:tcPr>
          <w:p>
            <w:pPr>
              <w:pStyle w:val="单元格样式7"/>
            </w:pPr>
            <w:r>
              <w:t xml:space="preserve">746.05</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678.86</w:t>
            </w:r>
          </w:p>
        </w:tc>
        <w:tc>
          <w:tcPr>
            <w:tcW w:w="2551" w:type="dxa"/>
            <w:vAlign w:val="center"/>
          </w:tcPr>
          <w:p>
            <w:pPr>
              <w:pStyle w:val="单元格样式4"/>
            </w:pPr>
            <w:r>
              <w:t xml:space="preserve">678.86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20106</w:t>
            </w:r>
          </w:p>
        </w:tc>
        <w:tc>
          <w:tcPr>
            <w:tcW w:w="4535" w:type="dxa"/>
            <w:vAlign w:val="center"/>
          </w:tcPr>
          <w:p>
            <w:pPr>
              <w:pStyle w:val="单元格样式2"/>
            </w:pPr>
            <w:r>
              <w:t xml:space="preserve">财政事务</w:t>
            </w:r>
          </w:p>
        </w:tc>
        <w:tc>
          <w:tcPr>
            <w:tcW w:w="2551" w:type="dxa"/>
            <w:vAlign w:val="center"/>
          </w:tcPr>
          <w:p>
            <w:pPr>
              <w:pStyle w:val="单元格样式4"/>
            </w:pPr>
            <w:r>
              <w:t xml:space="preserve">678.86</w:t>
            </w:r>
          </w:p>
        </w:tc>
        <w:tc>
          <w:tcPr>
            <w:tcW w:w="2551" w:type="dxa"/>
            <w:vAlign w:val="center"/>
          </w:tcPr>
          <w:p>
            <w:pPr>
              <w:pStyle w:val="单元格样式4"/>
            </w:pPr>
            <w:r>
              <w:t xml:space="preserve">678.86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2010601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678.86</w:t>
            </w:r>
          </w:p>
        </w:tc>
        <w:tc>
          <w:tcPr>
            <w:tcW w:w="2551" w:type="dxa"/>
            <w:vAlign w:val="center"/>
          </w:tcPr>
          <w:p>
            <w:pPr>
              <w:pStyle w:val="单元格样式4"/>
            </w:pPr>
            <w:r>
              <w:t xml:space="preserve">678.86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30.04</w:t>
            </w:r>
          </w:p>
        </w:tc>
        <w:tc>
          <w:tcPr>
            <w:tcW w:w="2551" w:type="dxa"/>
            <w:vAlign w:val="center"/>
          </w:tcPr>
          <w:p>
            <w:pPr>
              <w:pStyle w:val="单元格样式4"/>
            </w:pPr>
            <w:r>
              <w:t xml:space="preserve">30.04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30.04</w:t>
            </w:r>
          </w:p>
        </w:tc>
        <w:tc>
          <w:tcPr>
            <w:tcW w:w="2551" w:type="dxa"/>
            <w:vAlign w:val="center"/>
          </w:tcPr>
          <w:p>
            <w:pPr>
              <w:pStyle w:val="单元格样式4"/>
            </w:pPr>
            <w:r>
              <w:t xml:space="preserve">30.04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30.04</w:t>
            </w:r>
          </w:p>
        </w:tc>
        <w:tc>
          <w:tcPr>
            <w:tcW w:w="2551" w:type="dxa"/>
            <w:vAlign w:val="center"/>
          </w:tcPr>
          <w:p>
            <w:pPr>
              <w:pStyle w:val="单元格样式4"/>
            </w:pPr>
            <w:r>
              <w:t xml:space="preserve">30.04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12.82</w:t>
            </w:r>
          </w:p>
        </w:tc>
        <w:tc>
          <w:tcPr>
            <w:tcW w:w="2551" w:type="dxa"/>
            <w:vAlign w:val="center"/>
          </w:tcPr>
          <w:p>
            <w:pPr>
              <w:pStyle w:val="单元格样式4"/>
            </w:pPr>
            <w:r>
              <w:t xml:space="preserve">12.82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12.82</w:t>
            </w:r>
          </w:p>
        </w:tc>
        <w:tc>
          <w:tcPr>
            <w:tcW w:w="2551" w:type="dxa"/>
            <w:vAlign w:val="center"/>
          </w:tcPr>
          <w:p>
            <w:pPr>
              <w:pStyle w:val="单元格样式4"/>
            </w:pPr>
            <w:r>
              <w:t xml:space="preserve">12.82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12.82</w:t>
            </w:r>
          </w:p>
        </w:tc>
        <w:tc>
          <w:tcPr>
            <w:tcW w:w="2551" w:type="dxa"/>
            <w:vAlign w:val="center"/>
          </w:tcPr>
          <w:p>
            <w:pPr>
              <w:pStyle w:val="单元格样式4"/>
            </w:pPr>
            <w:r>
              <w:t xml:space="preserve">12.82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24.33</w:t>
            </w:r>
          </w:p>
        </w:tc>
        <w:tc>
          <w:tcPr>
            <w:tcW w:w="2551" w:type="dxa"/>
            <w:vAlign w:val="center"/>
          </w:tcPr>
          <w:p>
            <w:pPr>
              <w:pStyle w:val="单元格样式4"/>
            </w:pPr>
            <w:r>
              <w:t xml:space="preserve">24.33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24.33</w:t>
            </w:r>
          </w:p>
        </w:tc>
        <w:tc>
          <w:tcPr>
            <w:tcW w:w="2551" w:type="dxa"/>
            <w:vAlign w:val="center"/>
          </w:tcPr>
          <w:p>
            <w:pPr>
              <w:pStyle w:val="单元格样式4"/>
            </w:pPr>
            <w:r>
              <w:t xml:space="preserve">24.33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24.33</w:t>
            </w:r>
          </w:p>
        </w:tc>
        <w:tc>
          <w:tcPr>
            <w:tcW w:w="2551" w:type="dxa"/>
            <w:vAlign w:val="center"/>
          </w:tcPr>
          <w:p>
            <w:pPr>
              <w:pStyle w:val="单元格样式4"/>
            </w:pPr>
            <w:r>
              <w:t xml:space="preserve">24.33</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318001深泽县财政局本级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746.05</w:t>
            </w:r>
          </w:p>
        </w:tc>
        <w:tc>
          <w:tcPr>
            <w:tcW w:w="2551" w:type="dxa"/>
            <w:vAlign w:val="center"/>
          </w:tcPr>
          <w:p>
            <w:pPr>
              <w:pStyle w:val="单元格样式7"/>
            </w:pPr>
            <w:r>
              <w:t xml:space="preserve">682.84</w:t>
            </w:r>
          </w:p>
        </w:tc>
        <w:tc>
          <w:tcPr>
            <w:tcW w:w="2551" w:type="dxa"/>
            <w:vAlign w:val="center"/>
          </w:tcPr>
          <w:p>
            <w:pPr>
              <w:pStyle w:val="单元格样式7"/>
            </w:pPr>
            <w:r>
              <w:t xml:space="preserve">63.21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548.42</w:t>
            </w:r>
          </w:p>
        </w:tc>
        <w:tc>
          <w:tcPr>
            <w:tcW w:w="2551" w:type="dxa"/>
            <w:vAlign w:val="center"/>
          </w:tcPr>
          <w:p>
            <w:pPr>
              <w:pStyle w:val="单元格样式4"/>
            </w:pPr>
            <w:r>
              <w:t xml:space="preserve">548.42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229.70</w:t>
            </w:r>
          </w:p>
        </w:tc>
        <w:tc>
          <w:tcPr>
            <w:tcW w:w="2551" w:type="dxa"/>
            <w:vAlign w:val="center"/>
          </w:tcPr>
          <w:p>
            <w:pPr>
              <w:pStyle w:val="单元格样式4"/>
            </w:pPr>
            <w:r>
              <w:t xml:space="preserve">229.70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19.84</w:t>
            </w:r>
          </w:p>
        </w:tc>
        <w:tc>
          <w:tcPr>
            <w:tcW w:w="2551" w:type="dxa"/>
            <w:vAlign w:val="center"/>
          </w:tcPr>
          <w:p>
            <w:pPr>
              <w:pStyle w:val="单元格样式4"/>
            </w:pPr>
            <w:r>
              <w:t xml:space="preserve">19.84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16.87</w:t>
            </w:r>
          </w:p>
        </w:tc>
        <w:tc>
          <w:tcPr>
            <w:tcW w:w="2551" w:type="dxa"/>
            <w:vAlign w:val="center"/>
          </w:tcPr>
          <w:p>
            <w:pPr>
              <w:pStyle w:val="单元格样式4"/>
            </w:pPr>
            <w:r>
              <w:t xml:space="preserve">16.87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136.93</w:t>
            </w:r>
          </w:p>
        </w:tc>
        <w:tc>
          <w:tcPr>
            <w:tcW w:w="2551" w:type="dxa"/>
            <w:vAlign w:val="center"/>
          </w:tcPr>
          <w:p>
            <w:pPr>
              <w:pStyle w:val="单元格样式4"/>
            </w:pPr>
            <w:r>
              <w:t xml:space="preserve">136.93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57.45</w:t>
            </w:r>
          </w:p>
        </w:tc>
        <w:tc>
          <w:tcPr>
            <w:tcW w:w="2551" w:type="dxa"/>
            <w:vAlign w:val="center"/>
          </w:tcPr>
          <w:p>
            <w:pPr>
              <w:pStyle w:val="单元格样式4"/>
            </w:pPr>
            <w:r>
              <w:t xml:space="preserve">57.45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13.71</w:t>
            </w:r>
          </w:p>
        </w:tc>
        <w:tc>
          <w:tcPr>
            <w:tcW w:w="2551" w:type="dxa"/>
            <w:vAlign w:val="center"/>
          </w:tcPr>
          <w:p>
            <w:pPr>
              <w:pStyle w:val="单元格样式4"/>
            </w:pPr>
            <w:r>
              <w:t xml:space="preserve">13.71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24.10</w:t>
            </w:r>
          </w:p>
        </w:tc>
        <w:tc>
          <w:tcPr>
            <w:tcW w:w="2551" w:type="dxa"/>
            <w:vAlign w:val="center"/>
          </w:tcPr>
          <w:p>
            <w:pPr>
              <w:pStyle w:val="单元格样式4"/>
            </w:pPr>
            <w:r>
              <w:t xml:space="preserve">24.10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3.35</w:t>
            </w:r>
          </w:p>
        </w:tc>
        <w:tc>
          <w:tcPr>
            <w:tcW w:w="2551" w:type="dxa"/>
            <w:vAlign w:val="center"/>
          </w:tcPr>
          <w:p>
            <w:pPr>
              <w:pStyle w:val="单元格样式4"/>
            </w:pPr>
            <w:r>
              <w:t xml:space="preserve">3.35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46.47</w:t>
            </w:r>
          </w:p>
        </w:tc>
        <w:tc>
          <w:tcPr>
            <w:tcW w:w="2551" w:type="dxa"/>
            <w:vAlign w:val="center"/>
          </w:tcPr>
          <w:p>
            <w:pPr>
              <w:pStyle w:val="单元格样式4"/>
            </w:pPr>
            <w:r>
              <w:t xml:space="preserve">46.47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61.50</w:t>
            </w:r>
          </w:p>
        </w:tc>
        <w:tc>
          <w:tcPr>
            <w:tcW w:w="2551" w:type="dxa"/>
            <w:vAlign w:val="center"/>
          </w:tcPr>
          <w:p>
            <w:pPr>
              <w:pStyle w:val="单元格样式4"/>
            </w:pPr>
          </w:p>
        </w:tc>
        <w:tc>
          <w:tcPr>
            <w:tcW w:w="2551" w:type="dxa"/>
            <w:vAlign w:val="center"/>
          </w:tcPr>
          <w:p>
            <w:pPr>
              <w:pStyle w:val="单元格样式4"/>
            </w:pPr>
            <w:r>
              <w:t xml:space="preserve">61.50</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7.12</w:t>
            </w:r>
          </w:p>
        </w:tc>
        <w:tc>
          <w:tcPr>
            <w:tcW w:w="2551" w:type="dxa"/>
            <w:vAlign w:val="center"/>
          </w:tcPr>
          <w:p>
            <w:pPr>
              <w:pStyle w:val="单元格样式4"/>
            </w:pPr>
          </w:p>
        </w:tc>
        <w:tc>
          <w:tcPr>
            <w:tcW w:w="2551" w:type="dxa"/>
            <w:vAlign w:val="center"/>
          </w:tcPr>
          <w:p>
            <w:pPr>
              <w:pStyle w:val="单元格样式4"/>
            </w:pPr>
            <w:r>
              <w:t xml:space="preserve">7.12</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44.49</w:t>
            </w:r>
          </w:p>
        </w:tc>
        <w:tc>
          <w:tcPr>
            <w:tcW w:w="2551" w:type="dxa"/>
            <w:vAlign w:val="center"/>
          </w:tcPr>
          <w:p>
            <w:pPr>
              <w:pStyle w:val="单元格样式4"/>
            </w:pPr>
          </w:p>
        </w:tc>
        <w:tc>
          <w:tcPr>
            <w:tcW w:w="2551" w:type="dxa"/>
            <w:vAlign w:val="center"/>
          </w:tcPr>
          <w:p>
            <w:pPr>
              <w:pStyle w:val="单元格样式4"/>
            </w:pPr>
            <w:r>
              <w:t xml:space="preserve">44.49</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4.27</w:t>
            </w:r>
          </w:p>
        </w:tc>
        <w:tc>
          <w:tcPr>
            <w:tcW w:w="2551" w:type="dxa"/>
            <w:vAlign w:val="center"/>
          </w:tcPr>
          <w:p>
            <w:pPr>
              <w:pStyle w:val="单元格样式4"/>
            </w:pPr>
          </w:p>
        </w:tc>
        <w:tc>
          <w:tcPr>
            <w:tcW w:w="2551" w:type="dxa"/>
            <w:vAlign w:val="center"/>
          </w:tcPr>
          <w:p>
            <w:pPr>
              <w:pStyle w:val="单元格样式4"/>
            </w:pPr>
            <w:r>
              <w:t xml:space="preserve">4.27</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4.62</w:t>
            </w:r>
          </w:p>
        </w:tc>
        <w:tc>
          <w:tcPr>
            <w:tcW w:w="2551" w:type="dxa"/>
            <w:vAlign w:val="center"/>
          </w:tcPr>
          <w:p>
            <w:pPr>
              <w:pStyle w:val="单元格样式4"/>
            </w:pPr>
          </w:p>
        </w:tc>
        <w:tc>
          <w:tcPr>
            <w:tcW w:w="2551" w:type="dxa"/>
            <w:vAlign w:val="center"/>
          </w:tcPr>
          <w:p>
            <w:pPr>
              <w:pStyle w:val="单元格样式4"/>
            </w:pPr>
            <w:r>
              <w:t xml:space="preserve">4.62</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134.42</w:t>
            </w:r>
          </w:p>
        </w:tc>
        <w:tc>
          <w:tcPr>
            <w:tcW w:w="2551" w:type="dxa"/>
            <w:vAlign w:val="center"/>
          </w:tcPr>
          <w:p>
            <w:pPr>
              <w:pStyle w:val="单元格样式4"/>
            </w:pPr>
            <w:r>
              <w:t xml:space="preserve">134.42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132.90</w:t>
            </w:r>
          </w:p>
        </w:tc>
        <w:tc>
          <w:tcPr>
            <w:tcW w:w="2551" w:type="dxa"/>
            <w:vAlign w:val="center"/>
          </w:tcPr>
          <w:p>
            <w:pPr>
              <w:pStyle w:val="单元格样式4"/>
            </w:pPr>
            <w:r>
              <w:t xml:space="preserve">132.90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1.52</w:t>
            </w:r>
          </w:p>
        </w:tc>
        <w:tc>
          <w:tcPr>
            <w:tcW w:w="2551" w:type="dxa"/>
            <w:vAlign w:val="center"/>
          </w:tcPr>
          <w:p>
            <w:pPr>
              <w:pStyle w:val="单元格样式4"/>
            </w:pPr>
            <w:r>
              <w:t xml:space="preserve">1.52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1.71</w:t>
            </w:r>
          </w:p>
        </w:tc>
        <w:tc>
          <w:tcPr>
            <w:tcW w:w="2551" w:type="dxa"/>
            <w:vAlign w:val="center"/>
          </w:tcPr>
          <w:p>
            <w:pPr>
              <w:pStyle w:val="单元格样式4"/>
            </w:pPr>
          </w:p>
        </w:tc>
        <w:tc>
          <w:tcPr>
            <w:tcW w:w="2551" w:type="dxa"/>
            <w:vAlign w:val="center"/>
          </w:tcPr>
          <w:p>
            <w:pPr>
              <w:pStyle w:val="单元格样式4"/>
            </w:pPr>
            <w:r>
              <w:t xml:space="preserve">1.71</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1.71</w:t>
            </w:r>
          </w:p>
        </w:tc>
        <w:tc>
          <w:tcPr>
            <w:tcW w:w="2551" w:type="dxa"/>
            <w:vAlign w:val="center"/>
          </w:tcPr>
          <w:p>
            <w:pPr>
              <w:pStyle w:val="单元格样式4"/>
            </w:pPr>
          </w:p>
        </w:tc>
        <w:tc>
          <w:tcPr>
            <w:tcW w:w="2551" w:type="dxa"/>
            <w:vAlign w:val="center"/>
          </w:tcPr>
          <w:p>
            <w:pPr>
              <w:pStyle w:val="单元格样式4"/>
            </w:pPr>
            <w:r>
              <w:t xml:space="preserve">1.71</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318001深泽县财政局本级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318001深泽县财政局本级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318001深泽县财政局本级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4.27</w:t>
            </w:r>
          </w:p>
        </w:tc>
        <w:tc>
          <w:tcPr>
            <w:tcW w:w="2381" w:type="dxa"/>
            <w:vAlign w:val="center"/>
          </w:tcPr>
          <w:p>
            <w:pPr>
              <w:pStyle w:val="单元格样式7"/>
            </w:pPr>
            <w:r>
              <w:t xml:space="preserve">4.27</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4.27</w:t>
            </w:r>
          </w:p>
        </w:tc>
        <w:tc>
          <w:tcPr>
            <w:tcW w:w="2381" w:type="dxa"/>
            <w:vAlign w:val="center"/>
          </w:tcPr>
          <w:p>
            <w:pPr>
              <w:pStyle w:val="单元格样式4"/>
            </w:pPr>
            <w:r>
              <w:t xml:space="preserve">4.27</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4.27</w:t>
            </w:r>
          </w:p>
        </w:tc>
        <w:tc>
          <w:tcPr>
            <w:tcW w:w="2381" w:type="dxa"/>
            <w:vAlign w:val="center"/>
          </w:tcPr>
          <w:p>
            <w:pPr>
              <w:pStyle w:val="单元格样式4"/>
            </w:pPr>
            <w:r>
              <w:t xml:space="preserve">4.27</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4.27</w:t>
            </w:r>
          </w:p>
        </w:tc>
        <w:tc>
          <w:tcPr>
            <w:tcW w:w="2381" w:type="dxa"/>
            <w:vAlign w:val="center"/>
          </w:tcPr>
          <w:p>
            <w:pPr>
              <w:pStyle w:val="单元格样式4"/>
            </w:pPr>
            <w:r>
              <w:t xml:space="preserve">4.27</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10</w:t>
            </w:r>
          </w:p>
        </w:tc>
        <w:tc>
          <w:tcPr>
            <w:tcW w:w="3798" w:type="dxa"/>
            <w:vAlign w:val="center"/>
          </w:tcPr>
          <w:p>
            <w:pPr>
              <w:pStyle w:val="单元格样式2"/>
            </w:pPr>
            <w:r>
              <w:t xml:space="preserve">四、会议费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11</w:t>
            </w:r>
          </w:p>
        </w:tc>
        <w:tc>
          <w:tcPr>
            <w:tcW w:w="3798" w:type="dxa"/>
            <w:vAlign w:val="center"/>
          </w:tcPr>
          <w:p>
            <w:pPr>
              <w:pStyle w:val="单元格样式2"/>
            </w:pPr>
            <w:r>
              <w:t xml:space="preserve">    其中：省属高校业务性会议费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12</w:t>
            </w:r>
          </w:p>
        </w:tc>
        <w:tc>
          <w:tcPr>
            <w:tcW w:w="3798" w:type="dxa"/>
            <w:vAlign w:val="center"/>
          </w:tcPr>
          <w:p>
            <w:pPr>
              <w:pStyle w:val="单元格样式2"/>
            </w:pPr>
            <w:r>
              <w:t xml:space="preserve">          其他会议费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13</w:t>
            </w:r>
          </w:p>
        </w:tc>
        <w:tc>
          <w:tcPr>
            <w:tcW w:w="3798" w:type="dxa"/>
            <w:vAlign w:val="center"/>
          </w:tcPr>
          <w:p>
            <w:pPr>
              <w:pStyle w:val="单元格样式2"/>
            </w:pPr>
            <w:r>
              <w:t xml:space="preserve">五、培训费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深泽县财政局本级2026年单位预算信息公开情况说明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按照《中华人民共和国预算法》、《地方预决算公开操作规程》和《关于进一步推进预算公开工作的实施意见》规定，现将深泽县财政局本级2026年单位预算公开如下：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根据《深泽县财政局职能配置、内设机构和人员编制规定》，深泽县财政局的主要职责是：</w:t>
      </w:r>
    </w:p>
    <w:p>
      <w:pPr>
        <w:pStyle w:val="插入文本样式-插入单位职责文件"/>
      </w:pPr>
      <w:r>
        <w:t xml:space="preserve">1、贯彻落实国家财政、税收、国有资本与财务、会计的法规和政策。</w:t>
      </w:r>
    </w:p>
    <w:p>
      <w:pPr>
        <w:pStyle w:val="插入文本样式-插入单位职责文件"/>
      </w:pPr>
      <w:r>
        <w:t xml:space="preserve">2、根据全县国民经济和社会发展规划，拟定全县财政发展战略和中长期规划的建议。</w:t>
      </w:r>
    </w:p>
    <w:p>
      <w:pPr>
        <w:pStyle w:val="插入文本样式-插入单位职责文件"/>
      </w:pPr>
      <w:r>
        <w:t xml:space="preserve">3、按法律程序向县人民代表大会报告财政预算草案和预算执行情况。监督财政预算执行情况。</w:t>
      </w:r>
    </w:p>
    <w:p>
      <w:pPr>
        <w:pStyle w:val="插入文本样式-插入单位职责文件"/>
      </w:pPr>
      <w:r>
        <w:t xml:space="preserve">4、运用财税政策实施宏观调控，制定县与乡镇的分配政策，促进经济事业发展。</w:t>
      </w:r>
    </w:p>
    <w:p>
      <w:pPr>
        <w:pStyle w:val="插入文本样式-插入单位职责文件"/>
      </w:pPr>
      <w:r>
        <w:t xml:space="preserve">5、管理财政收入。制定年度财政收入计划，落实财政增收措施，管理和落实收入减免政策。负责县级筹融资业务；负责农业和农村税收的征收管理。</w:t>
      </w:r>
    </w:p>
    <w:p>
      <w:pPr>
        <w:pStyle w:val="插入文本样式-插入单位职责文件"/>
      </w:pPr>
      <w:r>
        <w:t xml:space="preserve">6、管理全县财政支出。落实年度支出预算，确保公教人员工资发放和政权机构的正常运转，保证重点支出需要。制定开支标准和支出政策；管理政府采购和控制社会集团消费。</w:t>
      </w:r>
    </w:p>
    <w:p>
      <w:pPr>
        <w:pStyle w:val="插入文本样式-插入单位职责文件"/>
      </w:pPr>
      <w:r>
        <w:t xml:space="preserve">7、组织实施清产核资、产权界定、股权管理，负责国有资本金统计分析，指导资产评估业务。</w:t>
      </w:r>
    </w:p>
    <w:p>
      <w:pPr>
        <w:pStyle w:val="插入文本样式-插入单位职责文件"/>
      </w:pPr>
      <w:r>
        <w:t xml:space="preserve">8、管理政府性基金和行政事业性收费等非税收入资金。</w:t>
      </w:r>
    </w:p>
    <w:p>
      <w:pPr>
        <w:pStyle w:val="插入文本样式-插入单位职责文件"/>
      </w:pPr>
      <w:r>
        <w:t xml:space="preserve">9、管理财政投资建设项目的融资，参与立项、招投标工作，对工程项目建设全过程进行监管，并对项目的预决算进行审核等。</w:t>
      </w:r>
    </w:p>
    <w:p>
      <w:pPr>
        <w:pStyle w:val="插入文本样式-插入单位职责文件"/>
      </w:pPr>
      <w:r>
        <w:t xml:space="preserve">10、负责政府投资的经营性项目的资本注入、参股、收益和监督管理，主要包括：重点项目资本金和其它财政性资金。</w:t>
      </w:r>
    </w:p>
    <w:p>
      <w:pPr>
        <w:pStyle w:val="插入文本样式-插入单位职责文件"/>
      </w:pPr>
      <w:r>
        <w:t xml:space="preserve">11、管理县级财政社会保障支出。</w:t>
      </w:r>
    </w:p>
    <w:p>
      <w:pPr>
        <w:pStyle w:val="插入文本样式-插入单位职责文件"/>
      </w:pPr>
      <w:r>
        <w:t xml:space="preserve">12、办理财政涉外事务，管理全县财政预算内行政机构、事业单位和社会团体的非贸易外汇；管理政府性债务。</w:t>
      </w:r>
    </w:p>
    <w:p>
      <w:pPr>
        <w:pStyle w:val="插入文本样式-插入单位职责文件"/>
      </w:pPr>
      <w:r>
        <w:t xml:space="preserve">13、管理指导全县会计工作；指导和管理社会审计。</w:t>
      </w:r>
    </w:p>
    <w:p>
      <w:pPr>
        <w:pStyle w:val="插入文本样式-插入单位职责文件"/>
      </w:pPr>
      <w:r>
        <w:t xml:space="preserve">14、负责监督检查财税方针政策、法规和制度的执行情况，拟定财政、财务、会计工作的地方性法规草案和制度。</w:t>
      </w:r>
    </w:p>
    <w:p>
      <w:pPr>
        <w:pStyle w:val="插入文本样式-插入单位职责文件"/>
      </w:pPr>
      <w:r>
        <w:t xml:space="preserve">15、监督财政性资金的使用情况，查处违反财经纪律的案件。</w:t>
      </w:r>
    </w:p>
    <w:p>
      <w:pPr>
        <w:pStyle w:val="插入文本样式-插入单位职责文件"/>
      </w:pPr>
      <w:r>
        <w:t xml:space="preserve">16、制定教育培训规划；组织财政人员培训；负责财政信息和财政宣传工作。</w:t>
      </w:r>
    </w:p>
    <w:p>
      <w:pPr>
        <w:pStyle w:val="插入文本样式-插入单位职责文件"/>
      </w:pPr>
      <w:r>
        <w:t xml:space="preserve">17、指导珠算协会、注册会计师协会等有关社会团体的工作。</w:t>
      </w:r>
    </w:p>
    <w:p>
      <w:pPr>
        <w:pStyle w:val="插入文本样式-插入单位职责文件"/>
      </w:pPr>
      <w:r>
        <w:t xml:space="preserve">18、按照有关规定，管理深泽县农业开发办公室、清欠办。</w:t>
      </w:r>
    </w:p>
    <w:p>
      <w:pPr>
        <w:pStyle w:val="插入文本样式-插入单位职责文件"/>
      </w:pPr>
      <w:r>
        <w:t xml:space="preserve">19、承办县政府交办的其他事项。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深泽县财政局本级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746.05万元，其中：一般公共预算收入746.05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深泽县财政局本级年度单位预算中支出预算的总体情况。2026年支出预算746.05万元，其中基本支出746.05万元，包括人员经费682.84万元和日常公用经费63.21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746.05万元，较2025年预算增加57.83万元，其中：基本支出增加167.70万元，主要为新增人员工资项目支出减少109.87万元，主要为响应国家政策，节省开支。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318001深泽县财政局本级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1.71</w:t>
            </w:r>
          </w:p>
        </w:tc>
        <w:tc>
          <w:tcPr>
            <w:tcW w:w="964" w:type="dxa"/>
            <w:vAlign w:val="center"/>
          </w:tcPr>
          <w:p>
            <w:pPr>
              <w:pStyle w:val="单元格样式7"/>
            </w:pPr>
            <w:r>
              <w:t xml:space="preserve">1.71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1.71</w:t>
            </w:r>
          </w:p>
        </w:tc>
      </w:tr>
      <w:tr>
        <w:tblPrEx>
          <w:jc w:val="center"/>
          <w:tblLayout w:type="fixed"/>
        </w:tblPrEx>
        <w:trPr>
          <w:jc w:val="center"/>
        </w:trPr>
        <w:tc>
          <w:tcPr>
            <w:tcW w:w="1701" w:type="dxa"/>
            <w:vAlign w:val="center"/>
          </w:tcPr>
          <w:p>
            <w:pPr>
              <w:pStyle w:val="单元格样式6"/>
            </w:pPr>
            <w:r>
              <w:t xml:space="preserve">深泽县财政局本级小计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1.71</w:t>
            </w:r>
          </w:p>
        </w:tc>
        <w:tc>
          <w:tcPr>
            <w:tcW w:w="964" w:type="dxa"/>
            <w:vAlign w:val="center"/>
          </w:tcPr>
          <w:p>
            <w:pPr>
              <w:pStyle w:val="单元格样式7"/>
            </w:pPr>
            <w:r>
              <w:t xml:space="preserve">1.71</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1.71</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58.59</w:t>
            </w:r>
          </w:p>
        </w:tc>
        <w:tc>
          <w:tcPr>
            <w:tcW w:w="1134" w:type="dxa"/>
            <w:vAlign w:val="center"/>
          </w:tcPr>
          <w:p>
            <w:pPr>
              <w:pStyle w:val="单元格样式2"/>
            </w:pPr>
            <w:r>
              <w:t xml:space="preserve">台式计算机</w:t>
            </w:r>
          </w:p>
        </w:tc>
        <w:tc>
          <w:tcPr>
            <w:tcW w:w="1134" w:type="dxa"/>
            <w:vAlign w:val="center"/>
          </w:tcPr>
          <w:p>
            <w:pPr>
              <w:pStyle w:val="单元格样式2"/>
            </w:pPr>
            <w:r>
              <w:t xml:space="preserve">A02010105</w:t>
            </w:r>
          </w:p>
        </w:tc>
        <w:tc>
          <w:tcPr>
            <w:tcW w:w="709" w:type="dxa"/>
            <w:vAlign w:val="center"/>
          </w:tcPr>
          <w:p>
            <w:pPr>
              <w:pStyle w:val="单元格样式3"/>
            </w:pPr>
            <w:r>
              <w:t xml:space="preserve">台</w:t>
            </w:r>
          </w:p>
        </w:tc>
        <w:tc>
          <w:tcPr>
            <w:tcW w:w="850" w:type="dxa"/>
            <w:vAlign w:val="center"/>
          </w:tcPr>
          <w:p>
            <w:pPr>
              <w:pStyle w:val="单元格样式4"/>
            </w:pPr>
            <w:r>
              <w:t xml:space="preserve">1</w:t>
            </w:r>
          </w:p>
        </w:tc>
        <w:tc>
          <w:tcPr>
            <w:tcW w:w="850" w:type="dxa"/>
            <w:vAlign w:val="center"/>
          </w:tcPr>
          <w:p>
            <w:pPr>
              <w:pStyle w:val="单元格样式4"/>
            </w:pPr>
            <w:r>
              <w:t xml:space="preserve">0.41</w:t>
            </w:r>
          </w:p>
        </w:tc>
        <w:tc>
          <w:tcPr>
            <w:tcW w:w="964" w:type="dxa"/>
            <w:vAlign w:val="center"/>
          </w:tcPr>
          <w:p>
            <w:pPr>
              <w:pStyle w:val="单元格样式4"/>
            </w:pPr>
            <w:r>
              <w:t xml:space="preserve">0.41</w:t>
            </w:r>
          </w:p>
        </w:tc>
        <w:tc>
          <w:tcPr>
            <w:tcW w:w="964" w:type="dxa"/>
            <w:vAlign w:val="center"/>
          </w:tcPr>
          <w:p>
            <w:pPr>
              <w:pStyle w:val="单元格样式4"/>
            </w:pPr>
            <w:r>
              <w:t xml:space="preserve">0.41</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0.41</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58.59</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包</w:t>
            </w:r>
          </w:p>
        </w:tc>
        <w:tc>
          <w:tcPr>
            <w:tcW w:w="850" w:type="dxa"/>
            <w:vAlign w:val="center"/>
          </w:tcPr>
          <w:p>
            <w:pPr>
              <w:pStyle w:val="单元格样式4"/>
            </w:pPr>
            <w:r>
              <w:t xml:space="preserve">1</w:t>
            </w:r>
          </w:p>
        </w:tc>
        <w:tc>
          <w:tcPr>
            <w:tcW w:w="850" w:type="dxa"/>
            <w:vAlign w:val="center"/>
          </w:tcPr>
          <w:p>
            <w:pPr>
              <w:pStyle w:val="单元格样式4"/>
            </w:pPr>
            <w:r>
              <w:t xml:space="preserve">1.30</w:t>
            </w:r>
          </w:p>
        </w:tc>
        <w:tc>
          <w:tcPr>
            <w:tcW w:w="964" w:type="dxa"/>
            <w:vAlign w:val="center"/>
          </w:tcPr>
          <w:p>
            <w:pPr>
              <w:pStyle w:val="单元格样式4"/>
            </w:pPr>
            <w:r>
              <w:t xml:space="preserve">1.30</w:t>
            </w:r>
          </w:p>
        </w:tc>
        <w:tc>
          <w:tcPr>
            <w:tcW w:w="964" w:type="dxa"/>
            <w:vAlign w:val="center"/>
          </w:tcPr>
          <w:p>
            <w:pPr>
              <w:pStyle w:val="单元格样式4"/>
            </w:pPr>
            <w:r>
              <w:t xml:space="preserve">1.30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1.30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深泽县财政局本级上年末固定资产金额为161.95万元（详见下表）。本年度拟购置固定资产总额为1.71万元，已按要求列入政府采购预算，详见政府采购预算表。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318001深泽县财政局本级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161.95</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31.26</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778</w:t>
            </w:r>
          </w:p>
        </w:tc>
        <w:tc>
          <w:tcPr>
            <w:tcW w:w="2835" w:type="dxa"/>
            <w:vAlign w:val="center"/>
          </w:tcPr>
          <w:p>
            <w:pPr>
              <w:pStyle w:val="单元格样式4"/>
            </w:pPr>
            <w:r>
              <w:t xml:space="preserve">130.69</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我单位无其他需要说明的事项。</w:t>
      </w:r>
    </w:p>
    <w:p>
      <w:pPr>
        <w:spacing w:before="0" w:after="0"/>
        <w:ind w:firstLine="0"/>
        <w:jc w:val="center"/>
        <w:outlineLvl w:val="3"/>
      </w:pPr>
      <w:bookmarkStart w:id="1" w:name="_Toc_4_4_0000000002"/>
      <w:r>
        <w:rPr>
          <w:rFonts w:ascii="方正小标宋_GBK" w:eastAsia="方正小标宋_GBK" w:hAnsi="方正小标宋_GBK" w:cs="方正小标宋_GBK"/>
          <w:b w:val="0"/>
          <w:color w:val="000000"/>
          <w:sz w:val="44"/>
        </w:rPr>
        <w:t xml:space="preserve">二、深泽县收费管理局收支预算</w:t>
      </w:r>
      <w:bookmarkEnd w:id="1"/>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318010深泽县收费管理局</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p>
        </w:tc>
        <w:tc>
          <w:tcPr>
            <w:tcW w:w="4535" w:type="dxa"/>
            <w:vAlign w:val="center"/>
          </w:tcPr>
          <w:p>
            <w:pPr>
              <w:pStyle w:val="单元格样式6"/>
            </w:pPr>
            <w:r>
              <w:t xml:space="preserve">本年支出合计</w:t>
            </w:r>
          </w:p>
        </w:tc>
        <w:tc>
          <w:tcPr>
            <w:tcW w:w="2126"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p>
        </w:tc>
        <w:tc>
          <w:tcPr>
            <w:tcW w:w="4535" w:type="dxa"/>
            <w:vAlign w:val="center"/>
          </w:tcPr>
          <w:p>
            <w:pPr>
              <w:pStyle w:val="单元格样式6"/>
            </w:pPr>
            <w:r>
              <w:t xml:space="preserve">支出总计</w:t>
            </w:r>
          </w:p>
        </w:tc>
        <w:tc>
          <w:tcPr>
            <w:tcW w:w="2126"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318010深泽县收费管理局</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p>
        </w:tc>
        <w:tc>
          <w:tcPr>
            <w:tcW w:w="992" w:type="dxa"/>
            <w:vAlign w:val="center"/>
          </w:tcPr>
          <w:p>
            <w:pPr>
              <w:pStyle w:val="单元格样式2"/>
            </w:pPr>
          </w:p>
        </w:tc>
        <w:tc>
          <w:tcPr>
            <w:tcW w:w="1559" w:type="dxa"/>
            <w:vAlign w:val="center"/>
          </w:tcPr>
          <w:p>
            <w:pPr>
              <w:pStyle w:val="单元格样式2"/>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注：无收入预算，空表列示。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318010深泽县收费管理局</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p>
        </w:tc>
        <w:tc>
          <w:tcPr>
            <w:tcW w:w="992" w:type="dxa"/>
            <w:vAlign w:val="center"/>
          </w:tcPr>
          <w:p>
            <w:pPr>
              <w:pStyle w:val="单元格样式2"/>
            </w:pPr>
          </w:p>
        </w:tc>
        <w:tc>
          <w:tcPr>
            <w:tcW w:w="4535" w:type="dxa"/>
            <w:vAlign w:val="center"/>
          </w:tcPr>
          <w:p>
            <w:pPr>
              <w:pStyle w:val="单元格样式2"/>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318010深泽县收费管理局</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p>
        </w:tc>
        <w:tc>
          <w:tcPr>
            <w:tcW w:w="3402" w:type="dxa"/>
            <w:vAlign w:val="center"/>
          </w:tcPr>
          <w:p>
            <w:pPr>
              <w:pStyle w:val="单元格样式6"/>
            </w:pPr>
            <w:r>
              <w:t xml:space="preserve">本年支出合计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p>
        </w:tc>
        <w:tc>
          <w:tcPr>
            <w:tcW w:w="3402" w:type="dxa"/>
            <w:vAlign w:val="center"/>
          </w:tcPr>
          <w:p>
            <w:pPr>
              <w:pStyle w:val="单元格样式6"/>
            </w:pPr>
            <w:r>
              <w:t xml:space="preserve">支出总计</w:t>
            </w: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c>
          <w:tcPr>
            <w:tcW w:w="1474" w:type="dxa"/>
            <w:vAlign w:val="center"/>
          </w:tcPr>
          <w:p>
            <w:pPr>
              <w:pStyle w:val="单元格样式7"/>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注：无财政拨款收支预算，空表列示。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318010深泽县收费管理局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318010深泽县收费管理局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注：无一般公共预算财政拨款基本支出预算，空表列示。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318010深泽县收费管理局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318010深泽县收费管理局</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318010深泽县收费管理局</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深泽县收费管理局2026年单位预算信息公开情况说明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按照《中华人民共和国预算法》、《地方预决算公开操作规程》和《关于进一步推进预算公开工作的实施意见》规定，现将深泽县收费管理局2026年单位预算公开如下：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深泽县收费管理局</w:t>
            </w:r>
          </w:p>
        </w:tc>
        <w:tc>
          <w:tcPr>
            <w:tcW w:w="1843" w:type="dxa"/>
            <w:vAlign w:val="center"/>
          </w:tcPr>
          <w:p>
            <w:pPr>
              <w:pStyle w:val="单元格样式3"/>
            </w:pPr>
            <w:r>
              <w:t xml:space="preserve">事业</w:t>
            </w:r>
          </w:p>
        </w:tc>
        <w:tc>
          <w:tcPr>
            <w:tcW w:w="2126" w:type="dxa"/>
            <w:vAlign w:val="center"/>
          </w:tcPr>
          <w:p>
            <w:pPr>
              <w:pStyle w:val="单元格样式3"/>
            </w:pPr>
          </w:p>
        </w:tc>
        <w:tc>
          <w:tcPr>
            <w:tcW w:w="3827" w:type="dxa"/>
            <w:vAlign w:val="center"/>
          </w:tcPr>
          <w:p>
            <w:pPr>
              <w:pStyle w:val="单元格样式3"/>
            </w:pPr>
            <w:r>
              <w:t xml:space="preserve">其他</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318010深泽县收费管理局</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深泽县收费管理局上年末固定资产金额为0.00万元（详见下表）。本年度拟购置固定资产总额为0.00万元，已按要求列入政府采购预算，详见政府采购预算表。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318010深泽县收费管理局</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38</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2026-03-02T09:32:25Z</dcterms:created>
  <dcterms:modified xsi:type="dcterms:W3CDTF">2026-03-02T09:32:25Z</dcterms:modified>
</cp:coreProperties>
</file>