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一、深泽县赵八镇人民政府本级收支预算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一、深泽县赵八镇人民政府本级收支预算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651.54</w:t>
            </w:r>
          </w:p>
        </w:tc>
        <w:tc>
          <w:tcPr>
            <w:tcW w:w="4535" w:type="dxa"/>
            <w:vAlign w:val="center"/>
          </w:tcPr>
          <w:p>
            <w:pPr>
              <w:pStyle w:val="10"/>
            </w:pPr>
            <w:r>
              <w:t>一、一般公共服务支出</w:t>
            </w:r>
          </w:p>
        </w:tc>
        <w:tc>
          <w:tcPr>
            <w:tcW w:w="2126" w:type="dxa"/>
            <w:vAlign w:val="center"/>
          </w:tcPr>
          <w:p>
            <w:pPr>
              <w:pStyle w:val="9"/>
            </w:pPr>
            <w:r>
              <w:t>532.90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651.54</w:t>
            </w:r>
          </w:p>
        </w:tc>
        <w:tc>
          <w:tcPr>
            <w:tcW w:w="4535" w:type="dxa"/>
            <w:vAlign w:val="center"/>
          </w:tcPr>
          <w:p>
            <w:pPr>
              <w:pStyle w:val="12"/>
            </w:pPr>
            <w:r>
              <w:t>本年支出合计</w:t>
            </w:r>
          </w:p>
        </w:tc>
        <w:tc>
          <w:tcPr>
            <w:tcW w:w="2126" w:type="dxa"/>
            <w:vAlign w:val="center"/>
          </w:tcPr>
          <w:p>
            <w:pPr>
              <w:pStyle w:val="13"/>
            </w:pPr>
            <w:r>
              <w:t>651.54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651.54</w:t>
            </w:r>
          </w:p>
        </w:tc>
        <w:tc>
          <w:tcPr>
            <w:tcW w:w="4535" w:type="dxa"/>
            <w:vAlign w:val="center"/>
          </w:tcPr>
          <w:p>
            <w:pPr>
              <w:pStyle w:val="12"/>
            </w:pPr>
            <w:r>
              <w:t>支出总计</w:t>
            </w:r>
          </w:p>
        </w:tc>
        <w:tc>
          <w:tcPr>
            <w:tcW w:w="2126" w:type="dxa"/>
            <w:vAlign w:val="center"/>
          </w:tcPr>
          <w:p>
            <w:pPr>
              <w:pStyle w:val="13"/>
            </w:pPr>
            <w:r>
              <w:t>651.54</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651.54</w:t>
            </w:r>
          </w:p>
        </w:tc>
        <w:tc>
          <w:tcPr>
            <w:tcW w:w="1134" w:type="dxa"/>
            <w:vAlign w:val="center"/>
          </w:tcPr>
          <w:p>
            <w:pPr>
              <w:pStyle w:val="13"/>
            </w:pPr>
            <w:r>
              <w:t>651.54</w:t>
            </w:r>
          </w:p>
        </w:tc>
        <w:tc>
          <w:tcPr>
            <w:tcW w:w="1134" w:type="dxa"/>
            <w:vAlign w:val="center"/>
          </w:tcPr>
          <w:p>
            <w:pPr>
              <w:pStyle w:val="13"/>
            </w:pPr>
            <w:r>
              <w:t>651.54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532.90</w:t>
            </w:r>
          </w:p>
        </w:tc>
        <w:tc>
          <w:tcPr>
            <w:tcW w:w="1134" w:type="dxa"/>
            <w:vAlign w:val="center"/>
          </w:tcPr>
          <w:p>
            <w:pPr>
              <w:pStyle w:val="9"/>
            </w:pPr>
            <w:r>
              <w:t>532.90</w:t>
            </w:r>
          </w:p>
        </w:tc>
        <w:tc>
          <w:tcPr>
            <w:tcW w:w="1134" w:type="dxa"/>
            <w:vAlign w:val="center"/>
          </w:tcPr>
          <w:p>
            <w:pPr>
              <w:pStyle w:val="9"/>
            </w:pPr>
            <w:r>
              <w:t>532.90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532.90</w:t>
            </w:r>
          </w:p>
        </w:tc>
        <w:tc>
          <w:tcPr>
            <w:tcW w:w="1134" w:type="dxa"/>
            <w:vAlign w:val="center"/>
          </w:tcPr>
          <w:p>
            <w:pPr>
              <w:pStyle w:val="9"/>
            </w:pPr>
            <w:r>
              <w:t>532.90</w:t>
            </w:r>
          </w:p>
        </w:tc>
        <w:tc>
          <w:tcPr>
            <w:tcW w:w="1134" w:type="dxa"/>
            <w:vAlign w:val="center"/>
          </w:tcPr>
          <w:p>
            <w:pPr>
              <w:pStyle w:val="9"/>
            </w:pPr>
            <w:r>
              <w:t>532.90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9"/>
            </w:pPr>
            <w:r>
              <w:t>532.90</w:t>
            </w:r>
          </w:p>
        </w:tc>
        <w:tc>
          <w:tcPr>
            <w:tcW w:w="1134" w:type="dxa"/>
            <w:vAlign w:val="center"/>
          </w:tcPr>
          <w:p>
            <w:pPr>
              <w:pStyle w:val="9"/>
            </w:pPr>
            <w:r>
              <w:t>532.90</w:t>
            </w:r>
          </w:p>
        </w:tc>
        <w:tc>
          <w:tcPr>
            <w:tcW w:w="1134" w:type="dxa"/>
            <w:vAlign w:val="center"/>
          </w:tcPr>
          <w:p>
            <w:pPr>
              <w:pStyle w:val="9"/>
            </w:pPr>
            <w:r>
              <w:t>532.90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51.09</w:t>
            </w:r>
          </w:p>
        </w:tc>
        <w:tc>
          <w:tcPr>
            <w:tcW w:w="1134" w:type="dxa"/>
            <w:vAlign w:val="center"/>
          </w:tcPr>
          <w:p>
            <w:pPr>
              <w:pStyle w:val="9"/>
            </w:pPr>
            <w:r>
              <w:t>51.09</w:t>
            </w:r>
          </w:p>
        </w:tc>
        <w:tc>
          <w:tcPr>
            <w:tcW w:w="1134" w:type="dxa"/>
            <w:vAlign w:val="center"/>
          </w:tcPr>
          <w:p>
            <w:pPr>
              <w:pStyle w:val="9"/>
            </w:pPr>
            <w:r>
              <w:t>51.09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51.09</w:t>
            </w:r>
          </w:p>
        </w:tc>
        <w:tc>
          <w:tcPr>
            <w:tcW w:w="1134" w:type="dxa"/>
            <w:vAlign w:val="center"/>
          </w:tcPr>
          <w:p>
            <w:pPr>
              <w:pStyle w:val="9"/>
            </w:pPr>
            <w:r>
              <w:t>51.09</w:t>
            </w:r>
          </w:p>
        </w:tc>
        <w:tc>
          <w:tcPr>
            <w:tcW w:w="1134" w:type="dxa"/>
            <w:vAlign w:val="center"/>
          </w:tcPr>
          <w:p>
            <w:pPr>
              <w:pStyle w:val="9"/>
            </w:pPr>
            <w:r>
              <w:t>51.09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51.09</w:t>
            </w:r>
          </w:p>
        </w:tc>
        <w:tc>
          <w:tcPr>
            <w:tcW w:w="1134" w:type="dxa"/>
            <w:vAlign w:val="center"/>
          </w:tcPr>
          <w:p>
            <w:pPr>
              <w:pStyle w:val="9"/>
            </w:pPr>
            <w:r>
              <w:t>51.09</w:t>
            </w:r>
          </w:p>
        </w:tc>
        <w:tc>
          <w:tcPr>
            <w:tcW w:w="1134" w:type="dxa"/>
            <w:vAlign w:val="center"/>
          </w:tcPr>
          <w:p>
            <w:pPr>
              <w:pStyle w:val="9"/>
            </w:pPr>
            <w:r>
              <w:t>51.09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25.12</w:t>
            </w:r>
          </w:p>
        </w:tc>
        <w:tc>
          <w:tcPr>
            <w:tcW w:w="1134" w:type="dxa"/>
            <w:vAlign w:val="center"/>
          </w:tcPr>
          <w:p>
            <w:pPr>
              <w:pStyle w:val="9"/>
            </w:pPr>
            <w:r>
              <w:t>25.12</w:t>
            </w:r>
          </w:p>
        </w:tc>
        <w:tc>
          <w:tcPr>
            <w:tcW w:w="1134" w:type="dxa"/>
            <w:vAlign w:val="center"/>
          </w:tcPr>
          <w:p>
            <w:pPr>
              <w:pStyle w:val="9"/>
            </w:pPr>
            <w:r>
              <w:t>25.12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25.12</w:t>
            </w:r>
          </w:p>
        </w:tc>
        <w:tc>
          <w:tcPr>
            <w:tcW w:w="1134" w:type="dxa"/>
            <w:vAlign w:val="center"/>
          </w:tcPr>
          <w:p>
            <w:pPr>
              <w:pStyle w:val="9"/>
            </w:pPr>
            <w:r>
              <w:t>25.12</w:t>
            </w:r>
          </w:p>
        </w:tc>
        <w:tc>
          <w:tcPr>
            <w:tcW w:w="1134" w:type="dxa"/>
            <w:vAlign w:val="center"/>
          </w:tcPr>
          <w:p>
            <w:pPr>
              <w:pStyle w:val="9"/>
            </w:pPr>
            <w:r>
              <w:t>25.12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25.12</w:t>
            </w:r>
          </w:p>
        </w:tc>
        <w:tc>
          <w:tcPr>
            <w:tcW w:w="1134" w:type="dxa"/>
            <w:vAlign w:val="center"/>
          </w:tcPr>
          <w:p>
            <w:pPr>
              <w:pStyle w:val="9"/>
            </w:pPr>
            <w:r>
              <w:t>25.12</w:t>
            </w:r>
          </w:p>
        </w:tc>
        <w:tc>
          <w:tcPr>
            <w:tcW w:w="1134" w:type="dxa"/>
            <w:vAlign w:val="center"/>
          </w:tcPr>
          <w:p>
            <w:pPr>
              <w:pStyle w:val="9"/>
            </w:pPr>
            <w:r>
              <w:t>25.12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42.43</w:t>
            </w:r>
          </w:p>
        </w:tc>
        <w:tc>
          <w:tcPr>
            <w:tcW w:w="1134" w:type="dxa"/>
            <w:vAlign w:val="center"/>
          </w:tcPr>
          <w:p>
            <w:pPr>
              <w:pStyle w:val="9"/>
            </w:pPr>
            <w:r>
              <w:t>42.43</w:t>
            </w:r>
          </w:p>
        </w:tc>
        <w:tc>
          <w:tcPr>
            <w:tcW w:w="1134" w:type="dxa"/>
            <w:vAlign w:val="center"/>
          </w:tcPr>
          <w:p>
            <w:pPr>
              <w:pStyle w:val="9"/>
            </w:pPr>
            <w:r>
              <w:t>42.43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42.43</w:t>
            </w:r>
          </w:p>
        </w:tc>
        <w:tc>
          <w:tcPr>
            <w:tcW w:w="1134" w:type="dxa"/>
            <w:vAlign w:val="center"/>
          </w:tcPr>
          <w:p>
            <w:pPr>
              <w:pStyle w:val="9"/>
            </w:pPr>
            <w:r>
              <w:t>42.43</w:t>
            </w:r>
          </w:p>
        </w:tc>
        <w:tc>
          <w:tcPr>
            <w:tcW w:w="1134" w:type="dxa"/>
            <w:vAlign w:val="center"/>
          </w:tcPr>
          <w:p>
            <w:pPr>
              <w:pStyle w:val="9"/>
            </w:pPr>
            <w:r>
              <w:t>42.43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42.43</w:t>
            </w:r>
          </w:p>
        </w:tc>
        <w:tc>
          <w:tcPr>
            <w:tcW w:w="1134" w:type="dxa"/>
            <w:vAlign w:val="center"/>
          </w:tcPr>
          <w:p>
            <w:pPr>
              <w:pStyle w:val="9"/>
            </w:pPr>
            <w:r>
              <w:t>42.43</w:t>
            </w:r>
          </w:p>
        </w:tc>
        <w:tc>
          <w:tcPr>
            <w:tcW w:w="1134" w:type="dxa"/>
            <w:vAlign w:val="center"/>
          </w:tcPr>
          <w:p>
            <w:pPr>
              <w:pStyle w:val="9"/>
            </w:pPr>
            <w:r>
              <w:t>42.43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651.54</w:t>
            </w:r>
          </w:p>
        </w:tc>
        <w:tc>
          <w:tcPr>
            <w:tcW w:w="1361" w:type="dxa"/>
            <w:vAlign w:val="center"/>
          </w:tcPr>
          <w:p>
            <w:pPr>
              <w:pStyle w:val="13"/>
            </w:pPr>
            <w:r>
              <w:t>651.54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532.90</w:t>
            </w:r>
          </w:p>
        </w:tc>
        <w:tc>
          <w:tcPr>
            <w:tcW w:w="1361" w:type="dxa"/>
            <w:vAlign w:val="center"/>
          </w:tcPr>
          <w:p>
            <w:pPr>
              <w:pStyle w:val="9"/>
            </w:pPr>
            <w:r>
              <w:t>532.90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9"/>
            </w:pPr>
            <w:r>
              <w:t>532.90</w:t>
            </w:r>
          </w:p>
        </w:tc>
        <w:tc>
          <w:tcPr>
            <w:tcW w:w="1361" w:type="dxa"/>
            <w:vAlign w:val="center"/>
          </w:tcPr>
          <w:p>
            <w:pPr>
              <w:pStyle w:val="9"/>
            </w:pPr>
            <w:r>
              <w:t>532.90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9"/>
            </w:pPr>
            <w:r>
              <w:t>532.90</w:t>
            </w:r>
          </w:p>
        </w:tc>
        <w:tc>
          <w:tcPr>
            <w:tcW w:w="1361" w:type="dxa"/>
            <w:vAlign w:val="center"/>
          </w:tcPr>
          <w:p>
            <w:pPr>
              <w:pStyle w:val="9"/>
            </w:pPr>
            <w:r>
              <w:t>532.90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51.09</w:t>
            </w:r>
          </w:p>
        </w:tc>
        <w:tc>
          <w:tcPr>
            <w:tcW w:w="1361" w:type="dxa"/>
            <w:vAlign w:val="center"/>
          </w:tcPr>
          <w:p>
            <w:pPr>
              <w:pStyle w:val="9"/>
            </w:pPr>
            <w:r>
              <w:t>51.09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51.09</w:t>
            </w:r>
          </w:p>
        </w:tc>
        <w:tc>
          <w:tcPr>
            <w:tcW w:w="1361" w:type="dxa"/>
            <w:vAlign w:val="center"/>
          </w:tcPr>
          <w:p>
            <w:pPr>
              <w:pStyle w:val="9"/>
            </w:pPr>
            <w:r>
              <w:t>51.09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51.09</w:t>
            </w:r>
          </w:p>
        </w:tc>
        <w:tc>
          <w:tcPr>
            <w:tcW w:w="1361" w:type="dxa"/>
            <w:vAlign w:val="center"/>
          </w:tcPr>
          <w:p>
            <w:pPr>
              <w:pStyle w:val="9"/>
            </w:pPr>
            <w:r>
              <w:t>51.09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25.12</w:t>
            </w:r>
          </w:p>
        </w:tc>
        <w:tc>
          <w:tcPr>
            <w:tcW w:w="1361" w:type="dxa"/>
            <w:vAlign w:val="center"/>
          </w:tcPr>
          <w:p>
            <w:pPr>
              <w:pStyle w:val="9"/>
            </w:pPr>
            <w:r>
              <w:t>25.12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25.12</w:t>
            </w:r>
          </w:p>
        </w:tc>
        <w:tc>
          <w:tcPr>
            <w:tcW w:w="1361" w:type="dxa"/>
            <w:vAlign w:val="center"/>
          </w:tcPr>
          <w:p>
            <w:pPr>
              <w:pStyle w:val="9"/>
            </w:pPr>
            <w:r>
              <w:t>25.12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25.12</w:t>
            </w:r>
          </w:p>
        </w:tc>
        <w:tc>
          <w:tcPr>
            <w:tcW w:w="1361" w:type="dxa"/>
            <w:vAlign w:val="center"/>
          </w:tcPr>
          <w:p>
            <w:pPr>
              <w:pStyle w:val="9"/>
            </w:pPr>
            <w:r>
              <w:t>25.12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42.43</w:t>
            </w:r>
          </w:p>
        </w:tc>
        <w:tc>
          <w:tcPr>
            <w:tcW w:w="1361" w:type="dxa"/>
            <w:vAlign w:val="center"/>
          </w:tcPr>
          <w:p>
            <w:pPr>
              <w:pStyle w:val="9"/>
            </w:pPr>
            <w:r>
              <w:t>42.43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42.43</w:t>
            </w:r>
          </w:p>
        </w:tc>
        <w:tc>
          <w:tcPr>
            <w:tcW w:w="1361" w:type="dxa"/>
            <w:vAlign w:val="center"/>
          </w:tcPr>
          <w:p>
            <w:pPr>
              <w:pStyle w:val="9"/>
            </w:pPr>
            <w:r>
              <w:t>42.43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42.43</w:t>
            </w:r>
          </w:p>
        </w:tc>
        <w:tc>
          <w:tcPr>
            <w:tcW w:w="1361" w:type="dxa"/>
            <w:vAlign w:val="center"/>
          </w:tcPr>
          <w:p>
            <w:pPr>
              <w:pStyle w:val="9"/>
            </w:pPr>
            <w:r>
              <w:t>42.43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651.54</w:t>
            </w:r>
          </w:p>
        </w:tc>
        <w:tc>
          <w:tcPr>
            <w:tcW w:w="3402" w:type="dxa"/>
            <w:vAlign w:val="center"/>
          </w:tcPr>
          <w:p>
            <w:pPr>
              <w:pStyle w:val="10"/>
            </w:pPr>
            <w:r>
              <w:t>一、一般公共服务支出</w:t>
            </w:r>
          </w:p>
        </w:tc>
        <w:tc>
          <w:tcPr>
            <w:tcW w:w="1474" w:type="dxa"/>
            <w:vAlign w:val="center"/>
          </w:tcPr>
          <w:p>
            <w:pPr>
              <w:pStyle w:val="9"/>
            </w:pPr>
            <w:r>
              <w:t>532.90</w:t>
            </w:r>
          </w:p>
        </w:tc>
        <w:tc>
          <w:tcPr>
            <w:tcW w:w="1474" w:type="dxa"/>
            <w:vAlign w:val="center"/>
          </w:tcPr>
          <w:p>
            <w:pPr>
              <w:pStyle w:val="9"/>
            </w:pPr>
            <w:r>
              <w:t>532.90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51.09</w:t>
            </w:r>
          </w:p>
        </w:tc>
        <w:tc>
          <w:tcPr>
            <w:tcW w:w="1474" w:type="dxa"/>
            <w:vAlign w:val="center"/>
          </w:tcPr>
          <w:p>
            <w:pPr>
              <w:pStyle w:val="9"/>
            </w:pPr>
            <w:r>
              <w:t>51.09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25.12</w:t>
            </w:r>
          </w:p>
        </w:tc>
        <w:tc>
          <w:tcPr>
            <w:tcW w:w="1474" w:type="dxa"/>
            <w:vAlign w:val="center"/>
          </w:tcPr>
          <w:p>
            <w:pPr>
              <w:pStyle w:val="9"/>
            </w:pPr>
            <w:r>
              <w:t>25.12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42.43</w:t>
            </w:r>
          </w:p>
        </w:tc>
        <w:tc>
          <w:tcPr>
            <w:tcW w:w="1474" w:type="dxa"/>
            <w:vAlign w:val="center"/>
          </w:tcPr>
          <w:p>
            <w:pPr>
              <w:pStyle w:val="9"/>
            </w:pPr>
            <w:r>
              <w:t>42.43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651.54</w:t>
            </w:r>
          </w:p>
        </w:tc>
        <w:tc>
          <w:tcPr>
            <w:tcW w:w="3402" w:type="dxa"/>
            <w:vAlign w:val="center"/>
          </w:tcPr>
          <w:p>
            <w:pPr>
              <w:pStyle w:val="12"/>
            </w:pPr>
            <w:r>
              <w:t>本年支出合计</w:t>
            </w:r>
          </w:p>
        </w:tc>
        <w:tc>
          <w:tcPr>
            <w:tcW w:w="1474" w:type="dxa"/>
            <w:vAlign w:val="center"/>
          </w:tcPr>
          <w:p>
            <w:pPr>
              <w:pStyle w:val="13"/>
            </w:pPr>
            <w:r>
              <w:t>651.54</w:t>
            </w:r>
          </w:p>
        </w:tc>
        <w:tc>
          <w:tcPr>
            <w:tcW w:w="1474" w:type="dxa"/>
            <w:vAlign w:val="center"/>
          </w:tcPr>
          <w:p>
            <w:pPr>
              <w:pStyle w:val="13"/>
            </w:pPr>
            <w:r>
              <w:t>651.54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651.54</w:t>
            </w:r>
          </w:p>
        </w:tc>
        <w:tc>
          <w:tcPr>
            <w:tcW w:w="3402" w:type="dxa"/>
            <w:vAlign w:val="center"/>
          </w:tcPr>
          <w:p>
            <w:pPr>
              <w:pStyle w:val="12"/>
            </w:pPr>
            <w:r>
              <w:t>支出总计</w:t>
            </w:r>
          </w:p>
        </w:tc>
        <w:tc>
          <w:tcPr>
            <w:tcW w:w="1474" w:type="dxa"/>
            <w:vAlign w:val="center"/>
          </w:tcPr>
          <w:p>
            <w:pPr>
              <w:pStyle w:val="13"/>
            </w:pPr>
            <w:r>
              <w:t>651.54</w:t>
            </w:r>
          </w:p>
        </w:tc>
        <w:tc>
          <w:tcPr>
            <w:tcW w:w="1474" w:type="dxa"/>
            <w:vAlign w:val="center"/>
          </w:tcPr>
          <w:p>
            <w:pPr>
              <w:pStyle w:val="13"/>
            </w:pPr>
            <w:r>
              <w:t>651.54</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651.54</w:t>
            </w:r>
          </w:p>
        </w:tc>
        <w:tc>
          <w:tcPr>
            <w:tcW w:w="2551" w:type="dxa"/>
            <w:vAlign w:val="center"/>
          </w:tcPr>
          <w:p>
            <w:pPr>
              <w:pStyle w:val="13"/>
            </w:pPr>
            <w:r>
              <w:t>651.54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532.90</w:t>
            </w:r>
          </w:p>
        </w:tc>
        <w:tc>
          <w:tcPr>
            <w:tcW w:w="2551" w:type="dxa"/>
            <w:vAlign w:val="center"/>
          </w:tcPr>
          <w:p>
            <w:pPr>
              <w:pStyle w:val="9"/>
            </w:pPr>
            <w:r>
              <w:t>532.90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532.90</w:t>
            </w:r>
          </w:p>
        </w:tc>
        <w:tc>
          <w:tcPr>
            <w:tcW w:w="2551" w:type="dxa"/>
            <w:vAlign w:val="center"/>
          </w:tcPr>
          <w:p>
            <w:pPr>
              <w:pStyle w:val="9"/>
            </w:pPr>
            <w:r>
              <w:t>532.90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9"/>
            </w:pPr>
            <w:r>
              <w:t>532.90</w:t>
            </w:r>
          </w:p>
        </w:tc>
        <w:tc>
          <w:tcPr>
            <w:tcW w:w="2551" w:type="dxa"/>
            <w:vAlign w:val="center"/>
          </w:tcPr>
          <w:p>
            <w:pPr>
              <w:pStyle w:val="9"/>
            </w:pPr>
            <w:r>
              <w:t>532.90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51.09</w:t>
            </w:r>
          </w:p>
        </w:tc>
        <w:tc>
          <w:tcPr>
            <w:tcW w:w="2551" w:type="dxa"/>
            <w:vAlign w:val="center"/>
          </w:tcPr>
          <w:p>
            <w:pPr>
              <w:pStyle w:val="9"/>
            </w:pPr>
            <w:r>
              <w:t>51.09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51.09</w:t>
            </w:r>
          </w:p>
        </w:tc>
        <w:tc>
          <w:tcPr>
            <w:tcW w:w="2551" w:type="dxa"/>
            <w:vAlign w:val="center"/>
          </w:tcPr>
          <w:p>
            <w:pPr>
              <w:pStyle w:val="9"/>
            </w:pPr>
            <w:r>
              <w:t>51.09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51.09</w:t>
            </w:r>
          </w:p>
        </w:tc>
        <w:tc>
          <w:tcPr>
            <w:tcW w:w="2551" w:type="dxa"/>
            <w:vAlign w:val="center"/>
          </w:tcPr>
          <w:p>
            <w:pPr>
              <w:pStyle w:val="9"/>
            </w:pPr>
            <w:r>
              <w:t>51.09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25.12</w:t>
            </w:r>
          </w:p>
        </w:tc>
        <w:tc>
          <w:tcPr>
            <w:tcW w:w="2551" w:type="dxa"/>
            <w:vAlign w:val="center"/>
          </w:tcPr>
          <w:p>
            <w:pPr>
              <w:pStyle w:val="9"/>
            </w:pPr>
            <w:r>
              <w:t>25.12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25.12</w:t>
            </w:r>
          </w:p>
        </w:tc>
        <w:tc>
          <w:tcPr>
            <w:tcW w:w="2551" w:type="dxa"/>
            <w:vAlign w:val="center"/>
          </w:tcPr>
          <w:p>
            <w:pPr>
              <w:pStyle w:val="9"/>
            </w:pPr>
            <w:r>
              <w:t>25.12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25.12</w:t>
            </w:r>
          </w:p>
        </w:tc>
        <w:tc>
          <w:tcPr>
            <w:tcW w:w="2551" w:type="dxa"/>
            <w:vAlign w:val="center"/>
          </w:tcPr>
          <w:p>
            <w:pPr>
              <w:pStyle w:val="9"/>
            </w:pPr>
            <w:r>
              <w:t>25.12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42.43</w:t>
            </w:r>
          </w:p>
        </w:tc>
        <w:tc>
          <w:tcPr>
            <w:tcW w:w="2551" w:type="dxa"/>
            <w:vAlign w:val="center"/>
          </w:tcPr>
          <w:p>
            <w:pPr>
              <w:pStyle w:val="9"/>
            </w:pPr>
            <w:r>
              <w:t>42.43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42.43</w:t>
            </w:r>
          </w:p>
        </w:tc>
        <w:tc>
          <w:tcPr>
            <w:tcW w:w="2551" w:type="dxa"/>
            <w:vAlign w:val="center"/>
          </w:tcPr>
          <w:p>
            <w:pPr>
              <w:pStyle w:val="9"/>
            </w:pPr>
            <w:r>
              <w:t>42.43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42.43</w:t>
            </w:r>
          </w:p>
        </w:tc>
        <w:tc>
          <w:tcPr>
            <w:tcW w:w="2551" w:type="dxa"/>
            <w:vAlign w:val="center"/>
          </w:tcPr>
          <w:p>
            <w:pPr>
              <w:pStyle w:val="9"/>
            </w:pPr>
            <w:r>
              <w:t>42.43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651.54</w:t>
            </w:r>
          </w:p>
        </w:tc>
        <w:tc>
          <w:tcPr>
            <w:tcW w:w="2551" w:type="dxa"/>
            <w:vAlign w:val="center"/>
          </w:tcPr>
          <w:p>
            <w:pPr>
              <w:pStyle w:val="13"/>
            </w:pPr>
            <w:r>
              <w:t>589.67</w:t>
            </w:r>
          </w:p>
        </w:tc>
        <w:tc>
          <w:tcPr>
            <w:tcW w:w="2551" w:type="dxa"/>
            <w:vAlign w:val="center"/>
          </w:tcPr>
          <w:p>
            <w:pPr>
              <w:pStyle w:val="13"/>
            </w:pPr>
            <w:r>
              <w:t>61.87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576.34</w:t>
            </w:r>
          </w:p>
        </w:tc>
        <w:tc>
          <w:tcPr>
            <w:tcW w:w="2551" w:type="dxa"/>
            <w:vAlign w:val="center"/>
          </w:tcPr>
          <w:p>
            <w:pPr>
              <w:pStyle w:val="9"/>
            </w:pPr>
            <w:r>
              <w:t>576.34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190.69</w:t>
            </w:r>
          </w:p>
        </w:tc>
        <w:tc>
          <w:tcPr>
            <w:tcW w:w="2551" w:type="dxa"/>
            <w:vAlign w:val="center"/>
          </w:tcPr>
          <w:p>
            <w:pPr>
              <w:pStyle w:val="9"/>
            </w:pPr>
            <w:r>
              <w:t>190.69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80.84</w:t>
            </w:r>
          </w:p>
        </w:tc>
        <w:tc>
          <w:tcPr>
            <w:tcW w:w="2551" w:type="dxa"/>
            <w:vAlign w:val="center"/>
          </w:tcPr>
          <w:p>
            <w:pPr>
              <w:pStyle w:val="9"/>
            </w:pPr>
            <w:r>
              <w:t>80.84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61.59</w:t>
            </w:r>
          </w:p>
        </w:tc>
        <w:tc>
          <w:tcPr>
            <w:tcW w:w="2551" w:type="dxa"/>
            <w:vAlign w:val="center"/>
          </w:tcPr>
          <w:p>
            <w:pPr>
              <w:pStyle w:val="9"/>
            </w:pPr>
            <w:r>
              <w:t>61.59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73.03</w:t>
            </w:r>
          </w:p>
        </w:tc>
        <w:tc>
          <w:tcPr>
            <w:tcW w:w="2551" w:type="dxa"/>
            <w:vAlign w:val="center"/>
          </w:tcPr>
          <w:p>
            <w:pPr>
              <w:pStyle w:val="9"/>
            </w:pPr>
            <w:r>
              <w:t>73.03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51.09</w:t>
            </w:r>
          </w:p>
        </w:tc>
        <w:tc>
          <w:tcPr>
            <w:tcW w:w="2551" w:type="dxa"/>
            <w:vAlign w:val="center"/>
          </w:tcPr>
          <w:p>
            <w:pPr>
              <w:pStyle w:val="9"/>
            </w:pPr>
            <w:r>
              <w:t>51.09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25.12</w:t>
            </w:r>
          </w:p>
        </w:tc>
        <w:tc>
          <w:tcPr>
            <w:tcW w:w="2551" w:type="dxa"/>
            <w:vAlign w:val="center"/>
          </w:tcPr>
          <w:p>
            <w:pPr>
              <w:pStyle w:val="9"/>
            </w:pPr>
            <w:r>
              <w:t>25.12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1.30</w:t>
            </w:r>
          </w:p>
        </w:tc>
        <w:tc>
          <w:tcPr>
            <w:tcW w:w="2551" w:type="dxa"/>
            <w:vAlign w:val="center"/>
          </w:tcPr>
          <w:p>
            <w:pPr>
              <w:pStyle w:val="9"/>
            </w:pPr>
            <w:r>
              <w:t>1.30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42.43</w:t>
            </w:r>
          </w:p>
        </w:tc>
        <w:tc>
          <w:tcPr>
            <w:tcW w:w="2551" w:type="dxa"/>
            <w:vAlign w:val="center"/>
          </w:tcPr>
          <w:p>
            <w:pPr>
              <w:pStyle w:val="9"/>
            </w:pPr>
            <w:r>
              <w:t>42.43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50.25</w:t>
            </w:r>
          </w:p>
        </w:tc>
        <w:tc>
          <w:tcPr>
            <w:tcW w:w="2551" w:type="dxa"/>
            <w:vAlign w:val="center"/>
          </w:tcPr>
          <w:p>
            <w:pPr>
              <w:pStyle w:val="9"/>
            </w:pPr>
            <w:r>
              <w:t>50.25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61.87</w:t>
            </w:r>
          </w:p>
        </w:tc>
        <w:tc>
          <w:tcPr>
            <w:tcW w:w="2551" w:type="dxa"/>
            <w:vAlign w:val="center"/>
          </w:tcPr>
          <w:p>
            <w:pPr>
              <w:pStyle w:val="9"/>
            </w:pPr>
          </w:p>
        </w:tc>
        <w:tc>
          <w:tcPr>
            <w:tcW w:w="2551" w:type="dxa"/>
            <w:vAlign w:val="center"/>
          </w:tcPr>
          <w:p>
            <w:pPr>
              <w:pStyle w:val="9"/>
            </w:pPr>
            <w:r>
              <w:t>61.87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31.00</w:t>
            </w:r>
          </w:p>
        </w:tc>
        <w:tc>
          <w:tcPr>
            <w:tcW w:w="2551" w:type="dxa"/>
            <w:vAlign w:val="center"/>
          </w:tcPr>
          <w:p>
            <w:pPr>
              <w:pStyle w:val="9"/>
            </w:pPr>
          </w:p>
        </w:tc>
        <w:tc>
          <w:tcPr>
            <w:tcW w:w="2551" w:type="dxa"/>
            <w:vAlign w:val="center"/>
          </w:tcPr>
          <w:p>
            <w:pPr>
              <w:pStyle w:val="9"/>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4.40</w:t>
            </w:r>
          </w:p>
        </w:tc>
        <w:tc>
          <w:tcPr>
            <w:tcW w:w="2551" w:type="dxa"/>
            <w:vAlign w:val="center"/>
          </w:tcPr>
          <w:p>
            <w:pPr>
              <w:pStyle w:val="9"/>
            </w:pPr>
          </w:p>
        </w:tc>
        <w:tc>
          <w:tcPr>
            <w:tcW w:w="2551" w:type="dxa"/>
            <w:vAlign w:val="center"/>
          </w:tcPr>
          <w:p>
            <w:pPr>
              <w:pStyle w:val="9"/>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2.85</w:t>
            </w:r>
          </w:p>
        </w:tc>
        <w:tc>
          <w:tcPr>
            <w:tcW w:w="2551" w:type="dxa"/>
            <w:vAlign w:val="center"/>
          </w:tcPr>
          <w:p>
            <w:pPr>
              <w:pStyle w:val="9"/>
            </w:pPr>
          </w:p>
        </w:tc>
        <w:tc>
          <w:tcPr>
            <w:tcW w:w="2551" w:type="dxa"/>
            <w:vAlign w:val="center"/>
          </w:tcPr>
          <w:p>
            <w:pPr>
              <w:pStyle w:val="9"/>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19.62</w:t>
            </w:r>
          </w:p>
        </w:tc>
        <w:tc>
          <w:tcPr>
            <w:tcW w:w="2551" w:type="dxa"/>
            <w:vAlign w:val="center"/>
          </w:tcPr>
          <w:p>
            <w:pPr>
              <w:pStyle w:val="9"/>
            </w:pPr>
          </w:p>
        </w:tc>
        <w:tc>
          <w:tcPr>
            <w:tcW w:w="2551" w:type="dxa"/>
            <w:vAlign w:val="center"/>
          </w:tcPr>
          <w:p>
            <w:pPr>
              <w:pStyle w:val="9"/>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13.33</w:t>
            </w:r>
          </w:p>
        </w:tc>
        <w:tc>
          <w:tcPr>
            <w:tcW w:w="2551" w:type="dxa"/>
            <w:vAlign w:val="center"/>
          </w:tcPr>
          <w:p>
            <w:pPr>
              <w:pStyle w:val="9"/>
            </w:pPr>
            <w:r>
              <w:t>13.33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12.32</w:t>
            </w:r>
          </w:p>
        </w:tc>
        <w:tc>
          <w:tcPr>
            <w:tcW w:w="2551" w:type="dxa"/>
            <w:vAlign w:val="center"/>
          </w:tcPr>
          <w:p>
            <w:pPr>
              <w:pStyle w:val="9"/>
            </w:pPr>
            <w:r>
              <w:t>12.32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1.01</w:t>
            </w:r>
          </w:p>
        </w:tc>
        <w:tc>
          <w:tcPr>
            <w:tcW w:w="2551" w:type="dxa"/>
            <w:vAlign w:val="center"/>
          </w:tcPr>
          <w:p>
            <w:pPr>
              <w:pStyle w:val="9"/>
            </w:pPr>
            <w:r>
              <w:t>1.01</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2.85</w:t>
            </w:r>
          </w:p>
        </w:tc>
        <w:tc>
          <w:tcPr>
            <w:tcW w:w="2381" w:type="dxa"/>
            <w:vAlign w:val="center"/>
          </w:tcPr>
          <w:p>
            <w:pPr>
              <w:pStyle w:val="13"/>
            </w:pPr>
            <w:r>
              <w:t>2.85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2.85</w:t>
            </w:r>
          </w:p>
        </w:tc>
        <w:tc>
          <w:tcPr>
            <w:tcW w:w="2381" w:type="dxa"/>
            <w:vAlign w:val="center"/>
          </w:tcPr>
          <w:p>
            <w:pPr>
              <w:pStyle w:val="9"/>
            </w:pPr>
            <w:r>
              <w:t>2.85</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2.85</w:t>
            </w:r>
          </w:p>
        </w:tc>
        <w:tc>
          <w:tcPr>
            <w:tcW w:w="2381" w:type="dxa"/>
            <w:vAlign w:val="center"/>
          </w:tcPr>
          <w:p>
            <w:pPr>
              <w:pStyle w:val="9"/>
            </w:pPr>
            <w:r>
              <w:t>2.85</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2.85</w:t>
            </w:r>
          </w:p>
        </w:tc>
        <w:tc>
          <w:tcPr>
            <w:tcW w:w="2381" w:type="dxa"/>
            <w:vAlign w:val="center"/>
          </w:tcPr>
          <w:p>
            <w:pPr>
              <w:pStyle w:val="9"/>
            </w:pPr>
            <w:r>
              <w:t>2.85</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 xml:space="preserve">    其中：省属高校业务性会议费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12</w:t>
            </w:r>
          </w:p>
        </w:tc>
        <w:tc>
          <w:tcPr>
            <w:tcW w:w="3798" w:type="dxa"/>
            <w:vAlign w:val="center"/>
          </w:tcPr>
          <w:p>
            <w:pPr>
              <w:pStyle w:val="10"/>
            </w:pPr>
            <w:r>
              <w:t xml:space="preserve">          其他会议费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13</w:t>
            </w:r>
          </w:p>
        </w:tc>
        <w:tc>
          <w:tcPr>
            <w:tcW w:w="3798" w:type="dxa"/>
            <w:vAlign w:val="center"/>
          </w:tcPr>
          <w:p>
            <w:pPr>
              <w:pStyle w:val="10"/>
            </w:pPr>
            <w: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深泽县赵八镇人民政府本级2026年单位预算信息公开情况说明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按照《中华人民共和国预算法》、《地方预决算公开操作规程》和《关于进一步推进预算公开工作的实施意见》规定，现将深泽县赵八镇人民政府本级2026年单位预算公开如下：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pPr>
        <w:pStyle w:val="15"/>
      </w:pPr>
      <w:r>
        <w:t>二、讨论和决定本乡镇经济建设、政治建设、文化建设、社会建设、生态文明建设和党的建设以及乡村振兴中的重大问题。</w:t>
      </w:r>
    </w:p>
    <w:p>
      <w:pPr>
        <w:pStyle w:val="15"/>
      </w:pPr>
      <w:r>
        <w:t>三、组织召开本级人民代表大会，充分行使重大事项决定权、监督权和任免权，做好人大代表工作，联系选民、反映群众意见和要求。</w:t>
      </w:r>
    </w:p>
    <w:p>
      <w:pPr>
        <w:pStyle w:val="15"/>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5"/>
      </w:pPr>
      <w:r>
        <w:t>五、镇党委领导乡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5"/>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5"/>
      </w:pPr>
      <w:r>
        <w:t>七、按照干部管理权限，负责对干部的教育、培训、选拔、考核和监督工作。协助管理上级有关部门驻乡单位的干部。做好人才服务工作。</w:t>
      </w:r>
    </w:p>
    <w:p>
      <w:pPr>
        <w:pStyle w:val="15"/>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5"/>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5"/>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深泽县赵八镇人民政府本级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651.54万元，其中：一般公共预算收入651.54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深泽县赵八镇人民政府本级年度单位预算中支出预算的总体情况。2026年支出预算651.54万元，其中基本支出651.54万元，包括人员经费589.67万元和日常公用经费61.87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651.54万元，较2025年预算增加58.20万元，其中：基本支出增加78.20万元，主要为2026年人员较去年增加，基本支出增加。项目支出减少20.00万元，主要为2026年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2026年，我单位机关运行经费共计安排61.87万元，主要用于日常维修、办公用房水电费、办公用房取暖费、办公用房物业管理费等日常运行支出。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落实“过紧日子”要求，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深泽县赵八镇人民政府本级小计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42.25</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1.00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深泽县赵八镇人民政府本级上年末固定资产金额为222.11万元（详见下表）。本年度拟购置固定资产总额为0.00万元，已按要求列入政府采购预算，详见政府采购预算表。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902001深泽县赵八镇人民政府本级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222.11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2200</w:t>
            </w:r>
          </w:p>
        </w:tc>
        <w:tc>
          <w:tcPr>
            <w:tcW w:w="2835"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2200</w:t>
            </w:r>
          </w:p>
        </w:tc>
        <w:tc>
          <w:tcPr>
            <w:tcW w:w="2835"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w:t>
            </w:r>
          </w:p>
        </w:tc>
        <w:tc>
          <w:tcPr>
            <w:tcW w:w="2835" w:type="dxa"/>
            <w:vAlign w:val="center"/>
          </w:tcPr>
          <w:p>
            <w:pPr>
              <w:pStyle w:val="9"/>
            </w:pPr>
            <w:r>
              <w:t>18.37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589</w:t>
            </w:r>
          </w:p>
        </w:tc>
        <w:tc>
          <w:tcPr>
            <w:tcW w:w="2835" w:type="dxa"/>
            <w:vAlign w:val="center"/>
          </w:tcPr>
          <w:p>
            <w:pPr>
              <w:pStyle w:val="9"/>
            </w:pPr>
            <w:r>
              <w:t>163.74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000000"/>
    <w:rsid w:val="0AFD5C1F"/>
  </w:rsid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bidi="ar-SA"/>
    </w:rPr>
  </w:style>
  <w:style w:type="character" w:default="1" w:styleId="2">
    <w:name w:val="Default Paragraph Font"/>
    <w:unhideWhenUsed/>
    <w:uiPriority w:val="1"/>
  </w:style>
  <w:style w:type="table" w:default="1" w:styleId="3">
    <w:name w:val="Normal Table"/>
    <w:unhideWhenUsed/>
    <w:qFormat/>
    <w:uiPriority w:val="99"/>
    <w:tblPr>
      <w:tblStyle w:val="3"/>
      <w:tblLayout w:type="fixed"/>
      <w:tblCellMar>
        <w:top w:w="0" w:type="dxa"/>
        <w:left w:w="108" w:type="dxa"/>
        <w:bottom w:w="0" w:type="dxa"/>
        <w:right w:w="108" w:type="dxa"/>
      </w:tblCellMar>
    </w:tblPr>
    <w:tcPr>
      <w:textDirection w:val="lrTb"/>
    </w:tcPr>
  </w:style>
  <w:style w:type="table" w:styleId="4">
    <w:name w:val="Table Grid"/>
    <w:basedOn w:val="3"/>
    <w:uiPriority w:val="0"/>
    <w:pPr/>
    <w:tblPr>
      <w:tblStyle w:val="3"/>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tcPr>
      <w:textDirection w:val="lrTb"/>
    </w:tcPr>
  </w:style>
  <w:style w:type="paragraph" w:customStyle="1" w:styleId="5">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6">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0</Words>
  <Characters>0</Characters>
  <Lines>0</Lines>
  <Paragraphs>0</Paragraphs>
  <ScaleCrop>false</ScaleCrop>
  <LinksUpToDate>false</LinksUpToDate>
  <CharactersWithSpaces>0</CharactersWithSpaces>
  <Application>WPS Office_9.1.0.5111_{F1E327BC-269C-435d-A152-05C5408002CA}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2026-02-10T16:31:00Z</dcterms:created>
  <cp:lastModifiedBy>DELL</cp:lastModifiedBy>
  <dcterms:modified xsi:type="dcterms:W3CDTF">2026-02-10T08:32:43Z</dcterms:modified>
  <dc:title>2026年单位预算信息公开目录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2052-9.1.0.5111</vt:lpwstr>
  </property>
</Properties>
</file>