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228.61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193.42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15.30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7.18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12.71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228.61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228.61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228.61</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228.61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228.61</w:t>
            </w:r>
          </w:p>
        </w:tc>
        <w:tc>
          <w:tcPr>
            <w:tcW w:w="1134" w:type="dxa"/>
            <w:vAlign w:val="center"/>
          </w:tcPr>
          <w:p>
            <w:pPr>
              <w:pStyle w:val="单元格样式7"/>
            </w:pPr>
            <w:r>
              <w:t xml:space="preserve">228.61</w:t>
            </w:r>
          </w:p>
        </w:tc>
        <w:tc>
          <w:tcPr>
            <w:tcW w:w="1134" w:type="dxa"/>
            <w:vAlign w:val="center"/>
          </w:tcPr>
          <w:p>
            <w:pPr>
              <w:pStyle w:val="单元格样式7"/>
            </w:pPr>
            <w:r>
              <w:t xml:space="preserve">228.61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158.42</w:t>
            </w:r>
          </w:p>
        </w:tc>
        <w:tc>
          <w:tcPr>
            <w:tcW w:w="1134" w:type="dxa"/>
            <w:vAlign w:val="center"/>
          </w:tcPr>
          <w:p>
            <w:pPr>
              <w:pStyle w:val="单元格样式4"/>
            </w:pPr>
            <w:r>
              <w:t xml:space="preserve">158.42</w:t>
            </w:r>
          </w:p>
        </w:tc>
        <w:tc>
          <w:tcPr>
            <w:tcW w:w="1134" w:type="dxa"/>
            <w:vAlign w:val="center"/>
          </w:tcPr>
          <w:p>
            <w:pPr>
              <w:pStyle w:val="单元格样式4"/>
            </w:pPr>
            <w:r>
              <w:t xml:space="preserve">158.42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228.61</w:t>
            </w:r>
          </w:p>
        </w:tc>
        <w:tc>
          <w:tcPr>
            <w:tcW w:w="1361" w:type="dxa"/>
            <w:vAlign w:val="center"/>
          </w:tcPr>
          <w:p>
            <w:pPr>
              <w:pStyle w:val="单元格样式7"/>
            </w:pPr>
            <w:r>
              <w:t xml:space="preserve">193.61</w:t>
            </w:r>
          </w:p>
        </w:tc>
        <w:tc>
          <w:tcPr>
            <w:tcW w:w="1361" w:type="dxa"/>
            <w:vAlign w:val="center"/>
          </w:tcPr>
          <w:p>
            <w:pPr>
              <w:pStyle w:val="单元格样式7"/>
            </w:pPr>
            <w:r>
              <w:t xml:space="preserve">35.00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193.42</w:t>
            </w:r>
          </w:p>
        </w:tc>
        <w:tc>
          <w:tcPr>
            <w:tcW w:w="1361" w:type="dxa"/>
            <w:vAlign w:val="center"/>
          </w:tcPr>
          <w:p>
            <w:pPr>
              <w:pStyle w:val="单元格样式4"/>
            </w:pPr>
            <w:r>
              <w:t xml:space="preserve">158.42</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193.42</w:t>
            </w:r>
          </w:p>
        </w:tc>
        <w:tc>
          <w:tcPr>
            <w:tcW w:w="1361" w:type="dxa"/>
            <w:vAlign w:val="center"/>
          </w:tcPr>
          <w:p>
            <w:pPr>
              <w:pStyle w:val="单元格样式4"/>
            </w:pPr>
            <w:r>
              <w:t xml:space="preserve">158.42</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158.42</w:t>
            </w:r>
          </w:p>
        </w:tc>
        <w:tc>
          <w:tcPr>
            <w:tcW w:w="1361" w:type="dxa"/>
            <w:vAlign w:val="center"/>
          </w:tcPr>
          <w:p>
            <w:pPr>
              <w:pStyle w:val="单元格样式4"/>
            </w:pPr>
            <w:r>
              <w:t xml:space="preserve">158.42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15.30</w:t>
            </w:r>
          </w:p>
        </w:tc>
        <w:tc>
          <w:tcPr>
            <w:tcW w:w="1361" w:type="dxa"/>
            <w:vAlign w:val="center"/>
          </w:tcPr>
          <w:p>
            <w:pPr>
              <w:pStyle w:val="单元格样式4"/>
            </w:pPr>
            <w:r>
              <w:t xml:space="preserve">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15.30</w:t>
            </w:r>
          </w:p>
        </w:tc>
        <w:tc>
          <w:tcPr>
            <w:tcW w:w="1361" w:type="dxa"/>
            <w:vAlign w:val="center"/>
          </w:tcPr>
          <w:p>
            <w:pPr>
              <w:pStyle w:val="单元格样式4"/>
            </w:pPr>
            <w:r>
              <w:t xml:space="preserve">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15.30</w:t>
            </w:r>
          </w:p>
        </w:tc>
        <w:tc>
          <w:tcPr>
            <w:tcW w:w="1361" w:type="dxa"/>
            <w:vAlign w:val="center"/>
          </w:tcPr>
          <w:p>
            <w:pPr>
              <w:pStyle w:val="单元格样式4"/>
            </w:pPr>
            <w:r>
              <w:t xml:space="preserve">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7.18</w:t>
            </w:r>
          </w:p>
        </w:tc>
        <w:tc>
          <w:tcPr>
            <w:tcW w:w="1361" w:type="dxa"/>
            <w:vAlign w:val="center"/>
          </w:tcPr>
          <w:p>
            <w:pPr>
              <w:pStyle w:val="单元格样式4"/>
            </w:pPr>
            <w:r>
              <w:t xml:space="preserve">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7.18</w:t>
            </w:r>
          </w:p>
        </w:tc>
        <w:tc>
          <w:tcPr>
            <w:tcW w:w="1361" w:type="dxa"/>
            <w:vAlign w:val="center"/>
          </w:tcPr>
          <w:p>
            <w:pPr>
              <w:pStyle w:val="单元格样式4"/>
            </w:pPr>
            <w:r>
              <w:t xml:space="preserve">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7.18</w:t>
            </w:r>
          </w:p>
        </w:tc>
        <w:tc>
          <w:tcPr>
            <w:tcW w:w="1361" w:type="dxa"/>
            <w:vAlign w:val="center"/>
          </w:tcPr>
          <w:p>
            <w:pPr>
              <w:pStyle w:val="单元格样式4"/>
            </w:pPr>
            <w:r>
              <w:t xml:space="preserve">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12.71</w:t>
            </w:r>
          </w:p>
        </w:tc>
        <w:tc>
          <w:tcPr>
            <w:tcW w:w="1361" w:type="dxa"/>
            <w:vAlign w:val="center"/>
          </w:tcPr>
          <w:p>
            <w:pPr>
              <w:pStyle w:val="单元格样式4"/>
            </w:pPr>
            <w:r>
              <w:t xml:space="preserve">12.71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12.71</w:t>
            </w:r>
          </w:p>
        </w:tc>
        <w:tc>
          <w:tcPr>
            <w:tcW w:w="1361" w:type="dxa"/>
            <w:vAlign w:val="center"/>
          </w:tcPr>
          <w:p>
            <w:pPr>
              <w:pStyle w:val="单元格样式4"/>
            </w:pPr>
            <w:r>
              <w:t xml:space="preserve">12.71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12.71</w:t>
            </w:r>
          </w:p>
        </w:tc>
        <w:tc>
          <w:tcPr>
            <w:tcW w:w="1361" w:type="dxa"/>
            <w:vAlign w:val="center"/>
          </w:tcPr>
          <w:p>
            <w:pPr>
              <w:pStyle w:val="单元格样式4"/>
            </w:pPr>
            <w:r>
              <w:t xml:space="preserve">12.71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228.61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193.42</w:t>
            </w:r>
          </w:p>
        </w:tc>
        <w:tc>
          <w:tcPr>
            <w:tcW w:w="1474" w:type="dxa"/>
            <w:vAlign w:val="center"/>
          </w:tcPr>
          <w:p>
            <w:pPr>
              <w:pStyle w:val="单元格样式4"/>
            </w:pPr>
            <w:r>
              <w:t xml:space="preserve">193.42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15.30</w:t>
            </w:r>
          </w:p>
        </w:tc>
        <w:tc>
          <w:tcPr>
            <w:tcW w:w="1474" w:type="dxa"/>
            <w:vAlign w:val="center"/>
          </w:tcPr>
          <w:p>
            <w:pPr>
              <w:pStyle w:val="单元格样式4"/>
            </w:pPr>
            <w:r>
              <w:t xml:space="preserve">15.30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7.18</w:t>
            </w:r>
          </w:p>
        </w:tc>
        <w:tc>
          <w:tcPr>
            <w:tcW w:w="1474" w:type="dxa"/>
            <w:vAlign w:val="center"/>
          </w:tcPr>
          <w:p>
            <w:pPr>
              <w:pStyle w:val="单元格样式4"/>
            </w:pPr>
            <w:r>
              <w:t xml:space="preserve">7.18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12.71</w:t>
            </w:r>
          </w:p>
        </w:tc>
        <w:tc>
          <w:tcPr>
            <w:tcW w:w="1474" w:type="dxa"/>
            <w:vAlign w:val="center"/>
          </w:tcPr>
          <w:p>
            <w:pPr>
              <w:pStyle w:val="单元格样式4"/>
            </w:pPr>
            <w:r>
              <w:t xml:space="preserve">12.71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228.61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228.61</w:t>
            </w:r>
          </w:p>
        </w:tc>
        <w:tc>
          <w:tcPr>
            <w:tcW w:w="1474" w:type="dxa"/>
            <w:vAlign w:val="center"/>
          </w:tcPr>
          <w:p>
            <w:pPr>
              <w:pStyle w:val="单元格样式7"/>
            </w:pPr>
            <w:r>
              <w:t xml:space="preserve">228.61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228.61</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228.61</w:t>
            </w:r>
          </w:p>
        </w:tc>
        <w:tc>
          <w:tcPr>
            <w:tcW w:w="1474" w:type="dxa"/>
            <w:vAlign w:val="center"/>
          </w:tcPr>
          <w:p>
            <w:pPr>
              <w:pStyle w:val="单元格样式7"/>
            </w:pPr>
            <w:r>
              <w:t xml:space="preserve">228.61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228.61</w:t>
            </w:r>
          </w:p>
        </w:tc>
        <w:tc>
          <w:tcPr>
            <w:tcW w:w="2551" w:type="dxa"/>
            <w:vAlign w:val="center"/>
          </w:tcPr>
          <w:p>
            <w:pPr>
              <w:pStyle w:val="单元格样式7"/>
            </w:pPr>
            <w:r>
              <w:t xml:space="preserve">193.61</w:t>
            </w:r>
          </w:p>
        </w:tc>
        <w:tc>
          <w:tcPr>
            <w:tcW w:w="2551" w:type="dxa"/>
            <w:vAlign w:val="center"/>
          </w:tcPr>
          <w:p>
            <w:pPr>
              <w:pStyle w:val="单元格样式7"/>
            </w:pPr>
            <w:r>
              <w:t xml:space="preserve">35.00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193.42</w:t>
            </w:r>
          </w:p>
        </w:tc>
        <w:tc>
          <w:tcPr>
            <w:tcW w:w="2551" w:type="dxa"/>
            <w:vAlign w:val="center"/>
          </w:tcPr>
          <w:p>
            <w:pPr>
              <w:pStyle w:val="单元格样式4"/>
            </w:pPr>
            <w:r>
              <w:t xml:space="preserve">158.42</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193.42</w:t>
            </w:r>
          </w:p>
        </w:tc>
        <w:tc>
          <w:tcPr>
            <w:tcW w:w="2551" w:type="dxa"/>
            <w:vAlign w:val="center"/>
          </w:tcPr>
          <w:p>
            <w:pPr>
              <w:pStyle w:val="单元格样式4"/>
            </w:pPr>
            <w:r>
              <w:t xml:space="preserve">158.42</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158.42</w:t>
            </w:r>
          </w:p>
        </w:tc>
        <w:tc>
          <w:tcPr>
            <w:tcW w:w="2551" w:type="dxa"/>
            <w:vAlign w:val="center"/>
          </w:tcPr>
          <w:p>
            <w:pPr>
              <w:pStyle w:val="单元格样式4"/>
            </w:pPr>
            <w:r>
              <w:t xml:space="preserve">158.42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193.61</w:t>
            </w:r>
          </w:p>
        </w:tc>
        <w:tc>
          <w:tcPr>
            <w:tcW w:w="2551" w:type="dxa"/>
            <w:vAlign w:val="center"/>
          </w:tcPr>
          <w:p>
            <w:pPr>
              <w:pStyle w:val="单元格样式7"/>
            </w:pPr>
            <w:r>
              <w:t xml:space="preserve">185.21</w:t>
            </w:r>
          </w:p>
        </w:tc>
        <w:tc>
          <w:tcPr>
            <w:tcW w:w="2551" w:type="dxa"/>
            <w:vAlign w:val="center"/>
          </w:tcPr>
          <w:p>
            <w:pPr>
              <w:pStyle w:val="单元格样式7"/>
            </w:pPr>
            <w:r>
              <w:t xml:space="preserve">8.40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146.58</w:t>
            </w:r>
          </w:p>
        </w:tc>
        <w:tc>
          <w:tcPr>
            <w:tcW w:w="2551" w:type="dxa"/>
            <w:vAlign w:val="center"/>
          </w:tcPr>
          <w:p>
            <w:pPr>
              <w:pStyle w:val="单元格样式4"/>
            </w:pPr>
            <w:r>
              <w:t xml:space="preserve">146.58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58.61</w:t>
            </w:r>
          </w:p>
        </w:tc>
        <w:tc>
          <w:tcPr>
            <w:tcW w:w="2551" w:type="dxa"/>
            <w:vAlign w:val="center"/>
          </w:tcPr>
          <w:p>
            <w:pPr>
              <w:pStyle w:val="单元格样式4"/>
            </w:pPr>
            <w:r>
              <w:t xml:space="preserve">58.61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13.43</w:t>
            </w:r>
          </w:p>
        </w:tc>
        <w:tc>
          <w:tcPr>
            <w:tcW w:w="2551" w:type="dxa"/>
            <w:vAlign w:val="center"/>
          </w:tcPr>
          <w:p>
            <w:pPr>
              <w:pStyle w:val="单元格样式4"/>
            </w:pPr>
            <w:r>
              <w:t xml:space="preserve">13.43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14.95</w:t>
            </w:r>
          </w:p>
        </w:tc>
        <w:tc>
          <w:tcPr>
            <w:tcW w:w="2551" w:type="dxa"/>
            <w:vAlign w:val="center"/>
          </w:tcPr>
          <w:p>
            <w:pPr>
              <w:pStyle w:val="单元格样式4"/>
            </w:pPr>
            <w:r>
              <w:t xml:space="preserve">14.95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23.72</w:t>
            </w:r>
          </w:p>
        </w:tc>
        <w:tc>
          <w:tcPr>
            <w:tcW w:w="2551" w:type="dxa"/>
            <w:vAlign w:val="center"/>
          </w:tcPr>
          <w:p>
            <w:pPr>
              <w:pStyle w:val="单元格样式4"/>
            </w:pPr>
            <w:r>
              <w:t xml:space="preserve">23.72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0.68</w:t>
            </w:r>
          </w:p>
        </w:tc>
        <w:tc>
          <w:tcPr>
            <w:tcW w:w="2551" w:type="dxa"/>
            <w:vAlign w:val="center"/>
          </w:tcPr>
          <w:p>
            <w:pPr>
              <w:pStyle w:val="单元格样式4"/>
            </w:pPr>
            <w:r>
              <w:t xml:space="preserve">0.68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8.40</w:t>
            </w:r>
          </w:p>
        </w:tc>
        <w:tc>
          <w:tcPr>
            <w:tcW w:w="2551" w:type="dxa"/>
            <w:vAlign w:val="center"/>
          </w:tcPr>
          <w:p>
            <w:pPr>
              <w:pStyle w:val="单元格样式4"/>
            </w:pPr>
          </w:p>
        </w:tc>
        <w:tc>
          <w:tcPr>
            <w:tcW w:w="2551" w:type="dxa"/>
            <w:vAlign w:val="center"/>
          </w:tcPr>
          <w:p>
            <w:pPr>
              <w:pStyle w:val="单元格样式4"/>
            </w:pPr>
            <w:r>
              <w:t xml:space="preserve">8.40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4.20</w:t>
            </w:r>
          </w:p>
        </w:tc>
        <w:tc>
          <w:tcPr>
            <w:tcW w:w="2551" w:type="dxa"/>
            <w:vAlign w:val="center"/>
          </w:tcPr>
          <w:p>
            <w:pPr>
              <w:pStyle w:val="单元格样式4"/>
            </w:pPr>
          </w:p>
        </w:tc>
        <w:tc>
          <w:tcPr>
            <w:tcW w:w="2551" w:type="dxa"/>
            <w:vAlign w:val="center"/>
          </w:tcPr>
          <w:p>
            <w:pPr>
              <w:pStyle w:val="单元格样式4"/>
            </w:pPr>
            <w:r>
              <w:t xml:space="preserve">4.20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4.20</w:t>
            </w:r>
          </w:p>
        </w:tc>
        <w:tc>
          <w:tcPr>
            <w:tcW w:w="2551" w:type="dxa"/>
            <w:vAlign w:val="center"/>
          </w:tcPr>
          <w:p>
            <w:pPr>
              <w:pStyle w:val="单元格样式4"/>
            </w:pPr>
          </w:p>
        </w:tc>
        <w:tc>
          <w:tcPr>
            <w:tcW w:w="2551" w:type="dxa"/>
            <w:vAlign w:val="center"/>
          </w:tcPr>
          <w:p>
            <w:pPr>
              <w:pStyle w:val="单元格样式4"/>
            </w:pPr>
            <w:r>
              <w:t xml:space="preserve">4.20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38.63</w:t>
            </w:r>
          </w:p>
        </w:tc>
        <w:tc>
          <w:tcPr>
            <w:tcW w:w="2551" w:type="dxa"/>
            <w:vAlign w:val="center"/>
          </w:tcPr>
          <w:p>
            <w:pPr>
              <w:pStyle w:val="单元格样式4"/>
            </w:pPr>
            <w:r>
              <w:t xml:space="preserve">38.63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38.63</w:t>
            </w:r>
          </w:p>
        </w:tc>
        <w:tc>
          <w:tcPr>
            <w:tcW w:w="2551" w:type="dxa"/>
            <w:vAlign w:val="center"/>
          </w:tcPr>
          <w:p>
            <w:pPr>
              <w:pStyle w:val="单元格样式4"/>
            </w:pPr>
            <w:r>
              <w:t xml:space="preserve">38.63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深泽县审计局2026年部门预算信息公开情况说明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深泽县审计局2026年部门预算信息公开情况说明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按照《中华人民共和国预算法》、《地方预决算公开操作规程》和《关于进一步推进预算公开工作的实施意见》规定，现将深泽县审计局2026年部门预算公开如下：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部门职责：</w:t>
      </w:r>
    </w:p>
    <w:p>
      <w:pPr>
        <w:pStyle w:val="插入文本样式-插入预算公开部门职责文件"/>
      </w:pPr>
      <w:r>
        <w:t xml:space="preserve">（一）主管全县审计工作。负责对县政府财政收支和法律法规规定属于审计监督范围的财务收支的真实、合法和效益进行审计监督，对公共资金、国有资产、国有资源和领导干部履行经济责任情况实行审计全覆盖，对领导干部实行自然资源资产离任审计，对国家有关重大政策措施贯彻落实情况进行跟踪审计。对审计、专项审计调查和核查社会审计机构相关审计报告的结果承担责任，并负有督促被审计单位整改的责任。</w:t>
      </w:r>
    </w:p>
    <w:p>
      <w:pPr>
        <w:pStyle w:val="插入文本样式-插入预算公开部门职责文件"/>
      </w:pPr>
      <w:r>
        <w:t xml:space="preserve">（二）贯彻执行审计法律、法规和方针、政策。对直接审计、调查和核查的事项依法进行审计评价，作出审计决定或提出审计建议。</w:t>
      </w:r>
    </w:p>
    <w:p>
      <w:pPr>
        <w:pStyle w:val="插入文本样式-插入预算公开部门职责文件"/>
      </w:pPr>
      <w:r>
        <w:t xml:space="preserve">（三）向中共深泽县委审计委员会提出年度县本级预算执行和其他财政收支情况审计报告。向县长提出年度县本级预算执行和其他财政收支情况的审计结果报告。受县政府委托向县人大常委会提出县本级预算执行和其他财政收支情况的审计工作报告、审计查出问题整改情况报告。向县委、县政府报告对其他事项的审计和专项审计调查情况及结果。依法向社会公布审计结果。向县委、县政府有关部门及乡镇、办事处党委和政府通报审计情况和审计结果。</w:t>
      </w:r>
    </w:p>
    <w:p>
      <w:pPr>
        <w:pStyle w:val="插入文本样式-插入预算公开部门职责文件"/>
      </w:pPr>
      <w:r>
        <w:t xml:space="preserve">（四）直接审计下列事项，出具审计报告，在法定职权范围内作出审计决定，包括国家和县有关重大政策措施贯彻落实情况；县本级预算执行情况和其他财政收支，县直各部门（含所属单位）预算执行情况、决算草案和其他财政收支；县本级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法律法规规定的其他事项。</w:t>
      </w:r>
    </w:p>
    <w:p>
      <w:pPr>
        <w:pStyle w:val="插入文本样式-插入预算公开部门职责文件"/>
      </w:pPr>
      <w:r>
        <w:t xml:space="preserve">（五）按规定对县直有关部门、事业单位及乡镇、办事处党政主要领导干部，县属国有及国有控股企业领导人及依法属于县审计机构审计监督对象的其他单位主要负责人实施经济责任审计和自然资源资产离任审计。</w:t>
      </w:r>
    </w:p>
    <w:p>
      <w:pPr>
        <w:pStyle w:val="插入文本样式-插入预算公开部门职责文件"/>
      </w:pPr>
      <w:r>
        <w:t xml:space="preserve">（六）组织实施对国家财经法律法规、规章、政策和宏观调控措施执行情况、财政预算管理及国有资产管理使用等与财政收支有关的特定事项进行专项审计调查。</w:t>
      </w:r>
    </w:p>
    <w:p>
      <w:pPr>
        <w:pStyle w:val="插入文本样式-插入预算公开部门职责文件"/>
      </w:pPr>
      <w:r>
        <w:t xml:space="preserve">（七）依法检查审计决定执行情况，督促整改审计查出的问题；协助配合有关部门查处相关重大案件。</w:t>
      </w:r>
    </w:p>
    <w:p>
      <w:pPr>
        <w:pStyle w:val="插入文本样式-插入预算公开部门职责文件"/>
      </w:pPr>
      <w:r>
        <w:t xml:space="preserve">（八）指导和监督内部审计工作，核查社会审计机构对依法属于审计监督对象的单位出具的相关审计报告。</w:t>
      </w:r>
    </w:p>
    <w:p>
      <w:pPr>
        <w:pStyle w:val="插入文本样式-插入预算公开部门职责文件"/>
      </w:pPr>
      <w:r>
        <w:t xml:space="preserve">（九）承办县委、县政府和上级审计机关交办的其他任务。</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深泽县审计局本级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按照预算管理有关规定，目前部门预算的编制实行综合预算管理，即全部收入和支出都反映在预算中。深泽县审计局机关及所属事业单位的收支包含在部门预算中。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228.61万元，其中：一般公共预算收入228.61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审计局年度部门预算中支出预算的总体情况。2026年支出预算228.61万元，其中基本支出193.61万元，包括人员经费185.21万元和日常公用经费8.40万元；项目支出35.00万元，主要为审计业务服务费。；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2026年预算收支安排228.61万元，较2025年预算减少43.65万元，其中：基本支出减少10.66万元，主要为人员减少。项目支出减少32.99万元，主要为审计业务服务费减少。。预计下年使用的单位资金结余增加0.00万元。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2、2026年审计业务服务费绩效目标表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13012826P00034110010C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2026年审计业务服务费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本单位2026年度审计业务服务费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1.目标内容用于本单位2026年度审计业务服务费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审计项目数量</w:t>
            </w:r>
          </w:p>
        </w:tc>
        <w:tc>
          <w:tcPr>
            <w:tcW w:w="5386" w:type="dxa"/>
            <w:vAlign w:val="center"/>
          </w:tcPr>
          <w:p>
            <w:pPr>
              <w:pStyle w:val="单元格样式2"/>
            </w:pPr>
            <w:r>
              <w:t xml:space="preserve">审计项目数量</w:t>
            </w:r>
          </w:p>
        </w:tc>
        <w:tc>
          <w:tcPr>
            <w:tcW w:w="2268" w:type="dxa"/>
            <w:vAlign w:val="center"/>
          </w:tcPr>
          <w:p>
            <w:pPr>
              <w:pStyle w:val="单元格样式2"/>
            </w:pPr>
            <w:r>
              <w:t xml:space="preserve">≥10本单位2026年度审计业务服务费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数据质量</w:t>
            </w:r>
          </w:p>
        </w:tc>
        <w:tc>
          <w:tcPr>
            <w:tcW w:w="5386" w:type="dxa"/>
            <w:vAlign w:val="center"/>
          </w:tcPr>
          <w:p>
            <w:pPr>
              <w:pStyle w:val="单元格样式2"/>
            </w:pPr>
            <w:r>
              <w:t xml:space="preserve">数据质量</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时效指标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2、2026年审计业务服务费绩效目标表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13012826P00034110010C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2026年审计业务服务费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本单位2026年度审计业务服务费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1.目标内容用于本单位2026年度审计业务服务费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审计项目数量</w:t>
            </w:r>
          </w:p>
        </w:tc>
        <w:tc>
          <w:tcPr>
            <w:tcW w:w="5386" w:type="dxa"/>
            <w:vAlign w:val="center"/>
          </w:tcPr>
          <w:p>
            <w:pPr>
              <w:pStyle w:val="单元格样式2"/>
            </w:pPr>
            <w:r>
              <w:t xml:space="preserve">审计项目数量</w:t>
            </w:r>
          </w:p>
        </w:tc>
        <w:tc>
          <w:tcPr>
            <w:tcW w:w="2268" w:type="dxa"/>
            <w:vAlign w:val="center"/>
          </w:tcPr>
          <w:p>
            <w:pPr>
              <w:pStyle w:val="单元格样式2"/>
            </w:pPr>
            <w:r>
              <w:t xml:space="preserve">≥10本单位2026年度审计业务服务费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数据质量</w:t>
            </w:r>
          </w:p>
        </w:tc>
        <w:tc>
          <w:tcPr>
            <w:tcW w:w="5386" w:type="dxa"/>
            <w:vAlign w:val="center"/>
          </w:tcPr>
          <w:p>
            <w:pPr>
              <w:pStyle w:val="单元格样式2"/>
            </w:pPr>
            <w:r>
              <w:t xml:space="preserve">数据质量</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时效指标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6"/>
            </w:pPr>
            <w:r>
              <w:t xml:space="preserve">深泽县审计局本级小计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万元</w:t>
            </w:r>
          </w:p>
        </w:tc>
        <w:tc>
          <w:tcPr>
            <w:tcW w:w="850" w:type="dxa"/>
            <w:vAlign w:val="center"/>
          </w:tcPr>
          <w:p>
            <w:pPr>
              <w:pStyle w:val="单元格样式4"/>
            </w:pPr>
            <w:r>
              <w:t xml:space="preserve">10</w:t>
            </w:r>
          </w:p>
        </w:tc>
        <w:tc>
          <w:tcPr>
            <w:tcW w:w="850" w:type="dxa"/>
            <w:vAlign w:val="center"/>
          </w:tcPr>
          <w:p>
            <w:pPr>
              <w:pStyle w:val="单元格样式4"/>
            </w:pPr>
            <w:r>
              <w:t xml:space="preserve">0.02</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深泽县审计局（含所属单位）上年末固定资产金额为127066.32万元（详见下表）。本年度拟购置固定资产总额为0.00万元，已按要求列入政府采购预算，详见政府采购预算表。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319深泽县审计局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127066.32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61</w:t>
            </w:r>
          </w:p>
        </w:tc>
        <w:tc>
          <w:tcPr>
            <w:tcW w:w="2835" w:type="dxa"/>
            <w:vAlign w:val="center"/>
          </w:tcPr>
          <w:p>
            <w:pPr>
              <w:pStyle w:val="单元格样式4"/>
            </w:pPr>
            <w:r>
              <w:t xml:space="preserve">127066.32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2026-02-11T10:51:32Z</dcterms:created>
  <dcterms:modified xsi:type="dcterms:W3CDTF">2026-02-11T10:51:32Z</dcterms:modified>
</cp:coreProperties>
</file>