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680.64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557.39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53.38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25.63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44.24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680.64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680.64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680.64</w:t>
            </w:r>
          </w:p>
        </w:tc>
        <w:tc>
          <w:tcPr>
            <w:tcW w:w="4535" w:type="dxa"/>
            <w:vAlign w:val="center"/>
          </w:tcPr>
          <w:p>
            <w:pPr>
              <w:pStyle w:val="单元格样式6"/>
            </w:pPr>
            <w:r>
              <w:t xml:space="preserve">支出总计</w:t>
            </w:r>
          </w:p>
        </w:tc>
        <w:tc>
          <w:tcPr>
            <w:tcW w:w="2126" w:type="dxa"/>
            <w:vAlign w:val="center"/>
          </w:tcPr>
          <w:p>
            <w:pPr>
              <w:pStyle w:val="单元格样式7"/>
            </w:pPr>
            <w:r>
              <w:t xml:space="preserve">680.64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680.64</w:t>
            </w:r>
          </w:p>
        </w:tc>
        <w:tc>
          <w:tcPr>
            <w:tcW w:w="1134" w:type="dxa"/>
            <w:vAlign w:val="center"/>
          </w:tcPr>
          <w:p>
            <w:pPr>
              <w:pStyle w:val="单元格样式7"/>
            </w:pPr>
            <w:r>
              <w:t xml:space="preserve">680.64</w:t>
            </w:r>
          </w:p>
        </w:tc>
        <w:tc>
          <w:tcPr>
            <w:tcW w:w="1134" w:type="dxa"/>
            <w:vAlign w:val="center"/>
          </w:tcPr>
          <w:p>
            <w:pPr>
              <w:pStyle w:val="单元格样式7"/>
            </w:pPr>
            <w:r>
              <w:t xml:space="preserve">680.64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557.39</w:t>
            </w:r>
          </w:p>
        </w:tc>
        <w:tc>
          <w:tcPr>
            <w:tcW w:w="1134" w:type="dxa"/>
            <w:vAlign w:val="center"/>
          </w:tcPr>
          <w:p>
            <w:pPr>
              <w:pStyle w:val="单元格样式4"/>
            </w:pPr>
            <w:r>
              <w:t xml:space="preserve">557.39</w:t>
            </w:r>
          </w:p>
        </w:tc>
        <w:tc>
          <w:tcPr>
            <w:tcW w:w="1134" w:type="dxa"/>
            <w:vAlign w:val="center"/>
          </w:tcPr>
          <w:p>
            <w:pPr>
              <w:pStyle w:val="单元格样式4"/>
            </w:pPr>
            <w:r>
              <w:t xml:space="preserve">557.39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557.39</w:t>
            </w:r>
          </w:p>
        </w:tc>
        <w:tc>
          <w:tcPr>
            <w:tcW w:w="1134" w:type="dxa"/>
            <w:vAlign w:val="center"/>
          </w:tcPr>
          <w:p>
            <w:pPr>
              <w:pStyle w:val="单元格样式4"/>
            </w:pPr>
            <w:r>
              <w:t xml:space="preserve">557.39</w:t>
            </w:r>
          </w:p>
        </w:tc>
        <w:tc>
          <w:tcPr>
            <w:tcW w:w="1134" w:type="dxa"/>
            <w:vAlign w:val="center"/>
          </w:tcPr>
          <w:p>
            <w:pPr>
              <w:pStyle w:val="单元格样式4"/>
            </w:pPr>
            <w:r>
              <w:t xml:space="preserve">557.39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557.39</w:t>
            </w:r>
          </w:p>
        </w:tc>
        <w:tc>
          <w:tcPr>
            <w:tcW w:w="1134" w:type="dxa"/>
            <w:vAlign w:val="center"/>
          </w:tcPr>
          <w:p>
            <w:pPr>
              <w:pStyle w:val="单元格样式4"/>
            </w:pPr>
            <w:r>
              <w:t xml:space="preserve">557.39</w:t>
            </w:r>
          </w:p>
        </w:tc>
        <w:tc>
          <w:tcPr>
            <w:tcW w:w="1134" w:type="dxa"/>
            <w:vAlign w:val="center"/>
          </w:tcPr>
          <w:p>
            <w:pPr>
              <w:pStyle w:val="单元格样式4"/>
            </w:pPr>
            <w:r>
              <w:t xml:space="preserve">557.39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53.38</w:t>
            </w:r>
          </w:p>
        </w:tc>
        <w:tc>
          <w:tcPr>
            <w:tcW w:w="1134" w:type="dxa"/>
            <w:vAlign w:val="center"/>
          </w:tcPr>
          <w:p>
            <w:pPr>
              <w:pStyle w:val="单元格样式4"/>
            </w:pPr>
            <w:r>
              <w:t xml:space="preserve">53.38</w:t>
            </w:r>
          </w:p>
        </w:tc>
        <w:tc>
          <w:tcPr>
            <w:tcW w:w="1134" w:type="dxa"/>
            <w:vAlign w:val="center"/>
          </w:tcPr>
          <w:p>
            <w:pPr>
              <w:pStyle w:val="单元格样式4"/>
            </w:pPr>
            <w:r>
              <w:t xml:space="preserve">53.38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53.38</w:t>
            </w:r>
          </w:p>
        </w:tc>
        <w:tc>
          <w:tcPr>
            <w:tcW w:w="1134" w:type="dxa"/>
            <w:vAlign w:val="center"/>
          </w:tcPr>
          <w:p>
            <w:pPr>
              <w:pStyle w:val="单元格样式4"/>
            </w:pPr>
            <w:r>
              <w:t xml:space="preserve">53.38</w:t>
            </w:r>
          </w:p>
        </w:tc>
        <w:tc>
          <w:tcPr>
            <w:tcW w:w="1134" w:type="dxa"/>
            <w:vAlign w:val="center"/>
          </w:tcPr>
          <w:p>
            <w:pPr>
              <w:pStyle w:val="单元格样式4"/>
            </w:pPr>
            <w:r>
              <w:t xml:space="preserve">53.38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53.38</w:t>
            </w:r>
          </w:p>
        </w:tc>
        <w:tc>
          <w:tcPr>
            <w:tcW w:w="1134" w:type="dxa"/>
            <w:vAlign w:val="center"/>
          </w:tcPr>
          <w:p>
            <w:pPr>
              <w:pStyle w:val="单元格样式4"/>
            </w:pPr>
            <w:r>
              <w:t xml:space="preserve">53.38</w:t>
            </w:r>
          </w:p>
        </w:tc>
        <w:tc>
          <w:tcPr>
            <w:tcW w:w="1134" w:type="dxa"/>
            <w:vAlign w:val="center"/>
          </w:tcPr>
          <w:p>
            <w:pPr>
              <w:pStyle w:val="单元格样式4"/>
            </w:pPr>
            <w:r>
              <w:t xml:space="preserve">53.38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25.63</w:t>
            </w:r>
          </w:p>
        </w:tc>
        <w:tc>
          <w:tcPr>
            <w:tcW w:w="1134" w:type="dxa"/>
            <w:vAlign w:val="center"/>
          </w:tcPr>
          <w:p>
            <w:pPr>
              <w:pStyle w:val="单元格样式4"/>
            </w:pPr>
            <w:r>
              <w:t xml:space="preserve">25.63</w:t>
            </w:r>
          </w:p>
        </w:tc>
        <w:tc>
          <w:tcPr>
            <w:tcW w:w="1134" w:type="dxa"/>
            <w:vAlign w:val="center"/>
          </w:tcPr>
          <w:p>
            <w:pPr>
              <w:pStyle w:val="单元格样式4"/>
            </w:pPr>
            <w:r>
              <w:t xml:space="preserve">25.63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25.63</w:t>
            </w:r>
          </w:p>
        </w:tc>
        <w:tc>
          <w:tcPr>
            <w:tcW w:w="1134" w:type="dxa"/>
            <w:vAlign w:val="center"/>
          </w:tcPr>
          <w:p>
            <w:pPr>
              <w:pStyle w:val="单元格样式4"/>
            </w:pPr>
            <w:r>
              <w:t xml:space="preserve">25.63</w:t>
            </w:r>
          </w:p>
        </w:tc>
        <w:tc>
          <w:tcPr>
            <w:tcW w:w="1134" w:type="dxa"/>
            <w:vAlign w:val="center"/>
          </w:tcPr>
          <w:p>
            <w:pPr>
              <w:pStyle w:val="单元格样式4"/>
            </w:pPr>
            <w:r>
              <w:t xml:space="preserve">25.63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25.63</w:t>
            </w:r>
          </w:p>
        </w:tc>
        <w:tc>
          <w:tcPr>
            <w:tcW w:w="1134" w:type="dxa"/>
            <w:vAlign w:val="center"/>
          </w:tcPr>
          <w:p>
            <w:pPr>
              <w:pStyle w:val="单元格样式4"/>
            </w:pPr>
            <w:r>
              <w:t xml:space="preserve">25.63</w:t>
            </w:r>
          </w:p>
        </w:tc>
        <w:tc>
          <w:tcPr>
            <w:tcW w:w="1134" w:type="dxa"/>
            <w:vAlign w:val="center"/>
          </w:tcPr>
          <w:p>
            <w:pPr>
              <w:pStyle w:val="单元格样式4"/>
            </w:pPr>
            <w:r>
              <w:t xml:space="preserve">25.63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44.24</w:t>
            </w:r>
          </w:p>
        </w:tc>
        <w:tc>
          <w:tcPr>
            <w:tcW w:w="1134" w:type="dxa"/>
            <w:vAlign w:val="center"/>
          </w:tcPr>
          <w:p>
            <w:pPr>
              <w:pStyle w:val="单元格样式4"/>
            </w:pPr>
            <w:r>
              <w:t xml:space="preserve">44.24</w:t>
            </w:r>
          </w:p>
        </w:tc>
        <w:tc>
          <w:tcPr>
            <w:tcW w:w="1134" w:type="dxa"/>
            <w:vAlign w:val="center"/>
          </w:tcPr>
          <w:p>
            <w:pPr>
              <w:pStyle w:val="单元格样式4"/>
            </w:pPr>
            <w:r>
              <w:t xml:space="preserve">44.24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44.24</w:t>
            </w:r>
          </w:p>
        </w:tc>
        <w:tc>
          <w:tcPr>
            <w:tcW w:w="1134" w:type="dxa"/>
            <w:vAlign w:val="center"/>
          </w:tcPr>
          <w:p>
            <w:pPr>
              <w:pStyle w:val="单元格样式4"/>
            </w:pPr>
            <w:r>
              <w:t xml:space="preserve">44.24</w:t>
            </w:r>
          </w:p>
        </w:tc>
        <w:tc>
          <w:tcPr>
            <w:tcW w:w="1134" w:type="dxa"/>
            <w:vAlign w:val="center"/>
          </w:tcPr>
          <w:p>
            <w:pPr>
              <w:pStyle w:val="单元格样式4"/>
            </w:pPr>
            <w:r>
              <w:t xml:space="preserve">44.24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44.24</w:t>
            </w:r>
          </w:p>
        </w:tc>
        <w:tc>
          <w:tcPr>
            <w:tcW w:w="1134" w:type="dxa"/>
            <w:vAlign w:val="center"/>
          </w:tcPr>
          <w:p>
            <w:pPr>
              <w:pStyle w:val="单元格样式4"/>
            </w:pPr>
            <w:r>
              <w:t xml:space="preserve">44.24</w:t>
            </w:r>
          </w:p>
        </w:tc>
        <w:tc>
          <w:tcPr>
            <w:tcW w:w="1134" w:type="dxa"/>
            <w:vAlign w:val="center"/>
          </w:tcPr>
          <w:p>
            <w:pPr>
              <w:pStyle w:val="单元格样式4"/>
            </w:pPr>
            <w:r>
              <w:t xml:space="preserve">44.24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680.64</w:t>
            </w:r>
          </w:p>
        </w:tc>
        <w:tc>
          <w:tcPr>
            <w:tcW w:w="1361" w:type="dxa"/>
            <w:vAlign w:val="center"/>
          </w:tcPr>
          <w:p>
            <w:pPr>
              <w:pStyle w:val="单元格样式7"/>
            </w:pPr>
            <w:r>
              <w:t xml:space="preserve">680.64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557.39</w:t>
            </w:r>
          </w:p>
        </w:tc>
        <w:tc>
          <w:tcPr>
            <w:tcW w:w="1361" w:type="dxa"/>
            <w:vAlign w:val="center"/>
          </w:tcPr>
          <w:p>
            <w:pPr>
              <w:pStyle w:val="单元格样式4"/>
            </w:pPr>
            <w:r>
              <w:t xml:space="preserve">557.39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557.39</w:t>
            </w:r>
          </w:p>
        </w:tc>
        <w:tc>
          <w:tcPr>
            <w:tcW w:w="1361" w:type="dxa"/>
            <w:vAlign w:val="center"/>
          </w:tcPr>
          <w:p>
            <w:pPr>
              <w:pStyle w:val="单元格样式4"/>
            </w:pPr>
            <w:r>
              <w:t xml:space="preserve">557.39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557.39</w:t>
            </w:r>
          </w:p>
        </w:tc>
        <w:tc>
          <w:tcPr>
            <w:tcW w:w="1361" w:type="dxa"/>
            <w:vAlign w:val="center"/>
          </w:tcPr>
          <w:p>
            <w:pPr>
              <w:pStyle w:val="单元格样式4"/>
            </w:pPr>
            <w:r>
              <w:t xml:space="preserve">557.39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53.38</w:t>
            </w:r>
          </w:p>
        </w:tc>
        <w:tc>
          <w:tcPr>
            <w:tcW w:w="1361" w:type="dxa"/>
            <w:vAlign w:val="center"/>
          </w:tcPr>
          <w:p>
            <w:pPr>
              <w:pStyle w:val="单元格样式4"/>
            </w:pPr>
            <w:r>
              <w:t xml:space="preserve">53.38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53.38</w:t>
            </w:r>
          </w:p>
        </w:tc>
        <w:tc>
          <w:tcPr>
            <w:tcW w:w="1361" w:type="dxa"/>
            <w:vAlign w:val="center"/>
          </w:tcPr>
          <w:p>
            <w:pPr>
              <w:pStyle w:val="单元格样式4"/>
            </w:pPr>
            <w:r>
              <w:t xml:space="preserve">53.38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53.38</w:t>
            </w:r>
          </w:p>
        </w:tc>
        <w:tc>
          <w:tcPr>
            <w:tcW w:w="1361" w:type="dxa"/>
            <w:vAlign w:val="center"/>
          </w:tcPr>
          <w:p>
            <w:pPr>
              <w:pStyle w:val="单元格样式4"/>
            </w:pPr>
            <w:r>
              <w:t xml:space="preserve">53.38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25.63</w:t>
            </w:r>
          </w:p>
        </w:tc>
        <w:tc>
          <w:tcPr>
            <w:tcW w:w="1361" w:type="dxa"/>
            <w:vAlign w:val="center"/>
          </w:tcPr>
          <w:p>
            <w:pPr>
              <w:pStyle w:val="单元格样式4"/>
            </w:pPr>
            <w:r>
              <w:t xml:space="preserve">25.63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25.63</w:t>
            </w:r>
          </w:p>
        </w:tc>
        <w:tc>
          <w:tcPr>
            <w:tcW w:w="1361" w:type="dxa"/>
            <w:vAlign w:val="center"/>
          </w:tcPr>
          <w:p>
            <w:pPr>
              <w:pStyle w:val="单元格样式4"/>
            </w:pPr>
            <w:r>
              <w:t xml:space="preserve">25.63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25.63</w:t>
            </w:r>
          </w:p>
        </w:tc>
        <w:tc>
          <w:tcPr>
            <w:tcW w:w="1361" w:type="dxa"/>
            <w:vAlign w:val="center"/>
          </w:tcPr>
          <w:p>
            <w:pPr>
              <w:pStyle w:val="单元格样式4"/>
            </w:pPr>
            <w:r>
              <w:t xml:space="preserve">25.63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44.24</w:t>
            </w:r>
          </w:p>
        </w:tc>
        <w:tc>
          <w:tcPr>
            <w:tcW w:w="1361" w:type="dxa"/>
            <w:vAlign w:val="center"/>
          </w:tcPr>
          <w:p>
            <w:pPr>
              <w:pStyle w:val="单元格样式4"/>
            </w:pPr>
            <w:r>
              <w:t xml:space="preserve">44.24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44.24</w:t>
            </w:r>
          </w:p>
        </w:tc>
        <w:tc>
          <w:tcPr>
            <w:tcW w:w="1361" w:type="dxa"/>
            <w:vAlign w:val="center"/>
          </w:tcPr>
          <w:p>
            <w:pPr>
              <w:pStyle w:val="单元格样式4"/>
            </w:pPr>
            <w:r>
              <w:t xml:space="preserve">44.24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44.24</w:t>
            </w:r>
          </w:p>
        </w:tc>
        <w:tc>
          <w:tcPr>
            <w:tcW w:w="1361" w:type="dxa"/>
            <w:vAlign w:val="center"/>
          </w:tcPr>
          <w:p>
            <w:pPr>
              <w:pStyle w:val="单元格样式4"/>
            </w:pPr>
            <w:r>
              <w:t xml:space="preserve">44.24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680.64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557.39</w:t>
            </w:r>
          </w:p>
        </w:tc>
        <w:tc>
          <w:tcPr>
            <w:tcW w:w="1474" w:type="dxa"/>
            <w:vAlign w:val="center"/>
          </w:tcPr>
          <w:p>
            <w:pPr>
              <w:pStyle w:val="单元格样式4"/>
            </w:pPr>
            <w:r>
              <w:t xml:space="preserve">557.39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53.38</w:t>
            </w:r>
          </w:p>
        </w:tc>
        <w:tc>
          <w:tcPr>
            <w:tcW w:w="1474" w:type="dxa"/>
            <w:vAlign w:val="center"/>
          </w:tcPr>
          <w:p>
            <w:pPr>
              <w:pStyle w:val="单元格样式4"/>
            </w:pPr>
            <w:r>
              <w:t xml:space="preserve">53.38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25.63</w:t>
            </w:r>
          </w:p>
        </w:tc>
        <w:tc>
          <w:tcPr>
            <w:tcW w:w="1474" w:type="dxa"/>
            <w:vAlign w:val="center"/>
          </w:tcPr>
          <w:p>
            <w:pPr>
              <w:pStyle w:val="单元格样式4"/>
            </w:pPr>
            <w:r>
              <w:t xml:space="preserve">25.63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44.24</w:t>
            </w:r>
          </w:p>
        </w:tc>
        <w:tc>
          <w:tcPr>
            <w:tcW w:w="1474" w:type="dxa"/>
            <w:vAlign w:val="center"/>
          </w:tcPr>
          <w:p>
            <w:pPr>
              <w:pStyle w:val="单元格样式4"/>
            </w:pPr>
            <w:r>
              <w:t xml:space="preserve">44.24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680.64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680.64</w:t>
            </w:r>
          </w:p>
        </w:tc>
        <w:tc>
          <w:tcPr>
            <w:tcW w:w="1474" w:type="dxa"/>
            <w:vAlign w:val="center"/>
          </w:tcPr>
          <w:p>
            <w:pPr>
              <w:pStyle w:val="单元格样式7"/>
            </w:pPr>
            <w:r>
              <w:t xml:space="preserve">680.64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680.64</w:t>
            </w:r>
          </w:p>
        </w:tc>
        <w:tc>
          <w:tcPr>
            <w:tcW w:w="3402" w:type="dxa"/>
            <w:vAlign w:val="center"/>
          </w:tcPr>
          <w:p>
            <w:pPr>
              <w:pStyle w:val="单元格样式6"/>
            </w:pPr>
            <w:r>
              <w:t xml:space="preserve">支出总计</w:t>
            </w:r>
          </w:p>
        </w:tc>
        <w:tc>
          <w:tcPr>
            <w:tcW w:w="1474" w:type="dxa"/>
            <w:vAlign w:val="center"/>
          </w:tcPr>
          <w:p>
            <w:pPr>
              <w:pStyle w:val="单元格样式7"/>
            </w:pPr>
            <w:r>
              <w:t xml:space="preserve">680.64</w:t>
            </w:r>
          </w:p>
        </w:tc>
        <w:tc>
          <w:tcPr>
            <w:tcW w:w="1474" w:type="dxa"/>
            <w:vAlign w:val="center"/>
          </w:tcPr>
          <w:p>
            <w:pPr>
              <w:pStyle w:val="单元格样式7"/>
            </w:pPr>
            <w:r>
              <w:t xml:space="preserve">680.64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680.64</w:t>
            </w:r>
          </w:p>
        </w:tc>
        <w:tc>
          <w:tcPr>
            <w:tcW w:w="2551" w:type="dxa"/>
            <w:vAlign w:val="center"/>
          </w:tcPr>
          <w:p>
            <w:pPr>
              <w:pStyle w:val="单元格样式7"/>
            </w:pPr>
            <w:r>
              <w:t xml:space="preserve">680.64</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557.39</w:t>
            </w:r>
          </w:p>
        </w:tc>
        <w:tc>
          <w:tcPr>
            <w:tcW w:w="2551" w:type="dxa"/>
            <w:vAlign w:val="center"/>
          </w:tcPr>
          <w:p>
            <w:pPr>
              <w:pStyle w:val="单元格样式4"/>
            </w:pPr>
            <w:r>
              <w:t xml:space="preserve">557.39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557.39</w:t>
            </w:r>
          </w:p>
        </w:tc>
        <w:tc>
          <w:tcPr>
            <w:tcW w:w="2551" w:type="dxa"/>
            <w:vAlign w:val="center"/>
          </w:tcPr>
          <w:p>
            <w:pPr>
              <w:pStyle w:val="单元格样式4"/>
            </w:pPr>
            <w:r>
              <w:t xml:space="preserve">557.39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557.39</w:t>
            </w:r>
          </w:p>
        </w:tc>
        <w:tc>
          <w:tcPr>
            <w:tcW w:w="2551" w:type="dxa"/>
            <w:vAlign w:val="center"/>
          </w:tcPr>
          <w:p>
            <w:pPr>
              <w:pStyle w:val="单元格样式4"/>
            </w:pPr>
            <w:r>
              <w:t xml:space="preserve">557.39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53.38</w:t>
            </w:r>
          </w:p>
        </w:tc>
        <w:tc>
          <w:tcPr>
            <w:tcW w:w="2551" w:type="dxa"/>
            <w:vAlign w:val="center"/>
          </w:tcPr>
          <w:p>
            <w:pPr>
              <w:pStyle w:val="单元格样式4"/>
            </w:pPr>
            <w:r>
              <w:t xml:space="preserve">53.38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53.38</w:t>
            </w:r>
          </w:p>
        </w:tc>
        <w:tc>
          <w:tcPr>
            <w:tcW w:w="2551" w:type="dxa"/>
            <w:vAlign w:val="center"/>
          </w:tcPr>
          <w:p>
            <w:pPr>
              <w:pStyle w:val="单元格样式4"/>
            </w:pPr>
            <w:r>
              <w:t xml:space="preserve">53.38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53.38</w:t>
            </w:r>
          </w:p>
        </w:tc>
        <w:tc>
          <w:tcPr>
            <w:tcW w:w="2551" w:type="dxa"/>
            <w:vAlign w:val="center"/>
          </w:tcPr>
          <w:p>
            <w:pPr>
              <w:pStyle w:val="单元格样式4"/>
            </w:pPr>
            <w:r>
              <w:t xml:space="preserve">53.38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25.63</w:t>
            </w:r>
          </w:p>
        </w:tc>
        <w:tc>
          <w:tcPr>
            <w:tcW w:w="2551" w:type="dxa"/>
            <w:vAlign w:val="center"/>
          </w:tcPr>
          <w:p>
            <w:pPr>
              <w:pStyle w:val="单元格样式4"/>
            </w:pPr>
            <w:r>
              <w:t xml:space="preserve">25.63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25.63</w:t>
            </w:r>
          </w:p>
        </w:tc>
        <w:tc>
          <w:tcPr>
            <w:tcW w:w="2551" w:type="dxa"/>
            <w:vAlign w:val="center"/>
          </w:tcPr>
          <w:p>
            <w:pPr>
              <w:pStyle w:val="单元格样式4"/>
            </w:pPr>
            <w:r>
              <w:t xml:space="preserve">25.63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25.63</w:t>
            </w:r>
          </w:p>
        </w:tc>
        <w:tc>
          <w:tcPr>
            <w:tcW w:w="2551" w:type="dxa"/>
            <w:vAlign w:val="center"/>
          </w:tcPr>
          <w:p>
            <w:pPr>
              <w:pStyle w:val="单元格样式4"/>
            </w:pPr>
            <w:r>
              <w:t xml:space="preserve">25.63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44.24</w:t>
            </w:r>
          </w:p>
        </w:tc>
        <w:tc>
          <w:tcPr>
            <w:tcW w:w="2551" w:type="dxa"/>
            <w:vAlign w:val="center"/>
          </w:tcPr>
          <w:p>
            <w:pPr>
              <w:pStyle w:val="单元格样式4"/>
            </w:pPr>
            <w:r>
              <w:t xml:space="preserve">44.24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44.24</w:t>
            </w:r>
          </w:p>
        </w:tc>
        <w:tc>
          <w:tcPr>
            <w:tcW w:w="2551" w:type="dxa"/>
            <w:vAlign w:val="center"/>
          </w:tcPr>
          <w:p>
            <w:pPr>
              <w:pStyle w:val="单元格样式4"/>
            </w:pPr>
            <w:r>
              <w:t xml:space="preserve">44.24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44.24</w:t>
            </w:r>
          </w:p>
        </w:tc>
        <w:tc>
          <w:tcPr>
            <w:tcW w:w="2551" w:type="dxa"/>
            <w:vAlign w:val="center"/>
          </w:tcPr>
          <w:p>
            <w:pPr>
              <w:pStyle w:val="单元格样式4"/>
            </w:pPr>
            <w:r>
              <w:t xml:space="preserve">44.24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680.64</w:t>
            </w:r>
          </w:p>
        </w:tc>
        <w:tc>
          <w:tcPr>
            <w:tcW w:w="2551" w:type="dxa"/>
            <w:vAlign w:val="center"/>
          </w:tcPr>
          <w:p>
            <w:pPr>
              <w:pStyle w:val="单元格样式7"/>
            </w:pPr>
            <w:r>
              <w:t xml:space="preserve">614.93</w:t>
            </w:r>
          </w:p>
        </w:tc>
        <w:tc>
          <w:tcPr>
            <w:tcW w:w="2551" w:type="dxa"/>
            <w:vAlign w:val="center"/>
          </w:tcPr>
          <w:p>
            <w:pPr>
              <w:pStyle w:val="单元格样式7"/>
            </w:pPr>
            <w:r>
              <w:t xml:space="preserve">65.71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580.10</w:t>
            </w:r>
          </w:p>
        </w:tc>
        <w:tc>
          <w:tcPr>
            <w:tcW w:w="2551" w:type="dxa"/>
            <w:vAlign w:val="center"/>
          </w:tcPr>
          <w:p>
            <w:pPr>
              <w:pStyle w:val="单元格样式4"/>
            </w:pPr>
            <w:r>
              <w:t xml:space="preserve">580.10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201.66</w:t>
            </w:r>
          </w:p>
        </w:tc>
        <w:tc>
          <w:tcPr>
            <w:tcW w:w="2551" w:type="dxa"/>
            <w:vAlign w:val="center"/>
          </w:tcPr>
          <w:p>
            <w:pPr>
              <w:pStyle w:val="单元格样式4"/>
            </w:pPr>
            <w:r>
              <w:t xml:space="preserve">201.66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85.51</w:t>
            </w:r>
          </w:p>
        </w:tc>
        <w:tc>
          <w:tcPr>
            <w:tcW w:w="2551" w:type="dxa"/>
            <w:vAlign w:val="center"/>
          </w:tcPr>
          <w:p>
            <w:pPr>
              <w:pStyle w:val="单元格样式4"/>
            </w:pPr>
            <w:r>
              <w:t xml:space="preserve">85.51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64.30</w:t>
            </w:r>
          </w:p>
        </w:tc>
        <w:tc>
          <w:tcPr>
            <w:tcW w:w="2551" w:type="dxa"/>
            <w:vAlign w:val="center"/>
          </w:tcPr>
          <w:p>
            <w:pPr>
              <w:pStyle w:val="单元格样式4"/>
            </w:pPr>
            <w:r>
              <w:t xml:space="preserve">64.30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73.14</w:t>
            </w:r>
          </w:p>
        </w:tc>
        <w:tc>
          <w:tcPr>
            <w:tcW w:w="2551" w:type="dxa"/>
            <w:vAlign w:val="center"/>
          </w:tcPr>
          <w:p>
            <w:pPr>
              <w:pStyle w:val="单元格样式4"/>
            </w:pPr>
            <w:r>
              <w:t xml:space="preserve">73.14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53.38</w:t>
            </w:r>
          </w:p>
        </w:tc>
        <w:tc>
          <w:tcPr>
            <w:tcW w:w="2551" w:type="dxa"/>
            <w:vAlign w:val="center"/>
          </w:tcPr>
          <w:p>
            <w:pPr>
              <w:pStyle w:val="单元格样式4"/>
            </w:pPr>
            <w:r>
              <w:t xml:space="preserve">53.38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25.63</w:t>
            </w:r>
          </w:p>
        </w:tc>
        <w:tc>
          <w:tcPr>
            <w:tcW w:w="2551" w:type="dxa"/>
            <w:vAlign w:val="center"/>
          </w:tcPr>
          <w:p>
            <w:pPr>
              <w:pStyle w:val="单元格样式4"/>
            </w:pPr>
            <w:r>
              <w:t xml:space="preserve">25.63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1.38</w:t>
            </w:r>
          </w:p>
        </w:tc>
        <w:tc>
          <w:tcPr>
            <w:tcW w:w="2551" w:type="dxa"/>
            <w:vAlign w:val="center"/>
          </w:tcPr>
          <w:p>
            <w:pPr>
              <w:pStyle w:val="单元格样式4"/>
            </w:pPr>
            <w:r>
              <w:t xml:space="preserve">1.38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44.24</w:t>
            </w:r>
          </w:p>
        </w:tc>
        <w:tc>
          <w:tcPr>
            <w:tcW w:w="2551" w:type="dxa"/>
            <w:vAlign w:val="center"/>
          </w:tcPr>
          <w:p>
            <w:pPr>
              <w:pStyle w:val="单元格样式4"/>
            </w:pPr>
            <w:r>
              <w:t xml:space="preserve">44.24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30.86</w:t>
            </w:r>
          </w:p>
        </w:tc>
        <w:tc>
          <w:tcPr>
            <w:tcW w:w="2551" w:type="dxa"/>
            <w:vAlign w:val="center"/>
          </w:tcPr>
          <w:p>
            <w:pPr>
              <w:pStyle w:val="单元格样式4"/>
            </w:pPr>
            <w:r>
              <w:t xml:space="preserve">30.86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65.71</w:t>
            </w:r>
          </w:p>
        </w:tc>
        <w:tc>
          <w:tcPr>
            <w:tcW w:w="2551" w:type="dxa"/>
            <w:vAlign w:val="center"/>
          </w:tcPr>
          <w:p>
            <w:pPr>
              <w:pStyle w:val="单元格样式4"/>
            </w:pPr>
          </w:p>
        </w:tc>
        <w:tc>
          <w:tcPr>
            <w:tcW w:w="2551" w:type="dxa"/>
            <w:vAlign w:val="center"/>
          </w:tcPr>
          <w:p>
            <w:pPr>
              <w:pStyle w:val="单元格样式4"/>
            </w:pPr>
            <w:r>
              <w:t xml:space="preserve">65.71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26.00</w:t>
            </w:r>
          </w:p>
        </w:tc>
        <w:tc>
          <w:tcPr>
            <w:tcW w:w="2551" w:type="dxa"/>
            <w:vAlign w:val="center"/>
          </w:tcPr>
          <w:p>
            <w:pPr>
              <w:pStyle w:val="单元格样式4"/>
            </w:pPr>
          </w:p>
        </w:tc>
        <w:tc>
          <w:tcPr>
            <w:tcW w:w="2551" w:type="dxa"/>
            <w:vAlign w:val="center"/>
          </w:tcPr>
          <w:p>
            <w:pPr>
              <w:pStyle w:val="单元格样式4"/>
            </w:pPr>
            <w:r>
              <w:t xml:space="preserve">26.00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7.00</w:t>
            </w:r>
          </w:p>
        </w:tc>
        <w:tc>
          <w:tcPr>
            <w:tcW w:w="2551" w:type="dxa"/>
            <w:vAlign w:val="center"/>
          </w:tcPr>
          <w:p>
            <w:pPr>
              <w:pStyle w:val="单元格样式4"/>
            </w:pPr>
          </w:p>
        </w:tc>
        <w:tc>
          <w:tcPr>
            <w:tcW w:w="2551" w:type="dxa"/>
            <w:vAlign w:val="center"/>
          </w:tcPr>
          <w:p>
            <w:pPr>
              <w:pStyle w:val="单元格样式4"/>
            </w:pPr>
            <w:r>
              <w:t xml:space="preserve">7.00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2.85</w:t>
            </w:r>
          </w:p>
        </w:tc>
        <w:tc>
          <w:tcPr>
            <w:tcW w:w="2551" w:type="dxa"/>
            <w:vAlign w:val="center"/>
          </w:tcPr>
          <w:p>
            <w:pPr>
              <w:pStyle w:val="单元格样式4"/>
            </w:pPr>
          </w:p>
        </w:tc>
        <w:tc>
          <w:tcPr>
            <w:tcW w:w="2551" w:type="dxa"/>
            <w:vAlign w:val="center"/>
          </w:tcPr>
          <w:p>
            <w:pPr>
              <w:pStyle w:val="单元格样式4"/>
            </w:pPr>
            <w:r>
              <w:t xml:space="preserve">2.85</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22.86</w:t>
            </w:r>
          </w:p>
        </w:tc>
        <w:tc>
          <w:tcPr>
            <w:tcW w:w="2551" w:type="dxa"/>
            <w:vAlign w:val="center"/>
          </w:tcPr>
          <w:p>
            <w:pPr>
              <w:pStyle w:val="单元格样式4"/>
            </w:pPr>
          </w:p>
        </w:tc>
        <w:tc>
          <w:tcPr>
            <w:tcW w:w="2551" w:type="dxa"/>
            <w:vAlign w:val="center"/>
          </w:tcPr>
          <w:p>
            <w:pPr>
              <w:pStyle w:val="单元格样式4"/>
            </w:pPr>
            <w:r>
              <w:t xml:space="preserve">22.86</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34.83</w:t>
            </w:r>
          </w:p>
        </w:tc>
        <w:tc>
          <w:tcPr>
            <w:tcW w:w="2551" w:type="dxa"/>
            <w:vAlign w:val="center"/>
          </w:tcPr>
          <w:p>
            <w:pPr>
              <w:pStyle w:val="单元格样式4"/>
            </w:pPr>
            <w:r>
              <w:t xml:space="preserve">34.83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32.47</w:t>
            </w:r>
          </w:p>
        </w:tc>
        <w:tc>
          <w:tcPr>
            <w:tcW w:w="2551" w:type="dxa"/>
            <w:vAlign w:val="center"/>
          </w:tcPr>
          <w:p>
            <w:pPr>
              <w:pStyle w:val="单元格样式4"/>
            </w:pPr>
            <w:r>
              <w:t xml:space="preserve">32.47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2.36</w:t>
            </w:r>
          </w:p>
        </w:tc>
        <w:tc>
          <w:tcPr>
            <w:tcW w:w="2551" w:type="dxa"/>
            <w:vAlign w:val="center"/>
          </w:tcPr>
          <w:p>
            <w:pPr>
              <w:pStyle w:val="单元格样式4"/>
            </w:pPr>
            <w:r>
              <w:t xml:space="preserve">2.36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2.85</w:t>
            </w:r>
          </w:p>
        </w:tc>
        <w:tc>
          <w:tcPr>
            <w:tcW w:w="2381" w:type="dxa"/>
            <w:vAlign w:val="center"/>
          </w:tcPr>
          <w:p>
            <w:pPr>
              <w:pStyle w:val="单元格样式7"/>
            </w:pPr>
            <w:r>
              <w:t xml:space="preserve">2.85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深泽县留村乡人民政府2026年部门预算信息公开情况说明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深泽县留村乡人民政府2026年部门预算信息公开情况说明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按照《中华人民共和国预算法》、《地方预决算公开操作规程》和《关于进一步推进预算公开工作的实施意见》规定，现将深泽县留村乡人民政府2026年部门预算公开如下：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插入文本样式-插入预算公开部门职责文件"/>
      </w:pPr>
      <w:r>
        <w:t xml:space="preserve">二、讨论和决定本乡经济建设、政治建设、文化建设、社会建设、生态文明建设和党的建设以及乡村振兴中的重大问题。</w:t>
      </w:r>
    </w:p>
    <w:p>
      <w:pPr>
        <w:pStyle w:val="插入文本样式-插入预算公开部门职责文件"/>
      </w:pPr>
      <w:r>
        <w:t xml:space="preserve">三、组织召开本级人民代表大会，充分行使重大事项决定权、监督权和任免权，做好人大代表工作，联系选民、反映群众意见和要求。</w:t>
      </w:r>
    </w:p>
    <w:p>
      <w:pPr>
        <w:pStyle w:val="插入文本样式-插入预算公开部门职责文件"/>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插入文本样式-插入预算公开部门职责文件"/>
      </w:pPr>
      <w:r>
        <w:t xml:space="preserve">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插入文本样式-插入预算公开部门职责文件"/>
      </w:pPr>
      <w:r>
        <w:t xml:space="preserve">六、加强乡党委自身建设和村党组织建设，以及其他隶属乡党委的党组织建设，抓好发展党员工作，加强党员队伍建设。维护和执行党的纪律，监督党员干部和其他任何工作人员严格遵守国家法律法规。</w:t>
      </w:r>
    </w:p>
    <w:p>
      <w:pPr>
        <w:pStyle w:val="插入文本样式-插入预算公开部门职责文件"/>
      </w:pPr>
      <w:r>
        <w:t xml:space="preserve">七、按照干部管理权限，负责对干部的教育、培训、选拔、考核和监督工作。协助管理上级有关部门驻乡单位的干部。做好人才服务工作。</w:t>
      </w:r>
    </w:p>
    <w:p>
      <w:pPr>
        <w:pStyle w:val="插入文本样式-插入预算公开部门职责文件"/>
      </w:pPr>
      <w:r>
        <w:t xml:space="preserve">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插入文本样式-插入预算公开部门职责文件"/>
      </w:pPr>
      <w:r>
        <w:t xml:space="preserve">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插入文本样式-插入预算公开部门职责文件"/>
      </w:pPr>
      <w:r>
        <w:t xml:space="preserve">十、承办上级党委、人大、政府交办的其他事项。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深泽县留村乡人民政府本级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按照预算管理有关规定，目前部门预算的编制实行综合预算管理，即全部收入和支出都反映在预算中。深泽县留村乡人民政府机关及所属事业单位的收支包含在部门预算中。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680.64万元，其中：一般公共预算收入680.64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深泽县留村乡人民政府年度部门预算中支出预算的总体情况。2026年支出预算680.64万元，其中基本支出680.64万元，包括人员经费614.93万元和日常公用经费65.71万元；项目支出0.00万元，主要为暂无预算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680.64万元，较2025年预算增加15.83万元，其中：基本支出增加43.86万元，主要为人员增加后整体工资总额略有上升项目支出减少28.03万元，主要为预算项目调整，自收自支统筹外人员经费纳入工资统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w:t>
            </w:r>
          </w:p>
        </w:tc>
        <w:tc>
          <w:tcPr>
            <w:tcW w:w="964" w:type="dxa"/>
            <w:vAlign w:val="center"/>
          </w:tcPr>
          <w:p>
            <w:pPr>
              <w:pStyle w:val="单元格样式7"/>
            </w:pPr>
            <w:r>
              <w:t xml:space="preserve">1.00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w:t>
            </w:r>
          </w:p>
        </w:tc>
      </w:tr>
      <w:tr>
        <w:tblPrEx>
          <w:jc w:val="center"/>
          <w:tblLayout w:type="fixed"/>
        </w:tblPrEx>
        <w:trPr>
          <w:jc w:val="center"/>
        </w:trPr>
        <w:tc>
          <w:tcPr>
            <w:tcW w:w="1701" w:type="dxa"/>
            <w:vAlign w:val="center"/>
          </w:tcPr>
          <w:p>
            <w:pPr>
              <w:pStyle w:val="单元格样式6"/>
            </w:pPr>
            <w:r>
              <w:t xml:space="preserve">深泽县留村乡人民政府本级小计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w:t>
            </w:r>
          </w:p>
        </w:tc>
        <w:tc>
          <w:tcPr>
            <w:tcW w:w="964" w:type="dxa"/>
            <w:vAlign w:val="center"/>
          </w:tcPr>
          <w:p>
            <w:pPr>
              <w:pStyle w:val="单元格样式7"/>
            </w:pPr>
            <w:r>
              <w:t xml:space="preserve">1.00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42.85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深泽县留村乡人民政府（含所属单位）上年末固定资产金额为222.58万元（详见下表）。本年度拟购置固定资产总额为0.00万元，已按要求列入政府采购预算，详见政府采购预算表。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903深泽县留村乡人民政府</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222.58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810</w:t>
            </w:r>
          </w:p>
        </w:tc>
        <w:tc>
          <w:tcPr>
            <w:tcW w:w="2835" w:type="dxa"/>
            <w:vAlign w:val="center"/>
          </w:tcPr>
          <w:p>
            <w:pPr>
              <w:pStyle w:val="单元格样式4"/>
            </w:pPr>
            <w:r>
              <w:t xml:space="preserve">68.30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13.43</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780</w:t>
            </w:r>
          </w:p>
        </w:tc>
        <w:tc>
          <w:tcPr>
            <w:tcW w:w="2835" w:type="dxa"/>
            <w:vAlign w:val="center"/>
          </w:tcPr>
          <w:p>
            <w:pPr>
              <w:pStyle w:val="单元格样式4"/>
            </w:pPr>
            <w:r>
              <w:t xml:space="preserve">140.85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2026-02-12T09:33:49Z</dcterms:created>
  <dcterms:modified xsi:type="dcterms:W3CDTF">2026-02-12T09:33:49Z</dcterms:modified>
</cp:coreProperties>
</file>