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D7A37B">
      <w:pPr>
        <w:adjustRightInd w:val="0"/>
        <w:snapToGrid w:val="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中共深泽县委办公室</w:t>
      </w:r>
    </w:p>
    <w:p w14:paraId="50BEFCC5">
      <w:pPr>
        <w:adjustRightInd w:val="0"/>
        <w:snapToGrid w:val="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2020年部门预算信息公开情况说明</w:t>
      </w:r>
    </w:p>
    <w:p w14:paraId="628BE1EA">
      <w:pPr>
        <w:ind w:firstLine="640"/>
        <w:rPr>
          <w:rFonts w:ascii="Times New Roman" w:hAnsi="Times New Roman" w:eastAsia="仿宋" w:cs="Times New Roman"/>
          <w:sz w:val="32"/>
          <w:szCs w:val="32"/>
        </w:rPr>
      </w:pPr>
    </w:p>
    <w:p w14:paraId="30D5A76D">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按照《中华人民共和国预算法》、《地方预决算公开操作规程》和《深泽县县级预算公开办法》规定，现将中共深泽县委办公室2020年部门预算公开如下：</w:t>
      </w:r>
    </w:p>
    <w:p w14:paraId="33EA2B5D">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14:paraId="2B7AE4DA">
      <w:pPr>
        <w:ind w:firstLine="640"/>
        <w:rPr>
          <w:rFonts w:eastAsia="方正仿宋_GBK"/>
          <w:sz w:val="28"/>
        </w:rPr>
      </w:pPr>
      <w:r>
        <w:rPr>
          <w:rFonts w:hint="eastAsia" w:ascii="仿宋" w:hAnsi="仿宋" w:eastAsia="仿宋" w:cs="Times New Roman"/>
          <w:b/>
          <w:sz w:val="32"/>
          <w:szCs w:val="32"/>
        </w:rPr>
        <w:t>部门</w:t>
      </w:r>
      <w:r>
        <w:rPr>
          <w:rFonts w:ascii="仿宋" w:hAnsi="仿宋" w:eastAsia="仿宋" w:cs="Times New Roman"/>
          <w:b/>
          <w:sz w:val="32"/>
          <w:szCs w:val="32"/>
        </w:rPr>
        <w:t>职责：</w:t>
      </w:r>
      <w:r>
        <w:rPr>
          <w:rFonts w:hint="eastAsia" w:ascii="Times New Roman" w:hAnsi="Times New Roman" w:eastAsia="仿宋" w:cs="Times New Roman"/>
          <w:sz w:val="32"/>
          <w:szCs w:val="32"/>
        </w:rPr>
        <w:t>保障县委办公室大型会议、重大活动的正常、顺利举办；保障县委公文正常运转。围绕省市和县委、县政府的重大决策部署，围绕县领导重要批示和指示，围绕热点难点问题，明确责任、定出措施，按节点考核、按时间推进。通过调研课题就党和政府关注的问题，提出客观、有价值、有分量、有影响的意见建议，收集信息，及时上报，促进决策民主化和科学化。数据资源丰富、数据正版、权威可靠，用户满意度高。线路畅通，系统运行稳定。县委系统房产、基建、维修、物资分配和其他行政事务工作；县委领导同志和部分原县级领导同志，以及离退休同志的生活服务和阅文、参加有关活动的事务服务工作。</w:t>
      </w:r>
    </w:p>
    <w:p w14:paraId="5B7CD791">
      <w:pPr>
        <w:ind w:firstLine="643" w:firstLineChars="200"/>
        <w:rPr>
          <w:rFonts w:ascii="方正小标宋简体" w:hAnsi="方正小标宋简体" w:eastAsia="方正小标宋简体" w:cs="方正小标宋简体"/>
          <w:sz w:val="32"/>
          <w:szCs w:val="24"/>
        </w:rPr>
      </w:pPr>
      <w:r>
        <w:rPr>
          <w:rFonts w:hint="eastAsia" w:ascii="仿宋" w:hAnsi="仿宋" w:eastAsia="仿宋" w:cs="Times New Roman"/>
          <w:b/>
          <w:sz w:val="32"/>
          <w:szCs w:val="32"/>
        </w:rPr>
        <w:t xml:space="preserve">机构设置：      </w:t>
      </w:r>
      <w:r>
        <w:rPr>
          <w:rFonts w:hint="eastAsia" w:ascii="方正小标宋简体" w:hAnsi="方正小标宋简体" w:eastAsia="方正小标宋简体" w:cs="方正小标宋简体"/>
          <w:sz w:val="32"/>
          <w:szCs w:val="24"/>
        </w:rPr>
        <w:t>部门机构设置情况</w:t>
      </w:r>
    </w:p>
    <w:tbl>
      <w:tblPr>
        <w:tblStyle w:val="7"/>
        <w:tblW w:w="97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14:paraId="43C0A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00" w:hRule="atLeast"/>
          <w:tblHeader/>
          <w:jc w:val="center"/>
        </w:trPr>
        <w:tc>
          <w:tcPr>
            <w:tcW w:w="4417" w:type="dxa"/>
            <w:vMerge w:val="restart"/>
            <w:vAlign w:val="center"/>
          </w:tcPr>
          <w:p w14:paraId="53B3A2EB">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单位名称</w:t>
            </w:r>
          </w:p>
        </w:tc>
        <w:tc>
          <w:tcPr>
            <w:tcW w:w="1134" w:type="dxa"/>
            <w:vMerge w:val="restart"/>
            <w:vAlign w:val="center"/>
          </w:tcPr>
          <w:p w14:paraId="6063290A">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单位性质</w:t>
            </w:r>
          </w:p>
        </w:tc>
        <w:tc>
          <w:tcPr>
            <w:tcW w:w="1276" w:type="dxa"/>
            <w:vMerge w:val="restart"/>
            <w:vAlign w:val="center"/>
          </w:tcPr>
          <w:p w14:paraId="294EA7AD">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单位规格</w:t>
            </w:r>
          </w:p>
        </w:tc>
        <w:tc>
          <w:tcPr>
            <w:tcW w:w="2902" w:type="dxa"/>
            <w:vMerge w:val="restart"/>
            <w:vAlign w:val="center"/>
          </w:tcPr>
          <w:p w14:paraId="5AE657F4">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经费保障形式</w:t>
            </w:r>
          </w:p>
        </w:tc>
      </w:tr>
      <w:tr w14:paraId="7FBB5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vAlign w:val="center"/>
          </w:tcPr>
          <w:p w14:paraId="51BE0CFB">
            <w:pPr>
              <w:spacing w:line="300" w:lineRule="exact"/>
              <w:jc w:val="left"/>
              <w:outlineLvl w:val="0"/>
              <w:rPr>
                <w:rFonts w:ascii="Times New Roman" w:hAnsi="Times New Roman" w:cs="Times New Roman"/>
                <w:szCs w:val="24"/>
              </w:rPr>
            </w:pPr>
          </w:p>
        </w:tc>
        <w:tc>
          <w:tcPr>
            <w:tcW w:w="1134" w:type="dxa"/>
            <w:vMerge w:val="continue"/>
            <w:vAlign w:val="center"/>
          </w:tcPr>
          <w:p w14:paraId="1C98997A">
            <w:pPr>
              <w:spacing w:line="300" w:lineRule="exact"/>
              <w:jc w:val="left"/>
              <w:outlineLvl w:val="0"/>
              <w:rPr>
                <w:rFonts w:ascii="Times New Roman" w:hAnsi="Times New Roman" w:cs="Times New Roman"/>
                <w:szCs w:val="24"/>
              </w:rPr>
            </w:pPr>
          </w:p>
        </w:tc>
        <w:tc>
          <w:tcPr>
            <w:tcW w:w="1276" w:type="dxa"/>
            <w:vMerge w:val="continue"/>
            <w:vAlign w:val="center"/>
          </w:tcPr>
          <w:p w14:paraId="112DC9B8">
            <w:pPr>
              <w:spacing w:line="300" w:lineRule="exact"/>
              <w:jc w:val="left"/>
              <w:outlineLvl w:val="0"/>
              <w:rPr>
                <w:rFonts w:ascii="Times New Roman" w:hAnsi="Times New Roman" w:cs="Times New Roman"/>
                <w:szCs w:val="24"/>
              </w:rPr>
            </w:pPr>
          </w:p>
        </w:tc>
        <w:tc>
          <w:tcPr>
            <w:tcW w:w="2902" w:type="dxa"/>
            <w:vMerge w:val="continue"/>
            <w:vAlign w:val="center"/>
          </w:tcPr>
          <w:p w14:paraId="53A0834C">
            <w:pPr>
              <w:spacing w:line="300" w:lineRule="exact"/>
              <w:jc w:val="left"/>
              <w:outlineLvl w:val="0"/>
              <w:rPr>
                <w:rFonts w:ascii="Times New Roman" w:hAnsi="Times New Roman" w:cs="Times New Roman"/>
                <w:szCs w:val="24"/>
              </w:rPr>
            </w:pPr>
          </w:p>
        </w:tc>
      </w:tr>
      <w:tr w14:paraId="294C6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14:paraId="6AC4F773">
            <w:pPr>
              <w:spacing w:line="300" w:lineRule="exact"/>
              <w:jc w:val="left"/>
              <w:rPr>
                <w:rFonts w:ascii="Times New Roman" w:hAnsi="Times New Roman" w:eastAsia="方正书宋_GBK" w:cs="Times New Roman"/>
                <w:szCs w:val="24"/>
              </w:rPr>
            </w:pPr>
            <w:r>
              <w:rPr>
                <w:rFonts w:hint="eastAsia" w:ascii="方正书宋_GBK" w:eastAsia="方正书宋_GBK"/>
              </w:rPr>
              <w:t>中共深泽县委办公室</w:t>
            </w:r>
          </w:p>
        </w:tc>
        <w:tc>
          <w:tcPr>
            <w:tcW w:w="1134" w:type="dxa"/>
            <w:vAlign w:val="center"/>
          </w:tcPr>
          <w:p w14:paraId="4CDA1D85">
            <w:pPr>
              <w:spacing w:line="300" w:lineRule="exact"/>
              <w:jc w:val="center"/>
              <w:rPr>
                <w:rFonts w:ascii="Times New Roman" w:hAnsi="Times New Roman" w:eastAsia="方正书宋_GBK" w:cs="Times New Roman"/>
                <w:szCs w:val="24"/>
              </w:rPr>
            </w:pPr>
            <w:r>
              <w:rPr>
                <w:rFonts w:hint="eastAsia" w:ascii="方正书宋_GBK" w:eastAsia="方正书宋_GBK"/>
              </w:rPr>
              <w:t>行政</w:t>
            </w:r>
          </w:p>
        </w:tc>
        <w:tc>
          <w:tcPr>
            <w:tcW w:w="1276" w:type="dxa"/>
            <w:vAlign w:val="center"/>
          </w:tcPr>
          <w:p w14:paraId="1FDD1965">
            <w:pPr>
              <w:spacing w:line="300" w:lineRule="exact"/>
              <w:jc w:val="center"/>
              <w:rPr>
                <w:rFonts w:ascii="Times New Roman" w:hAnsi="Times New Roman" w:eastAsia="方正书宋_GBK" w:cs="Times New Roman"/>
                <w:szCs w:val="24"/>
              </w:rPr>
            </w:pPr>
            <w:r>
              <w:rPr>
                <w:rFonts w:hint="eastAsia" w:ascii="方正书宋_GBK" w:eastAsia="方正书宋_GBK"/>
              </w:rPr>
              <w:t>正科级</w:t>
            </w:r>
          </w:p>
        </w:tc>
        <w:tc>
          <w:tcPr>
            <w:tcW w:w="2902" w:type="dxa"/>
            <w:vAlign w:val="center"/>
          </w:tcPr>
          <w:p w14:paraId="4CEF7604">
            <w:pPr>
              <w:spacing w:line="300" w:lineRule="exact"/>
              <w:jc w:val="center"/>
              <w:rPr>
                <w:rFonts w:ascii="Times New Roman" w:hAnsi="Times New Roman" w:eastAsia="方正书宋_GBK" w:cs="Times New Roman"/>
                <w:szCs w:val="24"/>
              </w:rPr>
            </w:pPr>
            <w:r>
              <w:rPr>
                <w:rFonts w:hint="eastAsia" w:ascii="方正书宋_GBK" w:eastAsia="方正书宋_GBK"/>
              </w:rPr>
              <w:t>财政拨款</w:t>
            </w:r>
          </w:p>
        </w:tc>
      </w:tr>
    </w:tbl>
    <w:p w14:paraId="04D3F3CE">
      <w:pPr>
        <w:ind w:firstLine="64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14:paraId="193BAB48">
      <w:pPr>
        <w:ind w:firstLine="640"/>
        <w:rPr>
          <w:rFonts w:ascii="仿宋" w:hAnsi="仿宋" w:eastAsia="仿宋" w:cs="Times New Roman"/>
          <w:sz w:val="32"/>
          <w:szCs w:val="32"/>
        </w:rPr>
      </w:pPr>
      <w:r>
        <w:rPr>
          <w:rFonts w:ascii="Times New Roman" w:hAnsi="Times New Roman" w:eastAsia="仿宋" w:cs="Times New Roman"/>
          <w:sz w:val="32"/>
          <w:szCs w:val="32"/>
        </w:rPr>
        <w:t>按照预算管理有关规定，目前我</w:t>
      </w:r>
      <w:r>
        <w:rPr>
          <w:rFonts w:hint="eastAsia" w:ascii="Times New Roman" w:hAnsi="Times New Roman" w:eastAsia="仿宋" w:cs="Times New Roman"/>
          <w:sz w:val="32"/>
          <w:szCs w:val="32"/>
        </w:rPr>
        <w:t>县</w:t>
      </w:r>
      <w:r>
        <w:rPr>
          <w:rFonts w:ascii="Times New Roman" w:hAnsi="Times New Roman" w:eastAsia="仿宋" w:cs="Times New Roman"/>
          <w:sz w:val="32"/>
          <w:szCs w:val="32"/>
        </w:rPr>
        <w:t>部门预算的编制实行综合预算</w:t>
      </w:r>
      <w:r>
        <w:rPr>
          <w:rFonts w:hint="eastAsia" w:ascii="Times New Roman" w:hAnsi="Times New Roman" w:eastAsia="仿宋" w:cs="Times New Roman"/>
          <w:sz w:val="32"/>
          <w:szCs w:val="32"/>
        </w:rPr>
        <w:t>管理</w:t>
      </w:r>
      <w:r>
        <w:rPr>
          <w:rFonts w:ascii="Times New Roman" w:hAnsi="Times New Roman" w:eastAsia="仿宋" w:cs="Times New Roman"/>
          <w:sz w:val="32"/>
          <w:szCs w:val="32"/>
        </w:rPr>
        <w:t>，即全部收入和支出都反映的预算中。</w:t>
      </w:r>
      <w:r>
        <w:rPr>
          <w:rFonts w:hint="eastAsia" w:ascii="仿宋" w:hAnsi="仿宋" w:eastAsia="仿宋" w:cs="Times New Roman"/>
          <w:sz w:val="32"/>
          <w:szCs w:val="32"/>
        </w:rPr>
        <w:t>中共深泽县委办公室（含：团委、妇联、党史、统战部、机关工委、地方志）</w:t>
      </w:r>
      <w:r>
        <w:rPr>
          <w:rFonts w:ascii="仿宋" w:hAnsi="仿宋" w:eastAsia="仿宋" w:cs="Times New Roman"/>
          <w:sz w:val="32"/>
          <w:szCs w:val="32"/>
        </w:rPr>
        <w:t>及所属事业单位的收支包含在部门预算中。</w:t>
      </w:r>
    </w:p>
    <w:p w14:paraId="3B221492">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ascii="Times New Roman" w:hAnsi="Times New Roman" w:eastAsia="仿宋" w:cs="Times New Roman"/>
          <w:sz w:val="32"/>
          <w:szCs w:val="32"/>
        </w:rPr>
        <w:t>收入说明</w:t>
      </w:r>
    </w:p>
    <w:p w14:paraId="65D1E03E">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反映本部门当年全部收入。2020年预算收入887.62万元，其中：一般公共预算收入887.62万元，基金预算收入0万元，财政专户核拨收入0万元，其他来源收入0万元。</w:t>
      </w:r>
    </w:p>
    <w:p w14:paraId="6D9C8D53">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支出说明</w:t>
      </w:r>
    </w:p>
    <w:p w14:paraId="7FDDB91B">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收支预算总表支出栏、基本支出表、项目支出表按经济分类和支出功能分类科目编制，反映中共深泽县委办公室年度部门预算中支出预算的总体情况。2020年部门支出预算为887.62万元，其中基本支出780.5万元，包括人员经费627.42万元和日常公用经费153.08万元；项目支出107.12万元，主要县委专项事务支出63.6万元，团委专项事务支出6万元，妇联专项事务支出21万元，统战专项事务支出12.12万元，机关工委专项事务支出1.4万元，地方志专项事务支出3万元；其他支出0万元。</w:t>
      </w:r>
    </w:p>
    <w:p w14:paraId="39268623">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3、</w:t>
      </w:r>
      <w:r>
        <w:rPr>
          <w:rFonts w:ascii="Times New Roman" w:hAnsi="Times New Roman" w:eastAsia="仿宋" w:cs="Times New Roman"/>
          <w:sz w:val="32"/>
          <w:szCs w:val="32"/>
        </w:rPr>
        <w:t>比上年增减情况</w:t>
      </w:r>
    </w:p>
    <w:p w14:paraId="1DDA98E9">
      <w:pPr>
        <w:ind w:firstLine="640"/>
        <w:rPr>
          <w:rFonts w:ascii="Times New Roman" w:hAnsi="Times New Roman" w:eastAsia="仿宋" w:cs="Times New Roman"/>
          <w:sz w:val="32"/>
          <w:szCs w:val="32"/>
        </w:rPr>
      </w:pPr>
      <w:r>
        <w:rPr>
          <w:rFonts w:hint="eastAsia" w:ascii="Times New Roman" w:hAnsi="Times New Roman" w:eastAsia="仿宋" w:cs="Times New Roman"/>
          <w:color w:val="000000"/>
          <w:sz w:val="32"/>
          <w:szCs w:val="32"/>
        </w:rPr>
        <w:t>2020年部门预算收支安排</w:t>
      </w:r>
      <w:r>
        <w:rPr>
          <w:rFonts w:hint="eastAsia" w:ascii="Times New Roman" w:hAnsi="Times New Roman" w:eastAsia="仿宋" w:cs="Times New Roman"/>
          <w:sz w:val="32"/>
          <w:szCs w:val="32"/>
        </w:rPr>
        <w:t>887.62</w:t>
      </w:r>
      <w:r>
        <w:rPr>
          <w:rFonts w:hint="eastAsia" w:ascii="Times New Roman" w:hAnsi="Times New Roman" w:eastAsia="仿宋" w:cs="Times New Roman"/>
          <w:color w:val="000000"/>
          <w:sz w:val="32"/>
          <w:szCs w:val="32"/>
        </w:rPr>
        <w:t>万元，</w:t>
      </w:r>
      <w:r>
        <w:rPr>
          <w:rFonts w:hint="eastAsia" w:ascii="Times New Roman" w:hAnsi="Times New Roman" w:eastAsia="仿宋" w:cs="Times New Roman"/>
          <w:sz w:val="32"/>
          <w:szCs w:val="32"/>
        </w:rPr>
        <w:t>较2019年增加195.6万元，其中：基本支出增加174.43万元，主要是机构改革部门及人员增加人员经费和日常公用经费；项目支出增加21.17万元，主要是调整了个别部门一部分项目（如：团委减少4万元、妇联减少5.4万元、增加50万元涉密项目等）的预算；其他支出无增减变化。</w:t>
      </w:r>
    </w:p>
    <w:p w14:paraId="37DC9C9C">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0F17B35B">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2020年，我部门机关运行经费共计安排153.08万元，主要用于保证机关正常运转的办公费、邮电费、差旅费、维修（护）费、公务接待费、工会经费、福利费、公务车运行维护费、其他交通费用等支出。</w:t>
      </w:r>
    </w:p>
    <w:p w14:paraId="7C0593A9">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345B66A3">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2020年，我部门财政拨款“三公”经费预算安排17.1万元，与上年相比，减少1万元。其中：因公出国（境）费0万元，与上年持平，无增减变化；公务用车购置及运维费16万元（其中：公务用车购置费0万元，公务用车运行维护费16万元)，与上年相比，减少1万元，</w:t>
      </w:r>
      <w:r>
        <w:rPr>
          <w:rFonts w:hint="eastAsia" w:ascii="仿宋_GB2312" w:hAnsi="仿宋_GB2312" w:eastAsia="仿宋_GB2312" w:cs="仿宋_GB2312"/>
          <w:sz w:val="32"/>
          <w:szCs w:val="32"/>
        </w:rPr>
        <w:t>主要原因为厉行节约</w:t>
      </w:r>
      <w:r>
        <w:rPr>
          <w:rFonts w:hint="eastAsia" w:ascii="Times New Roman" w:hAnsi="Times New Roman" w:eastAsia="仿宋" w:cs="Times New Roman"/>
          <w:sz w:val="32"/>
          <w:szCs w:val="32"/>
        </w:rPr>
        <w:t>；公务接待费1.1万元，</w:t>
      </w:r>
      <w:r>
        <w:rPr>
          <w:rFonts w:hint="eastAsia" w:ascii="仿宋_GB2312" w:hAnsi="仿宋_GB2312" w:eastAsia="仿宋_GB2312" w:cs="仿宋_GB2312"/>
          <w:sz w:val="32"/>
          <w:szCs w:val="32"/>
        </w:rPr>
        <w:t>与上年持平，无增减变化</w:t>
      </w:r>
      <w:r>
        <w:rPr>
          <w:rFonts w:hint="eastAsia" w:ascii="Times New Roman" w:hAnsi="Times New Roman" w:eastAsia="仿宋" w:cs="Times New Roman"/>
          <w:sz w:val="32"/>
          <w:szCs w:val="32"/>
        </w:rPr>
        <w:t>。</w:t>
      </w:r>
    </w:p>
    <w:p w14:paraId="3326014E">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五、预算绩效信息</w:t>
      </w:r>
    </w:p>
    <w:p w14:paraId="246E6AC1">
      <w:pPr>
        <w:ind w:firstLine="643" w:firstLineChars="200"/>
        <w:jc w:val="left"/>
        <w:rPr>
          <w:rFonts w:ascii="Times New Roman" w:hAnsi="Times New Roman" w:eastAsia="仿宋" w:cs="Times New Roman"/>
          <w:sz w:val="32"/>
          <w:szCs w:val="32"/>
        </w:rPr>
      </w:pPr>
      <w:bookmarkStart w:id="0" w:name="_Toc471398463"/>
      <w:r>
        <w:rPr>
          <w:rFonts w:hint="eastAsia" w:ascii="Times New Roman" w:hAnsi="Times New Roman" w:eastAsia="方正仿宋_GBK" w:cs="Times New Roman"/>
          <w:b/>
          <w:sz w:val="32"/>
          <w:szCs w:val="32"/>
        </w:rPr>
        <w:t>第一部分  部门整体绩效目标</w:t>
      </w:r>
    </w:p>
    <w:p w14:paraId="66C227D8">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（一）总体绩效目标</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1" w:name="_Toc29484628"/>
      <w:r>
        <w:rPr>
          <w:rFonts w:hint="eastAsia" w:ascii="Times New Roman" w:hAnsi="Times New Roman" w:eastAsia="方正仿宋_GBK" w:cs="Times New Roman"/>
          <w:b/>
          <w:sz w:val="32"/>
          <w:szCs w:val="32"/>
        </w:rPr>
        <w:instrText xml:space="preserve">总体绩效目标</w:instrText>
      </w:r>
      <w:bookmarkEnd w:id="1"/>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251CF75F">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保障县委办公室大型会议、重大活动的正常、顺利举办；保障县委公文正常运转。围绕省市和县委、县政府的重大决策部署，围绕县领导重要批示和指示，围绕热点难点问题，明确责任、定出措施，按节点考核、按时间推进。通过调研课题就党和政府关注的问题，提出客观、有价值、有分量、有影响的意见建议，收集信息，及时上报，促进决策民主化和科学化。数据资源丰富、数据正版、权威可靠，用户满意度高。线路畅通，系统运行稳定。县委系统房产、基建、维修、物资分配和其他行政事务工作；县委领导同志和部分原县级领导同志，以及离退休同志的生活服务和阅文、参加有关活动的事务服务工作。</w:t>
      </w:r>
    </w:p>
    <w:p w14:paraId="54EA7334">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（二）分项绩效目标</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2" w:name="_Toc29484629"/>
      <w:r>
        <w:rPr>
          <w:rFonts w:hint="eastAsia" w:ascii="Times New Roman" w:hAnsi="Times New Roman" w:eastAsia="方正仿宋_GBK" w:cs="Times New Roman"/>
          <w:b/>
          <w:sz w:val="32"/>
          <w:szCs w:val="32"/>
        </w:rPr>
        <w:instrText xml:space="preserve">分项绩效目标</w:instrText>
      </w:r>
      <w:bookmarkEnd w:id="2"/>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6D15919C">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1、参谋协调运转工作</w:t>
      </w:r>
    </w:p>
    <w:p w14:paraId="3B6E0B5B">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绩效目标：保障县委办公室大型会议、重大活动的正常、顺利举办；保障县委公文正常运转。</w:t>
      </w:r>
    </w:p>
    <w:p w14:paraId="06D9918D">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绩效指标：发文核审差错率、公文流转速度、文稿起草工作完成量、大型会议控制率、重大工作参与率、接待费控制率、会务接待工作完成率。</w:t>
      </w:r>
    </w:p>
    <w:p w14:paraId="399CC907">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2、信息收集和督查调工作</w:t>
      </w:r>
    </w:p>
    <w:p w14:paraId="787D9757">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目标：围绕省市和县委、县政府的重大决策部署，围绕县领导重要批示和指示，围绕热点难点问题，明确责任、定出措施，按节点考核、按时间推进。通过调研课题就党和政府关注的问题，提出客观、有价值、有分量、有影响的意见建议，收集信息，及时上报，促进决策民主化和科学化。。</w:t>
      </w:r>
    </w:p>
    <w:p w14:paraId="3BFC128E">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绩效指标：全县党委系统信息网络协调和指导工作完成率、宣传报道完成率</w:t>
      </w:r>
      <w:bookmarkStart w:id="12" w:name="_GoBack"/>
      <w:bookmarkEnd w:id="12"/>
      <w:r>
        <w:rPr>
          <w:rFonts w:hint="eastAsia" w:ascii="Times New Roman" w:hAnsi="Times New Roman" w:eastAsia="仿宋" w:cs="Times New Roman"/>
          <w:sz w:val="32"/>
          <w:szCs w:val="32"/>
        </w:rPr>
        <w:t>、督查督办按时办结率、重大决策部署落实的调研工作完成率。</w:t>
      </w:r>
    </w:p>
    <w:p w14:paraId="25EEBA17">
      <w:pPr>
        <w:autoSpaceDE w:val="0"/>
        <w:autoSpaceDN w:val="0"/>
        <w:adjustRightInd w:val="0"/>
        <w:ind w:left="198" w:firstLine="640" w:firstLineChars="200"/>
        <w:jc w:val="left"/>
        <w:rPr>
          <w:rFonts w:ascii="方正书宋_GBK" w:eastAsia="方正书宋_GBK"/>
          <w:b/>
        </w:rPr>
      </w:pPr>
      <w:r>
        <w:rPr>
          <w:rFonts w:hint="eastAsia" w:ascii="Times New Roman" w:hAnsi="Times New Roman" w:eastAsia="仿宋" w:cs="Times New Roman"/>
          <w:sz w:val="32"/>
          <w:szCs w:val="32"/>
        </w:rPr>
        <w:t>3、全县党委系统公务内网建设</w:t>
      </w:r>
    </w:p>
    <w:p w14:paraId="7561A718">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绩效目标：数据资源丰富、数据正版、权威可靠，用户满意度高。线路畅通，系统运行稳定。。</w:t>
      </w:r>
    </w:p>
    <w:p w14:paraId="0EF14CB1">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绩效指标：网络正常运转保障时间、网络信息安全保障情况、全县公务内网的建设管理工作完成率、内容条目更新速度。</w:t>
      </w:r>
    </w:p>
    <w:p w14:paraId="0B5A6A25">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4、机关密码管理</w:t>
      </w:r>
    </w:p>
    <w:p w14:paraId="0984F81B">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绩效目标：涉密。</w:t>
      </w:r>
    </w:p>
    <w:p w14:paraId="6024264A">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绩效指标：涉密。</w:t>
      </w:r>
    </w:p>
    <w:p w14:paraId="78883EB2">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5、保密管理</w:t>
      </w:r>
    </w:p>
    <w:p w14:paraId="46F1F384">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绩效目标：涉密。</w:t>
      </w:r>
    </w:p>
    <w:p w14:paraId="5BB78EDB">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绩效指标：涉密。</w:t>
      </w:r>
    </w:p>
    <w:p w14:paraId="1E68A16E">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6、县委事务管理</w:t>
      </w:r>
    </w:p>
    <w:p w14:paraId="6548AA3B">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绩效目标：县委系统房产、基建、维修、物资分配和其他行政事务工作；县委领导同志和部分原县级领导同志，以及离退休同志的生活服务和阅文、参加有关活动的事务服务工作。</w:t>
      </w:r>
    </w:p>
    <w:p w14:paraId="394A697B">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绩效指标：综合业务管理工作完成率、印刷文件的正确率、老干部满意率。</w:t>
      </w:r>
    </w:p>
    <w:p w14:paraId="575A56A6">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（三）工作保障措施</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3" w:name="_Toc29484630"/>
      <w:r>
        <w:rPr>
          <w:rFonts w:hint="eastAsia" w:ascii="Times New Roman" w:hAnsi="Times New Roman" w:eastAsia="方正仿宋_GBK" w:cs="Times New Roman"/>
          <w:b/>
          <w:sz w:val="32"/>
          <w:szCs w:val="32"/>
        </w:rPr>
        <w:instrText xml:space="preserve">工作保障措施</w:instrText>
      </w:r>
      <w:bookmarkEnd w:id="3"/>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627745A5">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1、加强制度建设。建立健全机关预算绩效管理制度，为全年预算绩效目标的实现奠定制度基础。</w:t>
      </w:r>
    </w:p>
    <w:p w14:paraId="24CEA2DA">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2、规范财务管理。进一步完善财务管理制度，通过科学编制预算、优化支出结构、加快政府采购、加快项目建设、及时拨付资金，确保经费支出进度达到规定标准。</w:t>
      </w:r>
    </w:p>
    <w:p w14:paraId="6DECE70F">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3、加强内部监督。加强内部监督制度建设，对绩效运行、重大支出事项、资产处置及其他重要经济业务事项决策和执行进行监督，定期开展财务内部审计，确保财政资金使用安全合规。</w:t>
      </w:r>
    </w:p>
    <w:p w14:paraId="687AD615">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4、加强绩效监控。积极开展绩效运行监控，发现问题及时采取措施，确保绩效目标如期保质实现。</w:t>
      </w:r>
    </w:p>
    <w:p w14:paraId="38D68E1B">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5、做好绩效自评。按要求开展部门预算绩效自评和重点项目评价工作，对评价中发现的问题及时整改。</w:t>
      </w:r>
    </w:p>
    <w:p w14:paraId="6DEB416D">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6、加强宣传培训。加强人员培训，加大宣传力度，强化预算绩效管理意识，促进预算绩效管理水平提升。</w:t>
      </w:r>
    </w:p>
    <w:p w14:paraId="4840DFB2">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第二部分  预算项目绩效目标</w:t>
      </w:r>
    </w:p>
    <w:p w14:paraId="3CAC357D">
      <w:pPr>
        <w:jc w:val="left"/>
        <w:outlineLvl w:val="1"/>
        <w:rPr>
          <w:rFonts w:ascii="Times New Roman" w:hAnsi="宋体"/>
          <w:b/>
          <w:sz w:val="28"/>
        </w:rPr>
      </w:pPr>
      <w:r>
        <w:rPr>
          <w:rFonts w:hint="eastAsia" w:ascii="方正仿宋_GBK" w:eastAsia="方正仿宋_GBK"/>
          <w:b/>
          <w:sz w:val="28"/>
        </w:rPr>
        <w:t xml:space="preserve">  1、党建工作经费绩效目标表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 w:name="_Toc29484634"/>
      <w:r>
        <w:rPr>
          <w:rFonts w:hint="eastAsia" w:ascii="方正仿宋_GBK" w:eastAsia="方正仿宋_GBK"/>
          <w:b/>
          <w:sz w:val="28"/>
        </w:rPr>
        <w:instrText xml:space="preserve">3、第三方评价工作经费绩效目标表</w:instrText>
      </w:r>
      <w:bookmarkEnd w:id="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2802C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vAlign w:val="center"/>
          </w:tcPr>
          <w:p w14:paraId="547AF02B">
            <w:pPr>
              <w:spacing w:line="300" w:lineRule="exact"/>
              <w:jc w:val="left"/>
              <w:rPr>
                <w:rFonts w:ascii="方正书宋_GBK" w:eastAsia="方正书宋_GBK"/>
                <w:b/>
              </w:rPr>
            </w:pPr>
            <w:r>
              <w:rPr>
                <w:rFonts w:hint="eastAsia" w:ascii="方正书宋_GBK" w:eastAsia="方正书宋_GBK"/>
                <w:b/>
              </w:rPr>
              <w:t xml:space="preserve"> </w:t>
            </w:r>
          </w:p>
        </w:tc>
        <w:tc>
          <w:tcPr>
            <w:tcW w:w="1701" w:type="dxa"/>
            <w:tcBorders>
              <w:top w:val="single" w:color="FFFFFF" w:sz="6" w:space="0"/>
              <w:left w:val="single" w:color="FFFFFF" w:sz="6" w:space="0"/>
              <w:right w:val="single" w:color="FFFFFF" w:sz="6" w:space="0"/>
            </w:tcBorders>
            <w:vAlign w:val="center"/>
          </w:tcPr>
          <w:p w14:paraId="23AEC902">
            <w:pPr>
              <w:spacing w:line="300" w:lineRule="exact"/>
              <w:jc w:val="right"/>
              <w:rPr>
                <w:rFonts w:ascii="方正书宋_GBK" w:eastAsia="方正书宋_GBK"/>
              </w:rPr>
            </w:pPr>
          </w:p>
        </w:tc>
      </w:tr>
      <w:tr w14:paraId="1CF57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CC9925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2"/>
            <w:tcBorders>
              <w:bottom w:val="nil"/>
            </w:tcBorders>
            <w:vAlign w:val="center"/>
          </w:tcPr>
          <w:p w14:paraId="18EEC62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、加强党性教育活动、党务干部培训。</w:t>
            </w:r>
          </w:p>
          <w:p w14:paraId="031A9F3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、组织基层党组织考察学习。</w:t>
            </w:r>
          </w:p>
        </w:tc>
      </w:tr>
    </w:tbl>
    <w:p w14:paraId="4373FA7B">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28DA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74F0643">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3993466">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CA208E1">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721139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A02EB0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BD03B50">
            <w:pPr>
              <w:spacing w:line="300" w:lineRule="exact"/>
              <w:jc w:val="center"/>
              <w:rPr>
                <w:rFonts w:ascii="方正书宋_GBK" w:eastAsia="方正书宋_GBK"/>
                <w:b/>
              </w:rPr>
            </w:pPr>
            <w:r>
              <w:rPr>
                <w:rFonts w:hint="eastAsia" w:ascii="方正书宋_GBK" w:eastAsia="方正书宋_GBK"/>
                <w:b/>
              </w:rPr>
              <w:t>指标值确定依据</w:t>
            </w:r>
          </w:p>
        </w:tc>
      </w:tr>
      <w:tr w14:paraId="39181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5B72122">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B84E4E3">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5639AA38">
            <w:pPr>
              <w:widowControl/>
              <w:jc w:val="left"/>
              <w:textAlignment w:val="center"/>
              <w:rPr>
                <w:rFonts w:ascii="方正书宋_GBK" w:eastAsia="方正书宋_GBK"/>
              </w:rPr>
            </w:pPr>
            <w:r>
              <w:rPr>
                <w:rFonts w:hint="eastAsia" w:ascii="宋体" w:hAnsi="宋体" w:cs="宋体"/>
                <w:color w:val="000000"/>
                <w:kern w:val="0"/>
                <w:sz w:val="18"/>
                <w:szCs w:val="18"/>
                <w:lang w:bidi="ar"/>
              </w:rPr>
              <w:t>加强党性教育活动、党务干部培训。</w:t>
            </w:r>
          </w:p>
        </w:tc>
        <w:tc>
          <w:tcPr>
            <w:tcW w:w="2891" w:type="dxa"/>
            <w:vAlign w:val="center"/>
          </w:tcPr>
          <w:p w14:paraId="78C32499">
            <w:pPr>
              <w:spacing w:line="300" w:lineRule="exact"/>
              <w:jc w:val="left"/>
              <w:rPr>
                <w:rFonts w:ascii="方正书宋_GBK" w:eastAsia="方正书宋_GBK"/>
              </w:rPr>
            </w:pPr>
            <w:r>
              <w:rPr>
                <w:rFonts w:hint="eastAsia"/>
              </w:rPr>
              <w:t>加强党性教育活动、党务干部培训。</w:t>
            </w:r>
          </w:p>
        </w:tc>
        <w:tc>
          <w:tcPr>
            <w:tcW w:w="1276" w:type="dxa"/>
            <w:vAlign w:val="center"/>
          </w:tcPr>
          <w:p w14:paraId="6DB22D59">
            <w:pPr>
              <w:spacing w:line="300" w:lineRule="exact"/>
              <w:jc w:val="left"/>
              <w:rPr>
                <w:rFonts w:ascii="方正书宋_GBK" w:eastAsia="方正书宋_GBK"/>
              </w:rPr>
            </w:pPr>
            <w:r>
              <w:rPr>
                <w:rFonts w:hint="eastAsia" w:ascii="方正书宋_GBK" w:eastAsia="方正书宋_GBK"/>
              </w:rPr>
              <w:t>≥10</w:t>
            </w:r>
          </w:p>
        </w:tc>
        <w:tc>
          <w:tcPr>
            <w:tcW w:w="1701" w:type="dxa"/>
            <w:vAlign w:val="center"/>
          </w:tcPr>
          <w:p w14:paraId="07E65274">
            <w:pPr>
              <w:spacing w:line="300" w:lineRule="exact"/>
              <w:jc w:val="left"/>
              <w:rPr>
                <w:rFonts w:ascii="方正书宋_GBK" w:eastAsia="方正书宋_GBK"/>
              </w:rPr>
            </w:pPr>
            <w:r>
              <w:rPr>
                <w:rFonts w:hint="eastAsia" w:ascii="方正书宋_GBK" w:eastAsia="方正书宋_GBK"/>
              </w:rPr>
              <w:t>计划标准</w:t>
            </w:r>
          </w:p>
        </w:tc>
      </w:tr>
      <w:tr w14:paraId="70729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4C28EB0">
            <w:pPr>
              <w:spacing w:line="300" w:lineRule="exact"/>
              <w:jc w:val="center"/>
              <w:rPr>
                <w:rFonts w:ascii="方正书宋_GBK" w:eastAsia="方正书宋_GBK"/>
              </w:rPr>
            </w:pPr>
          </w:p>
        </w:tc>
        <w:tc>
          <w:tcPr>
            <w:tcW w:w="1134" w:type="dxa"/>
            <w:vAlign w:val="center"/>
          </w:tcPr>
          <w:p w14:paraId="0BE4937E">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555DED7B">
            <w:pPr>
              <w:spacing w:line="300" w:lineRule="exact"/>
              <w:jc w:val="left"/>
              <w:rPr>
                <w:rFonts w:ascii="方正书宋_GBK" w:eastAsia="方正书宋_GBK"/>
              </w:rPr>
            </w:pPr>
            <w:r>
              <w:rPr>
                <w:rFonts w:hint="eastAsia" w:ascii="方正书宋_GBK" w:eastAsia="方正书宋_GBK"/>
              </w:rPr>
              <w:t>组织基层党组织考察学习</w:t>
            </w:r>
          </w:p>
        </w:tc>
        <w:tc>
          <w:tcPr>
            <w:tcW w:w="2891" w:type="dxa"/>
            <w:vAlign w:val="center"/>
          </w:tcPr>
          <w:p w14:paraId="4CC4088C">
            <w:pPr>
              <w:spacing w:line="300" w:lineRule="exact"/>
              <w:jc w:val="left"/>
              <w:rPr>
                <w:rFonts w:ascii="方正书宋_GBK" w:eastAsia="方正书宋_GBK"/>
              </w:rPr>
            </w:pPr>
            <w:r>
              <w:rPr>
                <w:rFonts w:hint="eastAsia" w:ascii="方正书宋_GBK" w:eastAsia="方正书宋_GBK"/>
              </w:rPr>
              <w:t>组织基层党组织考察学习</w:t>
            </w:r>
          </w:p>
        </w:tc>
        <w:tc>
          <w:tcPr>
            <w:tcW w:w="1276" w:type="dxa"/>
            <w:vAlign w:val="center"/>
          </w:tcPr>
          <w:p w14:paraId="0A7EA0BF">
            <w:pPr>
              <w:spacing w:line="300" w:lineRule="exact"/>
              <w:jc w:val="left"/>
              <w:rPr>
                <w:rFonts w:ascii="方正书宋_GBK" w:eastAsia="方正书宋_GBK"/>
              </w:rPr>
            </w:pPr>
            <w:r>
              <w:rPr>
                <w:rFonts w:hint="eastAsia" w:ascii="方正书宋_GBK" w:eastAsia="方正书宋_GBK"/>
              </w:rPr>
              <w:t>≥200</w:t>
            </w:r>
          </w:p>
        </w:tc>
        <w:tc>
          <w:tcPr>
            <w:tcW w:w="1701" w:type="dxa"/>
            <w:vAlign w:val="center"/>
          </w:tcPr>
          <w:p w14:paraId="2D17F4D5">
            <w:pPr>
              <w:spacing w:line="300" w:lineRule="exact"/>
              <w:jc w:val="left"/>
              <w:rPr>
                <w:rFonts w:ascii="方正书宋_GBK" w:eastAsia="方正书宋_GBK"/>
              </w:rPr>
            </w:pPr>
            <w:r>
              <w:rPr>
                <w:rFonts w:hint="eastAsia" w:ascii="方正书宋_GBK" w:eastAsia="方正书宋_GBK"/>
              </w:rPr>
              <w:t>计划标准</w:t>
            </w:r>
          </w:p>
        </w:tc>
      </w:tr>
      <w:tr w14:paraId="333F9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DE80D9F">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4C12864">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7291B25F">
            <w:pPr>
              <w:widowControl/>
              <w:jc w:val="left"/>
              <w:textAlignment w:val="center"/>
              <w:rPr>
                <w:rFonts w:ascii="方正书宋_GBK" w:eastAsia="方正书宋_GBK"/>
              </w:rPr>
            </w:pPr>
            <w:r>
              <w:rPr>
                <w:rFonts w:hint="eastAsia" w:ascii="宋体" w:hAnsi="宋体" w:cs="宋体"/>
                <w:color w:val="000000"/>
                <w:kern w:val="0"/>
                <w:sz w:val="18"/>
                <w:szCs w:val="18"/>
                <w:lang w:bidi="ar"/>
              </w:rPr>
              <w:t>服务对象满意度</w:t>
            </w:r>
          </w:p>
        </w:tc>
        <w:tc>
          <w:tcPr>
            <w:tcW w:w="2891" w:type="dxa"/>
            <w:vAlign w:val="center"/>
          </w:tcPr>
          <w:p w14:paraId="130DEB6B">
            <w:pPr>
              <w:widowControl/>
              <w:jc w:val="left"/>
              <w:textAlignment w:val="center"/>
              <w:rPr>
                <w:rFonts w:ascii="方正书宋_GBK" w:eastAsia="方正书宋_GBK"/>
              </w:rPr>
            </w:pPr>
            <w:r>
              <w:rPr>
                <w:rFonts w:hint="eastAsia" w:ascii="宋体" w:hAnsi="宋体" w:cs="宋体"/>
                <w:color w:val="000000"/>
                <w:kern w:val="0"/>
                <w:sz w:val="18"/>
                <w:szCs w:val="18"/>
                <w:lang w:bidi="ar"/>
              </w:rPr>
              <w:t>满意程度</w:t>
            </w:r>
          </w:p>
        </w:tc>
        <w:tc>
          <w:tcPr>
            <w:tcW w:w="1276" w:type="dxa"/>
            <w:vAlign w:val="center"/>
          </w:tcPr>
          <w:p w14:paraId="665A78D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w:t>
            </w:r>
            <w:r>
              <w:rPr>
                <w:rFonts w:hint="eastAsia" w:ascii="方正书宋_GBK" w:eastAsia="方正书宋_GBK"/>
              </w:rPr>
              <w:t>0%</w:t>
            </w:r>
          </w:p>
        </w:tc>
        <w:tc>
          <w:tcPr>
            <w:tcW w:w="1701" w:type="dxa"/>
            <w:vAlign w:val="center"/>
          </w:tcPr>
          <w:p w14:paraId="7BC7FE4C">
            <w:pPr>
              <w:spacing w:line="300" w:lineRule="exact"/>
              <w:jc w:val="left"/>
              <w:rPr>
                <w:rFonts w:ascii="方正书宋_GBK" w:eastAsia="方正书宋_GBK"/>
              </w:rPr>
            </w:pPr>
            <w:r>
              <w:rPr>
                <w:rFonts w:hint="eastAsia" w:ascii="方正书宋_GBK" w:eastAsia="方正书宋_GBK"/>
              </w:rPr>
              <w:t>计划标准</w:t>
            </w:r>
          </w:p>
        </w:tc>
      </w:tr>
    </w:tbl>
    <w:p w14:paraId="2AC0C76B">
      <w:pPr>
        <w:jc w:val="left"/>
        <w:outlineLvl w:val="1"/>
        <w:rPr>
          <w:rFonts w:ascii="Times New Roman" w:hAnsi="宋体"/>
          <w:b/>
          <w:sz w:val="28"/>
        </w:rPr>
      </w:pPr>
      <w:r>
        <w:rPr>
          <w:rFonts w:hint="eastAsia" w:ascii="方正仿宋_GBK" w:eastAsia="方正仿宋_GBK"/>
          <w:b/>
          <w:sz w:val="28"/>
        </w:rPr>
        <w:t xml:space="preserve"> 2、省委应急值守综合指挥调度系统的维护和运行保障绩效目标表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 w:name="_Toc29484636"/>
      <w:r>
        <w:rPr>
          <w:rFonts w:hint="eastAsia" w:ascii="方正仿宋_GBK" w:eastAsia="方正仿宋_GBK"/>
          <w:b/>
          <w:sz w:val="28"/>
        </w:rPr>
        <w:instrText xml:space="preserve">5、河北人大历史陈列馆建设及办公用房修缮资金（预内基建）绩效目标表</w:instrText>
      </w:r>
      <w:bookmarkEnd w:id="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239F2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0DA93E2">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vAlign w:val="center"/>
          </w:tcPr>
          <w:p w14:paraId="0C8279B2">
            <w:pPr>
              <w:spacing w:line="300" w:lineRule="exact"/>
              <w:jc w:val="left"/>
              <w:rPr>
                <w:rFonts w:ascii="方正书宋_GBK" w:eastAsia="方正书宋_GBK"/>
              </w:rPr>
            </w:pPr>
            <w:r>
              <w:rPr>
                <w:rFonts w:hint="eastAsia" w:ascii="方正书宋_GBK" w:eastAsia="方正书宋_GBK"/>
              </w:rPr>
              <w:t>省委应急值守综合指挥调度系统的维护和运行保障</w:t>
            </w:r>
          </w:p>
          <w:p w14:paraId="02BB0D29">
            <w:pPr>
              <w:spacing w:line="300" w:lineRule="exact"/>
              <w:jc w:val="left"/>
              <w:rPr>
                <w:rFonts w:ascii="方正书宋_GBK" w:eastAsia="方正书宋_GBK"/>
              </w:rPr>
            </w:pPr>
          </w:p>
        </w:tc>
      </w:tr>
    </w:tbl>
    <w:p w14:paraId="26DF115D">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7B4B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DA2A1E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05FDD4E">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C55F5BC">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41739E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095B9C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656FA87">
            <w:pPr>
              <w:spacing w:line="300" w:lineRule="exact"/>
              <w:jc w:val="center"/>
              <w:rPr>
                <w:rFonts w:ascii="方正书宋_GBK" w:eastAsia="方正书宋_GBK"/>
                <w:b/>
              </w:rPr>
            </w:pPr>
            <w:r>
              <w:rPr>
                <w:rFonts w:hint="eastAsia" w:ascii="方正书宋_GBK" w:eastAsia="方正书宋_GBK"/>
                <w:b/>
              </w:rPr>
              <w:t>指标值确定依据</w:t>
            </w:r>
          </w:p>
        </w:tc>
      </w:tr>
      <w:tr w14:paraId="6D002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748E69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AD50DE0">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68A34C72">
            <w:pPr>
              <w:widowControl/>
              <w:jc w:val="left"/>
              <w:textAlignment w:val="center"/>
              <w:rPr>
                <w:rFonts w:ascii="方正书宋_GBK" w:eastAsia="方正书宋_GBK"/>
              </w:rPr>
            </w:pPr>
            <w:r>
              <w:rPr>
                <w:rFonts w:hint="eastAsia" w:ascii="宋体" w:hAnsi="宋体" w:cs="宋体"/>
                <w:color w:val="000000"/>
                <w:kern w:val="0"/>
                <w:sz w:val="18"/>
                <w:szCs w:val="18"/>
                <w:lang w:bidi="ar"/>
              </w:rPr>
              <w:t>系统故障率(％)</w:t>
            </w:r>
          </w:p>
        </w:tc>
        <w:tc>
          <w:tcPr>
            <w:tcW w:w="2891" w:type="dxa"/>
            <w:vAlign w:val="center"/>
          </w:tcPr>
          <w:p w14:paraId="03EF0D43">
            <w:pPr>
              <w:widowControl/>
              <w:jc w:val="left"/>
              <w:textAlignment w:val="center"/>
              <w:rPr>
                <w:rFonts w:ascii="方正书宋_GBK" w:eastAsia="方正书宋_GBK"/>
              </w:rPr>
            </w:pPr>
            <w:r>
              <w:rPr>
                <w:rFonts w:hint="eastAsia" w:ascii="宋体" w:hAnsi="宋体" w:cs="宋体"/>
                <w:color w:val="000000"/>
                <w:kern w:val="0"/>
                <w:sz w:val="18"/>
                <w:szCs w:val="18"/>
                <w:lang w:bidi="ar"/>
              </w:rPr>
              <w:t>系统故障率(％)</w:t>
            </w:r>
          </w:p>
        </w:tc>
        <w:tc>
          <w:tcPr>
            <w:tcW w:w="1276" w:type="dxa"/>
            <w:vAlign w:val="center"/>
          </w:tcPr>
          <w:p w14:paraId="528A7BAD">
            <w:pPr>
              <w:spacing w:line="300" w:lineRule="exact"/>
              <w:jc w:val="left"/>
              <w:rPr>
                <w:rFonts w:ascii="方正书宋_GBK" w:eastAsia="方正书宋_GBK"/>
              </w:rPr>
            </w:pPr>
            <w:r>
              <w:rPr>
                <w:rFonts w:hint="eastAsia" w:ascii="方正书宋_GBK" w:eastAsia="方正书宋_GBK"/>
              </w:rPr>
              <w:t>&lt;= 1</w:t>
            </w:r>
          </w:p>
        </w:tc>
        <w:tc>
          <w:tcPr>
            <w:tcW w:w="1701" w:type="dxa"/>
            <w:vAlign w:val="center"/>
          </w:tcPr>
          <w:p w14:paraId="639EDDF9">
            <w:pPr>
              <w:spacing w:line="300" w:lineRule="exact"/>
              <w:jc w:val="left"/>
              <w:rPr>
                <w:rFonts w:ascii="方正书宋_GBK" w:eastAsia="方正书宋_GBK"/>
              </w:rPr>
            </w:pPr>
            <w:r>
              <w:rPr>
                <w:rFonts w:hint="eastAsia" w:ascii="方正书宋_GBK" w:eastAsia="方正书宋_GBK"/>
              </w:rPr>
              <w:t>计划标准</w:t>
            </w:r>
          </w:p>
        </w:tc>
      </w:tr>
      <w:tr w14:paraId="10376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ACAB187">
            <w:pPr>
              <w:spacing w:line="300" w:lineRule="exact"/>
              <w:jc w:val="center"/>
              <w:rPr>
                <w:rFonts w:ascii="方正书宋_GBK" w:eastAsia="方正书宋_GBK"/>
              </w:rPr>
            </w:pPr>
          </w:p>
        </w:tc>
        <w:tc>
          <w:tcPr>
            <w:tcW w:w="1134" w:type="dxa"/>
            <w:vAlign w:val="center"/>
          </w:tcPr>
          <w:p w14:paraId="64DCC330">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0C3AF613">
            <w:pPr>
              <w:widowControl/>
              <w:jc w:val="left"/>
              <w:textAlignment w:val="center"/>
              <w:rPr>
                <w:rFonts w:ascii="方正书宋_GBK" w:eastAsia="方正书宋_GBK"/>
              </w:rPr>
            </w:pPr>
            <w:r>
              <w:rPr>
                <w:rFonts w:hint="eastAsia" w:ascii="宋体" w:hAnsi="宋体" w:cs="宋体"/>
                <w:color w:val="000000"/>
                <w:kern w:val="0"/>
                <w:sz w:val="18"/>
                <w:szCs w:val="18"/>
                <w:lang w:bidi="ar"/>
              </w:rPr>
              <w:t>平均日维护数(次／日)</w:t>
            </w:r>
          </w:p>
        </w:tc>
        <w:tc>
          <w:tcPr>
            <w:tcW w:w="2891" w:type="dxa"/>
            <w:vAlign w:val="center"/>
          </w:tcPr>
          <w:p w14:paraId="7A314E3E">
            <w:pPr>
              <w:widowControl/>
              <w:jc w:val="left"/>
              <w:textAlignment w:val="center"/>
              <w:rPr>
                <w:rFonts w:ascii="方正书宋_GBK" w:eastAsia="方正书宋_GBK"/>
              </w:rPr>
            </w:pPr>
            <w:r>
              <w:rPr>
                <w:rFonts w:hint="eastAsia" w:ascii="宋体" w:hAnsi="宋体" w:cs="宋体"/>
                <w:color w:val="000000"/>
                <w:kern w:val="0"/>
                <w:sz w:val="18"/>
                <w:szCs w:val="18"/>
                <w:lang w:bidi="ar"/>
              </w:rPr>
              <w:t>平均日维护数(次／日)</w:t>
            </w:r>
          </w:p>
        </w:tc>
        <w:tc>
          <w:tcPr>
            <w:tcW w:w="1276" w:type="dxa"/>
            <w:vAlign w:val="center"/>
          </w:tcPr>
          <w:p w14:paraId="1B776D56">
            <w:pPr>
              <w:spacing w:line="300" w:lineRule="exact"/>
              <w:jc w:val="left"/>
              <w:rPr>
                <w:rFonts w:ascii="方正书宋_GBK" w:eastAsia="方正书宋_GBK"/>
              </w:rPr>
            </w:pPr>
            <w:r>
              <w:rPr>
                <w:rFonts w:hint="eastAsia" w:ascii="方正书宋_GBK" w:eastAsia="方正书宋_GBK"/>
              </w:rPr>
              <w:t>&gt;= 1</w:t>
            </w:r>
          </w:p>
        </w:tc>
        <w:tc>
          <w:tcPr>
            <w:tcW w:w="1701" w:type="dxa"/>
            <w:vAlign w:val="center"/>
          </w:tcPr>
          <w:p w14:paraId="1A89D1CF">
            <w:pPr>
              <w:spacing w:line="300" w:lineRule="exact"/>
              <w:jc w:val="left"/>
              <w:rPr>
                <w:rFonts w:ascii="方正书宋_GBK" w:eastAsia="方正书宋_GBK"/>
              </w:rPr>
            </w:pPr>
            <w:r>
              <w:rPr>
                <w:rFonts w:hint="eastAsia" w:ascii="方正书宋_GBK" w:eastAsia="方正书宋_GBK"/>
              </w:rPr>
              <w:t>计划标准</w:t>
            </w:r>
          </w:p>
        </w:tc>
      </w:tr>
      <w:tr w14:paraId="0E0F0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24AE173">
            <w:pPr>
              <w:spacing w:line="300" w:lineRule="exact"/>
              <w:jc w:val="center"/>
              <w:rPr>
                <w:rFonts w:ascii="方正书宋_GBK" w:eastAsia="方正书宋_GBK"/>
              </w:rPr>
            </w:pPr>
          </w:p>
        </w:tc>
        <w:tc>
          <w:tcPr>
            <w:tcW w:w="1134" w:type="dxa"/>
            <w:vAlign w:val="center"/>
          </w:tcPr>
          <w:p w14:paraId="00B88002">
            <w:pPr>
              <w:widowControl/>
              <w:jc w:val="left"/>
              <w:textAlignment w:val="center"/>
              <w:rPr>
                <w:rFonts w:ascii="方正书宋_GBK" w:eastAsia="方正书宋_GBK"/>
              </w:rPr>
            </w:pPr>
            <w:r>
              <w:rPr>
                <w:rFonts w:hint="eastAsia" w:ascii="宋体" w:hAnsi="宋体" w:cs="宋体"/>
                <w:color w:val="000000"/>
                <w:kern w:val="0"/>
                <w:sz w:val="18"/>
                <w:szCs w:val="18"/>
                <w:lang w:bidi="ar"/>
              </w:rPr>
              <w:t>质量指标</w:t>
            </w:r>
          </w:p>
        </w:tc>
        <w:tc>
          <w:tcPr>
            <w:tcW w:w="1276" w:type="dxa"/>
            <w:vAlign w:val="center"/>
          </w:tcPr>
          <w:p w14:paraId="634052A9">
            <w:pPr>
              <w:widowControl/>
              <w:jc w:val="left"/>
              <w:textAlignment w:val="center"/>
              <w:rPr>
                <w:rFonts w:ascii="方正书宋_GBK" w:eastAsia="方正书宋_GBK"/>
              </w:rPr>
            </w:pPr>
            <w:r>
              <w:rPr>
                <w:rFonts w:hint="eastAsia" w:ascii="宋体" w:hAnsi="宋体" w:cs="宋体"/>
                <w:color w:val="000000"/>
                <w:kern w:val="0"/>
                <w:sz w:val="18"/>
                <w:szCs w:val="18"/>
                <w:lang w:bidi="ar"/>
              </w:rPr>
              <w:t>故障排除率(％)</w:t>
            </w:r>
          </w:p>
        </w:tc>
        <w:tc>
          <w:tcPr>
            <w:tcW w:w="2891" w:type="dxa"/>
            <w:vAlign w:val="center"/>
          </w:tcPr>
          <w:p w14:paraId="7D09FDFF">
            <w:pPr>
              <w:widowControl/>
              <w:jc w:val="left"/>
              <w:textAlignment w:val="center"/>
              <w:rPr>
                <w:rFonts w:ascii="方正书宋_GBK" w:eastAsia="方正书宋_GBK"/>
              </w:rPr>
            </w:pPr>
            <w:r>
              <w:rPr>
                <w:rFonts w:hint="eastAsia" w:ascii="宋体" w:hAnsi="宋体" w:cs="宋体"/>
                <w:color w:val="000000"/>
                <w:kern w:val="0"/>
                <w:sz w:val="18"/>
                <w:szCs w:val="18"/>
                <w:lang w:bidi="ar"/>
              </w:rPr>
              <w:t>故障排除率(％)</w:t>
            </w:r>
          </w:p>
        </w:tc>
        <w:tc>
          <w:tcPr>
            <w:tcW w:w="1276" w:type="dxa"/>
            <w:vAlign w:val="center"/>
          </w:tcPr>
          <w:p w14:paraId="4D8AD3EA">
            <w:pPr>
              <w:spacing w:line="300" w:lineRule="exact"/>
              <w:jc w:val="left"/>
              <w:rPr>
                <w:rFonts w:ascii="方正书宋_GBK" w:eastAsia="方正书宋_GBK"/>
              </w:rPr>
            </w:pPr>
            <w:r>
              <w:rPr>
                <w:rFonts w:hint="eastAsia" w:ascii="方正书宋_GBK" w:eastAsia="方正书宋_GBK"/>
              </w:rPr>
              <w:t>&gt;= 99</w:t>
            </w:r>
          </w:p>
        </w:tc>
        <w:tc>
          <w:tcPr>
            <w:tcW w:w="1701" w:type="dxa"/>
            <w:vAlign w:val="center"/>
          </w:tcPr>
          <w:p w14:paraId="549CDFF2">
            <w:pPr>
              <w:spacing w:line="300" w:lineRule="exact"/>
              <w:jc w:val="left"/>
              <w:rPr>
                <w:rFonts w:ascii="方正书宋_GBK" w:eastAsia="方正书宋_GBK"/>
              </w:rPr>
            </w:pPr>
            <w:r>
              <w:rPr>
                <w:rFonts w:hint="eastAsia" w:ascii="方正书宋_GBK" w:eastAsia="方正书宋_GBK"/>
              </w:rPr>
              <w:t>计划标准</w:t>
            </w:r>
          </w:p>
        </w:tc>
      </w:tr>
      <w:tr w14:paraId="28D8D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2FA3B73">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4A1A2B0C">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0F552C1A">
            <w:pPr>
              <w:widowControl/>
              <w:jc w:val="left"/>
              <w:textAlignment w:val="center"/>
              <w:rPr>
                <w:rFonts w:ascii="方正书宋_GBK" w:eastAsia="方正书宋_GBK"/>
              </w:rPr>
            </w:pPr>
            <w:r>
              <w:rPr>
                <w:rFonts w:hint="eastAsia" w:ascii="宋体" w:hAnsi="宋体" w:cs="宋体"/>
                <w:color w:val="000000"/>
                <w:kern w:val="0"/>
                <w:sz w:val="18"/>
                <w:szCs w:val="18"/>
                <w:lang w:bidi="ar"/>
              </w:rPr>
              <w:t>确保值班指挥系统正常运转，服务对象满意度。</w:t>
            </w:r>
          </w:p>
        </w:tc>
        <w:tc>
          <w:tcPr>
            <w:tcW w:w="2891" w:type="dxa"/>
            <w:vAlign w:val="center"/>
          </w:tcPr>
          <w:p w14:paraId="731532C0">
            <w:pPr>
              <w:widowControl/>
              <w:jc w:val="left"/>
              <w:textAlignment w:val="center"/>
              <w:rPr>
                <w:rFonts w:ascii="方正书宋_GBK" w:eastAsia="方正书宋_GBK"/>
              </w:rPr>
            </w:pPr>
            <w:r>
              <w:rPr>
                <w:rFonts w:hint="eastAsia" w:ascii="宋体" w:hAnsi="宋体" w:cs="宋体"/>
                <w:color w:val="000000"/>
                <w:kern w:val="0"/>
                <w:sz w:val="18"/>
                <w:szCs w:val="18"/>
                <w:lang w:bidi="ar"/>
              </w:rPr>
              <w:t>确保值班指挥系统正常运转，服务对象满意度。</w:t>
            </w:r>
          </w:p>
        </w:tc>
        <w:tc>
          <w:tcPr>
            <w:tcW w:w="1276" w:type="dxa"/>
            <w:vAlign w:val="center"/>
          </w:tcPr>
          <w:p w14:paraId="6BF44EC5">
            <w:pPr>
              <w:spacing w:line="300" w:lineRule="exact"/>
              <w:jc w:val="left"/>
              <w:rPr>
                <w:rFonts w:ascii="方正书宋_GBK" w:eastAsia="方正书宋_GBK"/>
              </w:rPr>
            </w:pPr>
            <w:r>
              <w:rPr>
                <w:rFonts w:hint="eastAsia" w:ascii="方正书宋_GBK" w:eastAsia="方正书宋_GBK"/>
              </w:rPr>
              <w:t>100</w:t>
            </w:r>
          </w:p>
        </w:tc>
        <w:tc>
          <w:tcPr>
            <w:tcW w:w="1701" w:type="dxa"/>
            <w:vAlign w:val="center"/>
          </w:tcPr>
          <w:p w14:paraId="44BB95C8">
            <w:pPr>
              <w:spacing w:line="300" w:lineRule="exact"/>
              <w:jc w:val="left"/>
              <w:rPr>
                <w:rFonts w:ascii="方正书宋_GBK" w:eastAsia="方正书宋_GBK"/>
              </w:rPr>
            </w:pPr>
            <w:r>
              <w:rPr>
                <w:rFonts w:hint="eastAsia" w:ascii="方正书宋_GBK" w:eastAsia="方正书宋_GBK"/>
              </w:rPr>
              <w:t>计划标准</w:t>
            </w:r>
          </w:p>
        </w:tc>
      </w:tr>
    </w:tbl>
    <w:p w14:paraId="7BFCF702">
      <w:pPr>
        <w:spacing w:line="300" w:lineRule="exact"/>
        <w:ind w:firstLine="420" w:firstLineChars="200"/>
        <w:jc w:val="left"/>
      </w:pPr>
    </w:p>
    <w:p w14:paraId="26BD566C">
      <w:pPr>
        <w:ind w:firstLine="562" w:firstLineChars="200"/>
        <w:jc w:val="left"/>
        <w:outlineLvl w:val="1"/>
        <w:rPr>
          <w:rFonts w:ascii="Times New Roman" w:hAnsi="宋体"/>
          <w:b/>
          <w:sz w:val="28"/>
        </w:rPr>
      </w:pPr>
      <w:r>
        <w:rPr>
          <w:rFonts w:hint="eastAsia" w:ascii="方正仿宋_GBK" w:eastAsia="方正仿宋_GBK"/>
          <w:b/>
          <w:sz w:val="28"/>
        </w:rPr>
        <w:t>3、订阅内部刊物绩效目标表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6" w:name="_Toc29484638"/>
      <w:r>
        <w:rPr>
          <w:rFonts w:hint="eastAsia" w:ascii="方正仿宋_GBK" w:eastAsia="方正仿宋_GBK"/>
          <w:b/>
          <w:sz w:val="28"/>
        </w:rPr>
        <w:instrText xml:space="preserve">7、人大代表培训费绩效目标表</w:instrText>
      </w:r>
      <w:bookmarkEnd w:id="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4AA8C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F734644">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vAlign w:val="center"/>
          </w:tcPr>
          <w:p w14:paraId="0E28F1C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、根据上级要求，免费赠阅《中办通讯》</w:t>
            </w:r>
          </w:p>
          <w:p w14:paraId="4E1B742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、为县委、县政府主要领导订阅《内部参考》和《内参选编》</w:t>
            </w:r>
          </w:p>
        </w:tc>
      </w:tr>
    </w:tbl>
    <w:p w14:paraId="5E71A739">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55DC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894FF2B">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3E0F061">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9A482B5">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7E8C50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BFD8E6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0CAD424A">
            <w:pPr>
              <w:spacing w:line="300" w:lineRule="exact"/>
              <w:jc w:val="center"/>
              <w:rPr>
                <w:rFonts w:ascii="方正书宋_GBK" w:eastAsia="方正书宋_GBK"/>
                <w:b/>
              </w:rPr>
            </w:pPr>
            <w:r>
              <w:rPr>
                <w:rFonts w:hint="eastAsia" w:ascii="方正书宋_GBK" w:eastAsia="方正书宋_GBK"/>
                <w:b/>
              </w:rPr>
              <w:t>指标值确定依据</w:t>
            </w:r>
          </w:p>
        </w:tc>
      </w:tr>
      <w:tr w14:paraId="2E453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3993B23">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A81EA81">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45539086">
            <w:pPr>
              <w:widowControl/>
              <w:jc w:val="left"/>
              <w:textAlignment w:val="center"/>
              <w:rPr>
                <w:rFonts w:ascii="方正书宋_GBK" w:eastAsia="方正书宋_GBK"/>
              </w:rPr>
            </w:pPr>
            <w:r>
              <w:rPr>
                <w:rFonts w:hint="eastAsia" w:ascii="宋体" w:hAnsi="宋体" w:cs="宋体"/>
                <w:color w:val="000000"/>
                <w:kern w:val="0"/>
                <w:sz w:val="18"/>
                <w:szCs w:val="18"/>
                <w:lang w:bidi="ar"/>
              </w:rPr>
              <w:t>免费赠阅《中办通讯》</w:t>
            </w:r>
          </w:p>
        </w:tc>
        <w:tc>
          <w:tcPr>
            <w:tcW w:w="2891" w:type="dxa"/>
            <w:vAlign w:val="center"/>
          </w:tcPr>
          <w:p w14:paraId="7C5271E6">
            <w:pPr>
              <w:widowControl/>
              <w:jc w:val="left"/>
              <w:textAlignment w:val="center"/>
              <w:rPr>
                <w:rFonts w:ascii="方正书宋_GBK" w:eastAsia="方正书宋_GBK"/>
              </w:rPr>
            </w:pPr>
            <w:r>
              <w:rPr>
                <w:rFonts w:hint="eastAsia" w:ascii="宋体" w:hAnsi="宋体" w:cs="宋体"/>
                <w:color w:val="000000"/>
                <w:kern w:val="0"/>
                <w:sz w:val="18"/>
                <w:szCs w:val="18"/>
                <w:lang w:bidi="ar"/>
              </w:rPr>
              <w:t>免费赠阅《中办通讯》150份</w:t>
            </w:r>
          </w:p>
        </w:tc>
        <w:tc>
          <w:tcPr>
            <w:tcW w:w="1276" w:type="dxa"/>
            <w:vAlign w:val="center"/>
          </w:tcPr>
          <w:p w14:paraId="145E13AF">
            <w:pPr>
              <w:spacing w:line="300" w:lineRule="exact"/>
              <w:jc w:val="left"/>
              <w:rPr>
                <w:rFonts w:ascii="方正书宋_GBK" w:eastAsia="方正书宋_GBK"/>
              </w:rPr>
            </w:pPr>
            <w:r>
              <w:rPr>
                <w:rFonts w:hint="eastAsia" w:ascii="方正书宋_GBK" w:eastAsia="方正书宋_GBK"/>
              </w:rPr>
              <w:t>100</w:t>
            </w:r>
          </w:p>
        </w:tc>
        <w:tc>
          <w:tcPr>
            <w:tcW w:w="1701" w:type="dxa"/>
            <w:vAlign w:val="center"/>
          </w:tcPr>
          <w:p w14:paraId="13E40E96">
            <w:pPr>
              <w:spacing w:line="300" w:lineRule="exact"/>
              <w:jc w:val="left"/>
              <w:rPr>
                <w:rFonts w:ascii="方正书宋_GBK" w:eastAsia="方正书宋_GBK"/>
              </w:rPr>
            </w:pPr>
            <w:r>
              <w:rPr>
                <w:rFonts w:hint="eastAsia" w:ascii="方正书宋_GBK" w:eastAsia="方正书宋_GBK"/>
              </w:rPr>
              <w:t>计划标准</w:t>
            </w:r>
          </w:p>
        </w:tc>
      </w:tr>
      <w:tr w14:paraId="6E3C4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8FDEFE8">
            <w:pPr>
              <w:spacing w:line="300" w:lineRule="exact"/>
              <w:jc w:val="center"/>
              <w:rPr>
                <w:rFonts w:ascii="方正书宋_GBK" w:eastAsia="方正书宋_GBK"/>
              </w:rPr>
            </w:pPr>
          </w:p>
        </w:tc>
        <w:tc>
          <w:tcPr>
            <w:tcW w:w="1134" w:type="dxa"/>
            <w:vAlign w:val="center"/>
          </w:tcPr>
          <w:p w14:paraId="12639321">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39EFBDF4">
            <w:pPr>
              <w:widowControl/>
              <w:jc w:val="left"/>
              <w:textAlignment w:val="center"/>
              <w:rPr>
                <w:rFonts w:ascii="方正书宋_GBK" w:eastAsia="方正书宋_GBK"/>
              </w:rPr>
            </w:pPr>
            <w:r>
              <w:rPr>
                <w:rFonts w:hint="eastAsia" w:ascii="宋体" w:hAnsi="宋体" w:cs="宋体"/>
                <w:color w:val="000000"/>
                <w:kern w:val="0"/>
                <w:sz w:val="18"/>
                <w:szCs w:val="18"/>
                <w:lang w:bidi="ar"/>
              </w:rPr>
              <w:t>订阅《内部参考》和《内参选编》</w:t>
            </w:r>
          </w:p>
        </w:tc>
        <w:tc>
          <w:tcPr>
            <w:tcW w:w="2891" w:type="dxa"/>
            <w:vAlign w:val="center"/>
          </w:tcPr>
          <w:p w14:paraId="77BC5F47">
            <w:pPr>
              <w:widowControl/>
              <w:jc w:val="left"/>
              <w:textAlignment w:val="center"/>
              <w:rPr>
                <w:rFonts w:ascii="方正书宋_GBK" w:eastAsia="方正书宋_GBK"/>
              </w:rPr>
            </w:pPr>
            <w:r>
              <w:rPr>
                <w:rFonts w:hint="eastAsia" w:ascii="宋体" w:hAnsi="宋体" w:cs="宋体"/>
                <w:color w:val="000000"/>
                <w:kern w:val="0"/>
                <w:sz w:val="18"/>
                <w:szCs w:val="18"/>
                <w:lang w:bidi="ar"/>
              </w:rPr>
              <w:t>订阅《内部参考》和《内参选编》共计8套</w:t>
            </w:r>
          </w:p>
        </w:tc>
        <w:tc>
          <w:tcPr>
            <w:tcW w:w="1276" w:type="dxa"/>
            <w:vAlign w:val="center"/>
          </w:tcPr>
          <w:p w14:paraId="4632A7DD">
            <w:pPr>
              <w:spacing w:line="300" w:lineRule="exact"/>
              <w:jc w:val="left"/>
              <w:rPr>
                <w:rFonts w:ascii="方正书宋_GBK" w:eastAsia="方正书宋_GBK"/>
              </w:rPr>
            </w:pPr>
            <w:r>
              <w:rPr>
                <w:rFonts w:hint="eastAsia" w:ascii="方正书宋_GBK" w:eastAsia="方正书宋_GBK"/>
              </w:rPr>
              <w:t>100</w:t>
            </w:r>
          </w:p>
        </w:tc>
        <w:tc>
          <w:tcPr>
            <w:tcW w:w="1701" w:type="dxa"/>
            <w:vAlign w:val="center"/>
          </w:tcPr>
          <w:p w14:paraId="52460B7B">
            <w:pPr>
              <w:spacing w:line="300" w:lineRule="exact"/>
              <w:jc w:val="left"/>
              <w:rPr>
                <w:rFonts w:ascii="方正书宋_GBK" w:eastAsia="方正书宋_GBK"/>
              </w:rPr>
            </w:pPr>
            <w:r>
              <w:rPr>
                <w:rFonts w:hint="eastAsia" w:ascii="方正书宋_GBK" w:eastAsia="方正书宋_GBK"/>
              </w:rPr>
              <w:t>计划标准</w:t>
            </w:r>
          </w:p>
        </w:tc>
      </w:tr>
      <w:tr w14:paraId="6B75C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B065CD4">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50AFF0F5">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238C3D4F">
            <w:pPr>
              <w:spacing w:line="300" w:lineRule="exact"/>
              <w:jc w:val="left"/>
              <w:rPr>
                <w:rFonts w:ascii="方正书宋_GBK" w:eastAsia="方正书宋_GBK"/>
              </w:rPr>
            </w:pPr>
            <w:r>
              <w:rPr>
                <w:rFonts w:hint="eastAsia" w:ascii="方正书宋_GBK" w:eastAsia="方正书宋_GBK"/>
              </w:rPr>
              <w:t>满意度</w:t>
            </w:r>
          </w:p>
        </w:tc>
        <w:tc>
          <w:tcPr>
            <w:tcW w:w="2891" w:type="dxa"/>
            <w:vAlign w:val="center"/>
          </w:tcPr>
          <w:p w14:paraId="24F4CD7F">
            <w:pPr>
              <w:spacing w:line="300" w:lineRule="exact"/>
              <w:jc w:val="left"/>
              <w:rPr>
                <w:rFonts w:ascii="方正书宋_GBK" w:eastAsia="方正书宋_GBK"/>
              </w:rPr>
            </w:pPr>
            <w:r>
              <w:rPr>
                <w:rFonts w:hint="eastAsia" w:ascii="方正书宋_GBK" w:eastAsia="方正书宋_GBK"/>
              </w:rPr>
              <w:t>满意程度</w:t>
            </w:r>
          </w:p>
        </w:tc>
        <w:tc>
          <w:tcPr>
            <w:tcW w:w="1276" w:type="dxa"/>
            <w:vAlign w:val="center"/>
          </w:tcPr>
          <w:p w14:paraId="6B06FBBD">
            <w:pPr>
              <w:spacing w:line="300" w:lineRule="exact"/>
              <w:jc w:val="left"/>
              <w:rPr>
                <w:rFonts w:ascii="方正书宋_GBK" w:eastAsia="方正书宋_GBK"/>
              </w:rPr>
            </w:pPr>
            <w:r>
              <w:rPr>
                <w:rFonts w:hint="eastAsia" w:ascii="方正书宋_GBK" w:eastAsia="方正书宋_GBK"/>
              </w:rPr>
              <w:t>100</w:t>
            </w:r>
          </w:p>
        </w:tc>
        <w:tc>
          <w:tcPr>
            <w:tcW w:w="1701" w:type="dxa"/>
            <w:vAlign w:val="center"/>
          </w:tcPr>
          <w:p w14:paraId="1C1CB1B8">
            <w:pPr>
              <w:spacing w:line="300" w:lineRule="exact"/>
              <w:jc w:val="left"/>
              <w:rPr>
                <w:rFonts w:ascii="方正书宋_GBK" w:eastAsia="方正书宋_GBK"/>
              </w:rPr>
            </w:pPr>
            <w:r>
              <w:rPr>
                <w:rFonts w:hint="eastAsia" w:ascii="方正书宋_GBK" w:eastAsia="方正书宋_GBK"/>
              </w:rPr>
              <w:t>计划标准</w:t>
            </w:r>
          </w:p>
        </w:tc>
      </w:tr>
    </w:tbl>
    <w:p w14:paraId="07C21802">
      <w:pPr>
        <w:spacing w:line="300" w:lineRule="exact"/>
        <w:jc w:val="left"/>
      </w:pPr>
    </w:p>
    <w:p w14:paraId="7DA98824">
      <w:pPr>
        <w:ind w:firstLine="562" w:firstLineChars="200"/>
        <w:jc w:val="left"/>
        <w:outlineLvl w:val="1"/>
        <w:rPr>
          <w:rFonts w:ascii="Times New Roman" w:hAnsi="宋体"/>
          <w:b/>
          <w:sz w:val="28"/>
        </w:rPr>
      </w:pPr>
      <w:r>
        <w:rPr>
          <w:rFonts w:hint="eastAsia" w:ascii="方正仿宋_GBK" w:eastAsia="方正仿宋_GBK"/>
          <w:b/>
          <w:sz w:val="28"/>
        </w:rPr>
        <w:t>4、妇女儿童专项工作绩效目标表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7" w:name="_Toc29484641"/>
      <w:r>
        <w:rPr>
          <w:rFonts w:hint="eastAsia" w:ascii="方正仿宋_GBK" w:eastAsia="方正仿宋_GBK"/>
          <w:b/>
          <w:sz w:val="28"/>
        </w:rPr>
        <w:instrText xml:space="preserve">10、省人大办公厅办公用房修缮及基础设施改造资金（预内基建）绩效目标表</w:instrText>
      </w:r>
      <w:bookmarkEnd w:id="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14:paraId="31A4A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85FBBF2">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vAlign w:val="center"/>
          </w:tcPr>
          <w:p w14:paraId="7E3E001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、妇女、儿童事业全面发展</w:t>
            </w:r>
          </w:p>
          <w:p w14:paraId="0CEB331A">
            <w:pPr>
              <w:spacing w:line="300" w:lineRule="exact"/>
              <w:jc w:val="left"/>
              <w:rPr>
                <w:rFonts w:ascii="方正书宋_GBK" w:eastAsia="方正书宋_GBK"/>
              </w:rPr>
            </w:pPr>
          </w:p>
        </w:tc>
      </w:tr>
    </w:tbl>
    <w:p w14:paraId="076B3277">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8937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99462AD">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3DF8E32">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32BD451">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7E7E04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280C099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A6C4BF2">
            <w:pPr>
              <w:spacing w:line="300" w:lineRule="exact"/>
              <w:jc w:val="center"/>
              <w:rPr>
                <w:rFonts w:ascii="方正书宋_GBK" w:eastAsia="方正书宋_GBK"/>
                <w:b/>
              </w:rPr>
            </w:pPr>
            <w:r>
              <w:rPr>
                <w:rFonts w:hint="eastAsia" w:ascii="方正书宋_GBK" w:eastAsia="方正书宋_GBK"/>
                <w:b/>
              </w:rPr>
              <w:t>指标值确定依据</w:t>
            </w:r>
          </w:p>
        </w:tc>
      </w:tr>
      <w:tr w14:paraId="140CD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67737C9">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8B500DD">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450FCBC7">
            <w:pPr>
              <w:widowControl/>
              <w:jc w:val="left"/>
              <w:textAlignment w:val="center"/>
              <w:rPr>
                <w:rFonts w:ascii="方正书宋_GBK" w:eastAsia="方正书宋_GBK"/>
              </w:rPr>
            </w:pPr>
            <w:r>
              <w:rPr>
                <w:rFonts w:hint="eastAsia" w:ascii="宋体" w:hAnsi="宋体" w:cs="宋体"/>
                <w:color w:val="000000"/>
                <w:kern w:val="0"/>
                <w:sz w:val="18"/>
                <w:szCs w:val="18"/>
                <w:lang w:bidi="ar"/>
              </w:rPr>
              <w:t>妇女、儿童事业全面发展</w:t>
            </w:r>
          </w:p>
        </w:tc>
        <w:tc>
          <w:tcPr>
            <w:tcW w:w="2891" w:type="dxa"/>
            <w:vAlign w:val="center"/>
          </w:tcPr>
          <w:p w14:paraId="6466EE7C">
            <w:pPr>
              <w:widowControl/>
              <w:jc w:val="left"/>
              <w:textAlignment w:val="center"/>
              <w:rPr>
                <w:rFonts w:ascii="方正书宋_GBK" w:eastAsia="方正书宋_GBK"/>
              </w:rPr>
            </w:pPr>
            <w:r>
              <w:rPr>
                <w:rFonts w:hint="eastAsia" w:ascii="宋体" w:hAnsi="宋体" w:cs="宋体"/>
                <w:color w:val="000000"/>
                <w:kern w:val="0"/>
                <w:sz w:val="18"/>
                <w:szCs w:val="18"/>
                <w:lang w:bidi="ar"/>
              </w:rPr>
              <w:t>妇女、儿童事业全面发展</w:t>
            </w:r>
          </w:p>
        </w:tc>
        <w:tc>
          <w:tcPr>
            <w:tcW w:w="1276" w:type="dxa"/>
            <w:vAlign w:val="center"/>
          </w:tcPr>
          <w:p w14:paraId="7DA43C12">
            <w:pPr>
              <w:spacing w:line="300" w:lineRule="exact"/>
              <w:jc w:val="left"/>
              <w:rPr>
                <w:rFonts w:ascii="方正书宋_GBK" w:eastAsia="方正书宋_GBK"/>
              </w:rPr>
            </w:pPr>
            <w:r>
              <w:rPr>
                <w:rFonts w:hint="eastAsia" w:ascii="方正书宋_GBK" w:eastAsia="方正书宋_GBK"/>
              </w:rPr>
              <w:t>&gt;= 90</w:t>
            </w:r>
          </w:p>
        </w:tc>
        <w:tc>
          <w:tcPr>
            <w:tcW w:w="1701" w:type="dxa"/>
            <w:vAlign w:val="center"/>
          </w:tcPr>
          <w:p w14:paraId="236D21D5">
            <w:pPr>
              <w:spacing w:line="300" w:lineRule="exact"/>
              <w:jc w:val="left"/>
              <w:rPr>
                <w:rFonts w:ascii="方正书宋_GBK" w:eastAsia="方正书宋_GBK"/>
              </w:rPr>
            </w:pPr>
            <w:r>
              <w:rPr>
                <w:rFonts w:hint="eastAsia" w:ascii="方正书宋_GBK" w:eastAsia="方正书宋_GBK"/>
              </w:rPr>
              <w:t>计划标准</w:t>
            </w:r>
          </w:p>
        </w:tc>
      </w:tr>
      <w:tr w14:paraId="68046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B3B2F3D">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2FBFF3FE">
            <w:pPr>
              <w:widowControl/>
              <w:jc w:val="center"/>
              <w:textAlignment w:val="center"/>
              <w:rPr>
                <w:rFonts w:ascii="方正书宋_GBK" w:eastAsia="方正书宋_GBK"/>
              </w:rPr>
            </w:pPr>
            <w:r>
              <w:rPr>
                <w:rFonts w:hint="eastAsia" w:ascii="宋体" w:hAnsi="宋体" w:cs="宋体"/>
                <w:color w:val="000000"/>
                <w:kern w:val="0"/>
                <w:sz w:val="18"/>
                <w:szCs w:val="18"/>
                <w:lang w:bidi="ar"/>
              </w:rPr>
              <w:t>服务对象满意度指标</w:t>
            </w:r>
          </w:p>
        </w:tc>
        <w:tc>
          <w:tcPr>
            <w:tcW w:w="1276" w:type="dxa"/>
            <w:vAlign w:val="center"/>
          </w:tcPr>
          <w:p w14:paraId="7CA73F57">
            <w:pPr>
              <w:widowControl/>
              <w:jc w:val="left"/>
              <w:textAlignment w:val="center"/>
              <w:rPr>
                <w:rFonts w:ascii="方正书宋_GBK" w:eastAsia="方正书宋_GBK"/>
              </w:rPr>
            </w:pPr>
            <w:r>
              <w:rPr>
                <w:rFonts w:hint="eastAsia" w:ascii="宋体" w:hAnsi="宋体" w:cs="宋体"/>
                <w:color w:val="000000"/>
                <w:kern w:val="0"/>
                <w:sz w:val="18"/>
                <w:szCs w:val="18"/>
                <w:lang w:bidi="ar"/>
              </w:rPr>
              <w:t>服务对象满意度</w:t>
            </w:r>
          </w:p>
        </w:tc>
        <w:tc>
          <w:tcPr>
            <w:tcW w:w="2891" w:type="dxa"/>
            <w:vAlign w:val="center"/>
          </w:tcPr>
          <w:p w14:paraId="4DF8DAEC">
            <w:pPr>
              <w:widowControl/>
              <w:jc w:val="left"/>
              <w:textAlignment w:val="center"/>
              <w:rPr>
                <w:rFonts w:ascii="方正书宋_GBK" w:eastAsia="方正书宋_GBK"/>
              </w:rPr>
            </w:pPr>
            <w:r>
              <w:rPr>
                <w:rFonts w:hint="eastAsia" w:ascii="宋体" w:hAnsi="宋体" w:cs="宋体"/>
                <w:color w:val="000000"/>
                <w:kern w:val="0"/>
                <w:sz w:val="18"/>
                <w:szCs w:val="18"/>
                <w:lang w:bidi="ar"/>
              </w:rPr>
              <w:t>提供服务的满意程度</w:t>
            </w:r>
          </w:p>
        </w:tc>
        <w:tc>
          <w:tcPr>
            <w:tcW w:w="1276" w:type="dxa"/>
            <w:vAlign w:val="center"/>
          </w:tcPr>
          <w:p w14:paraId="0FA9025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w:t>
            </w:r>
            <w:r>
              <w:rPr>
                <w:rFonts w:hint="eastAsia" w:ascii="方正书宋_GBK" w:eastAsia="方正书宋_GBK"/>
              </w:rPr>
              <w:t>0%</w:t>
            </w:r>
          </w:p>
        </w:tc>
        <w:tc>
          <w:tcPr>
            <w:tcW w:w="1701" w:type="dxa"/>
            <w:vAlign w:val="center"/>
          </w:tcPr>
          <w:p w14:paraId="41F9DF7A">
            <w:pPr>
              <w:spacing w:line="300" w:lineRule="exact"/>
              <w:jc w:val="left"/>
              <w:rPr>
                <w:rFonts w:ascii="方正书宋_GBK" w:eastAsia="方正书宋_GBK"/>
              </w:rPr>
            </w:pPr>
            <w:r>
              <w:rPr>
                <w:rFonts w:hint="eastAsia" w:ascii="方正书宋_GBK" w:eastAsia="方正书宋_GBK"/>
              </w:rPr>
              <w:t>计划标准</w:t>
            </w:r>
          </w:p>
        </w:tc>
      </w:tr>
    </w:tbl>
    <w:p w14:paraId="19F1FB65">
      <w:pPr>
        <w:spacing w:line="300" w:lineRule="exact"/>
        <w:ind w:firstLine="420" w:firstLineChars="200"/>
        <w:jc w:val="left"/>
      </w:pPr>
    </w:p>
    <w:p w14:paraId="5C45B64A">
      <w:pPr>
        <w:ind w:firstLine="562" w:firstLineChars="200"/>
        <w:jc w:val="left"/>
        <w:outlineLvl w:val="1"/>
        <w:rPr>
          <w:rFonts w:ascii="Times New Roman" w:hAnsi="宋体"/>
          <w:b/>
          <w:sz w:val="28"/>
        </w:rPr>
      </w:pPr>
      <w:r>
        <w:rPr>
          <w:rFonts w:hint="eastAsia" w:ascii="方正仿宋_GBK" w:eastAsia="方正仿宋_GBK"/>
          <w:b/>
          <w:sz w:val="28"/>
        </w:rPr>
        <w:t>5、妇联妇女工作经费（全县妇女人均一元）绩效目标表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8" w:name="_Toc29484642"/>
      <w:r>
        <w:rPr>
          <w:rFonts w:hint="eastAsia" w:ascii="方正仿宋_GBK" w:eastAsia="方正仿宋_GBK"/>
          <w:b/>
          <w:sz w:val="28"/>
        </w:rPr>
        <w:instrText xml:space="preserve">11、省人大常委会办公厅信息化建设资金（预内基建）绩效目标表</w:instrText>
      </w:r>
      <w:bookmarkEnd w:id="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58C8E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vAlign w:val="center"/>
          </w:tcPr>
          <w:p w14:paraId="4D8366F3">
            <w:pPr>
              <w:spacing w:line="300" w:lineRule="exact"/>
              <w:jc w:val="left"/>
              <w:rPr>
                <w:rFonts w:ascii="方正书宋_GBK" w:eastAsia="方正书宋_GBK"/>
                <w:b/>
              </w:rPr>
            </w:pPr>
            <w:r>
              <w:rPr>
                <w:rFonts w:hint="eastAsia" w:ascii="方正书宋_GBK" w:eastAsia="方正书宋_GBK"/>
                <w:b/>
              </w:rPr>
              <w:t xml:space="preserve"> </w:t>
            </w:r>
          </w:p>
        </w:tc>
        <w:tc>
          <w:tcPr>
            <w:tcW w:w="1701" w:type="dxa"/>
            <w:tcBorders>
              <w:top w:val="single" w:color="FFFFFF" w:sz="6" w:space="0"/>
              <w:left w:val="single" w:color="FFFFFF" w:sz="6" w:space="0"/>
              <w:right w:val="single" w:color="FFFFFF" w:sz="6" w:space="0"/>
            </w:tcBorders>
            <w:vAlign w:val="center"/>
          </w:tcPr>
          <w:p w14:paraId="56648920">
            <w:pPr>
              <w:spacing w:line="300" w:lineRule="exact"/>
              <w:jc w:val="right"/>
              <w:rPr>
                <w:rFonts w:ascii="方正书宋_GBK" w:eastAsia="方正书宋_GBK"/>
              </w:rPr>
            </w:pPr>
          </w:p>
        </w:tc>
      </w:tr>
      <w:tr w14:paraId="3A58F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5C33D4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2"/>
            <w:tcBorders>
              <w:bottom w:val="nil"/>
            </w:tcBorders>
            <w:vAlign w:val="center"/>
          </w:tcPr>
          <w:p w14:paraId="7D2186C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、重大节日的慰问、庆祝活动、最美家庭及家风家训巡讲、表彰、展示活动</w:t>
            </w:r>
          </w:p>
          <w:p w14:paraId="1B468AD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、美丽庭院创建</w:t>
            </w:r>
          </w:p>
        </w:tc>
      </w:tr>
    </w:tbl>
    <w:p w14:paraId="7BE11C61">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0D03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15893C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0EA9092">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FF370BA">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845C66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371744D">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0258747">
            <w:pPr>
              <w:spacing w:line="300" w:lineRule="exact"/>
              <w:jc w:val="center"/>
              <w:rPr>
                <w:rFonts w:ascii="方正书宋_GBK" w:eastAsia="方正书宋_GBK"/>
                <w:b/>
              </w:rPr>
            </w:pPr>
            <w:r>
              <w:rPr>
                <w:rFonts w:hint="eastAsia" w:ascii="方正书宋_GBK" w:eastAsia="方正书宋_GBK"/>
                <w:b/>
              </w:rPr>
              <w:t>指标值确定依据</w:t>
            </w:r>
          </w:p>
        </w:tc>
      </w:tr>
      <w:tr w14:paraId="0363C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093FD8C">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00A8782">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517AE3ED">
            <w:pPr>
              <w:widowControl/>
              <w:jc w:val="left"/>
              <w:textAlignment w:val="center"/>
              <w:rPr>
                <w:rFonts w:ascii="方正书宋_GBK" w:eastAsia="方正书宋_GBK"/>
              </w:rPr>
            </w:pPr>
            <w:r>
              <w:rPr>
                <w:rFonts w:hint="eastAsia" w:ascii="宋体" w:hAnsi="宋体" w:cs="宋体"/>
                <w:color w:val="000000"/>
                <w:kern w:val="0"/>
                <w:sz w:val="18"/>
                <w:szCs w:val="18"/>
                <w:lang w:bidi="ar"/>
              </w:rPr>
              <w:t>重大节日的慰问、庆祝活动、最美家庭及家风家训巡讲、表彰、展示活动；</w:t>
            </w:r>
          </w:p>
        </w:tc>
        <w:tc>
          <w:tcPr>
            <w:tcW w:w="2891" w:type="dxa"/>
            <w:vAlign w:val="center"/>
          </w:tcPr>
          <w:p w14:paraId="6C7978A1">
            <w:pPr>
              <w:widowControl/>
              <w:jc w:val="left"/>
              <w:textAlignment w:val="center"/>
              <w:rPr>
                <w:rFonts w:ascii="方正书宋_GBK" w:eastAsia="方正书宋_GBK"/>
              </w:rPr>
            </w:pPr>
            <w:r>
              <w:rPr>
                <w:rFonts w:hint="eastAsia" w:ascii="宋体" w:hAnsi="宋体" w:cs="宋体"/>
                <w:color w:val="000000"/>
                <w:kern w:val="0"/>
                <w:sz w:val="18"/>
                <w:szCs w:val="18"/>
                <w:lang w:bidi="ar"/>
              </w:rPr>
              <w:t>重大节日的慰问、庆祝活动、最美家庭及家风家训巡讲、表彰、展示活动；</w:t>
            </w:r>
          </w:p>
        </w:tc>
        <w:tc>
          <w:tcPr>
            <w:tcW w:w="1276" w:type="dxa"/>
            <w:vAlign w:val="center"/>
          </w:tcPr>
          <w:p w14:paraId="3DA3941E">
            <w:pPr>
              <w:spacing w:line="300" w:lineRule="exact"/>
              <w:jc w:val="left"/>
              <w:rPr>
                <w:rFonts w:ascii="方正书宋_GBK" w:eastAsia="方正书宋_GBK"/>
              </w:rPr>
            </w:pPr>
            <w:r>
              <w:rPr>
                <w:rFonts w:hint="eastAsia" w:ascii="方正书宋_GBK" w:eastAsia="方正书宋_GBK"/>
              </w:rPr>
              <w:t>&gt;= 50</w:t>
            </w:r>
          </w:p>
        </w:tc>
        <w:tc>
          <w:tcPr>
            <w:tcW w:w="1701" w:type="dxa"/>
            <w:vAlign w:val="center"/>
          </w:tcPr>
          <w:p w14:paraId="799F0927">
            <w:pPr>
              <w:spacing w:line="300" w:lineRule="exact"/>
              <w:jc w:val="left"/>
              <w:rPr>
                <w:rFonts w:ascii="方正书宋_GBK" w:eastAsia="方正书宋_GBK"/>
              </w:rPr>
            </w:pPr>
            <w:r>
              <w:rPr>
                <w:rFonts w:hint="eastAsia" w:ascii="方正书宋_GBK" w:eastAsia="方正书宋_GBK"/>
              </w:rPr>
              <w:t>计划标准</w:t>
            </w:r>
          </w:p>
        </w:tc>
      </w:tr>
      <w:tr w14:paraId="3228E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0A1E774">
            <w:pPr>
              <w:spacing w:line="300" w:lineRule="exact"/>
              <w:jc w:val="center"/>
              <w:rPr>
                <w:rFonts w:ascii="方正书宋_GBK" w:eastAsia="方正书宋_GBK"/>
              </w:rPr>
            </w:pPr>
          </w:p>
        </w:tc>
        <w:tc>
          <w:tcPr>
            <w:tcW w:w="1134" w:type="dxa"/>
            <w:vAlign w:val="center"/>
          </w:tcPr>
          <w:p w14:paraId="5CFDBF4D">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3EE715DF">
            <w:pPr>
              <w:widowControl/>
              <w:jc w:val="left"/>
              <w:textAlignment w:val="center"/>
              <w:rPr>
                <w:rFonts w:ascii="方正书宋_GBK" w:eastAsia="方正书宋_GBK"/>
              </w:rPr>
            </w:pPr>
            <w:r>
              <w:rPr>
                <w:rFonts w:hint="eastAsia" w:ascii="宋体" w:hAnsi="宋体" w:cs="宋体"/>
                <w:color w:val="000000"/>
                <w:kern w:val="0"/>
                <w:sz w:val="18"/>
                <w:szCs w:val="18"/>
                <w:lang w:bidi="ar"/>
              </w:rPr>
              <w:t>美丽庭院创建</w:t>
            </w:r>
          </w:p>
        </w:tc>
        <w:tc>
          <w:tcPr>
            <w:tcW w:w="2891" w:type="dxa"/>
            <w:vAlign w:val="center"/>
          </w:tcPr>
          <w:p w14:paraId="0B33B8C5">
            <w:pPr>
              <w:widowControl/>
              <w:jc w:val="left"/>
              <w:textAlignment w:val="center"/>
              <w:rPr>
                <w:rFonts w:ascii="方正书宋_GBK" w:eastAsia="方正书宋_GBK"/>
              </w:rPr>
            </w:pPr>
            <w:r>
              <w:rPr>
                <w:rFonts w:hint="eastAsia" w:ascii="宋体" w:hAnsi="宋体" w:cs="宋体"/>
                <w:color w:val="000000"/>
                <w:kern w:val="0"/>
                <w:sz w:val="18"/>
                <w:szCs w:val="18"/>
                <w:lang w:bidi="ar"/>
              </w:rPr>
              <w:t>美丽庭院创建</w:t>
            </w:r>
          </w:p>
        </w:tc>
        <w:tc>
          <w:tcPr>
            <w:tcW w:w="1276" w:type="dxa"/>
            <w:vAlign w:val="center"/>
          </w:tcPr>
          <w:p w14:paraId="60C09D55">
            <w:pPr>
              <w:spacing w:line="300" w:lineRule="exact"/>
              <w:jc w:val="left"/>
              <w:rPr>
                <w:rFonts w:ascii="方正书宋_GBK" w:eastAsia="方正书宋_GBK"/>
              </w:rPr>
            </w:pPr>
            <w:r>
              <w:rPr>
                <w:rFonts w:hint="eastAsia" w:ascii="方正书宋_GBK" w:eastAsia="方正书宋_GBK"/>
              </w:rPr>
              <w:t>&gt;= 2</w:t>
            </w:r>
          </w:p>
        </w:tc>
        <w:tc>
          <w:tcPr>
            <w:tcW w:w="1701" w:type="dxa"/>
            <w:vAlign w:val="center"/>
          </w:tcPr>
          <w:p w14:paraId="65956B90">
            <w:pPr>
              <w:spacing w:line="300" w:lineRule="exact"/>
              <w:jc w:val="left"/>
              <w:rPr>
                <w:rFonts w:ascii="方正书宋_GBK" w:eastAsia="方正书宋_GBK"/>
              </w:rPr>
            </w:pPr>
            <w:r>
              <w:rPr>
                <w:rFonts w:hint="eastAsia" w:ascii="方正书宋_GBK" w:eastAsia="方正书宋_GBK"/>
              </w:rPr>
              <w:t>计划标准</w:t>
            </w:r>
          </w:p>
        </w:tc>
      </w:tr>
      <w:tr w14:paraId="0A0D1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95238E8">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90D0533">
            <w:pPr>
              <w:widowControl/>
              <w:jc w:val="center"/>
              <w:textAlignment w:val="center"/>
              <w:rPr>
                <w:rFonts w:ascii="方正书宋_GBK" w:eastAsia="方正书宋_GBK"/>
              </w:rPr>
            </w:pPr>
            <w:r>
              <w:rPr>
                <w:rFonts w:hint="eastAsia" w:ascii="宋体" w:hAnsi="宋体" w:cs="宋体"/>
                <w:color w:val="000000"/>
                <w:kern w:val="0"/>
                <w:sz w:val="18"/>
                <w:szCs w:val="18"/>
                <w:lang w:bidi="ar"/>
              </w:rPr>
              <w:t>服务对象满意度指标</w:t>
            </w:r>
          </w:p>
        </w:tc>
        <w:tc>
          <w:tcPr>
            <w:tcW w:w="1276" w:type="dxa"/>
            <w:vAlign w:val="center"/>
          </w:tcPr>
          <w:p w14:paraId="51FA344F">
            <w:pPr>
              <w:widowControl/>
              <w:jc w:val="left"/>
              <w:textAlignment w:val="center"/>
              <w:rPr>
                <w:rFonts w:ascii="方正书宋_GBK" w:eastAsia="方正书宋_GBK"/>
              </w:rPr>
            </w:pPr>
            <w:r>
              <w:rPr>
                <w:rFonts w:hint="eastAsia" w:ascii="宋体" w:hAnsi="宋体" w:cs="宋体"/>
                <w:color w:val="000000"/>
                <w:kern w:val="0"/>
                <w:sz w:val="18"/>
                <w:szCs w:val="18"/>
                <w:lang w:bidi="ar"/>
              </w:rPr>
              <w:t>服务对象满意度</w:t>
            </w:r>
          </w:p>
        </w:tc>
        <w:tc>
          <w:tcPr>
            <w:tcW w:w="2891" w:type="dxa"/>
            <w:vAlign w:val="center"/>
          </w:tcPr>
          <w:p w14:paraId="6E80BAA7">
            <w:pPr>
              <w:widowControl/>
              <w:jc w:val="left"/>
              <w:textAlignment w:val="center"/>
              <w:rPr>
                <w:rFonts w:ascii="方正书宋_GBK" w:eastAsia="方正书宋_GBK"/>
              </w:rPr>
            </w:pPr>
            <w:r>
              <w:rPr>
                <w:rFonts w:hint="eastAsia" w:ascii="宋体" w:hAnsi="宋体" w:cs="宋体"/>
                <w:color w:val="000000"/>
                <w:kern w:val="0"/>
                <w:sz w:val="18"/>
                <w:szCs w:val="18"/>
                <w:lang w:bidi="ar"/>
              </w:rPr>
              <w:t>满意程度</w:t>
            </w:r>
          </w:p>
        </w:tc>
        <w:tc>
          <w:tcPr>
            <w:tcW w:w="1276" w:type="dxa"/>
            <w:vAlign w:val="center"/>
          </w:tcPr>
          <w:p w14:paraId="58065054">
            <w:pPr>
              <w:spacing w:line="300" w:lineRule="exact"/>
              <w:jc w:val="left"/>
              <w:rPr>
                <w:rFonts w:ascii="方正书宋_GBK" w:eastAsia="方正书宋_GBK"/>
              </w:rPr>
            </w:pPr>
            <w:r>
              <w:rPr>
                <w:rFonts w:hint="eastAsia" w:ascii="方正书宋_GBK" w:eastAsia="方正书宋_GBK"/>
              </w:rPr>
              <w:t>≥85%</w:t>
            </w:r>
          </w:p>
        </w:tc>
        <w:tc>
          <w:tcPr>
            <w:tcW w:w="1701" w:type="dxa"/>
            <w:vAlign w:val="center"/>
          </w:tcPr>
          <w:p w14:paraId="7746F64C">
            <w:pPr>
              <w:spacing w:line="300" w:lineRule="exact"/>
              <w:jc w:val="left"/>
              <w:rPr>
                <w:rFonts w:ascii="方正书宋_GBK" w:eastAsia="方正书宋_GBK"/>
              </w:rPr>
            </w:pPr>
            <w:r>
              <w:rPr>
                <w:rFonts w:hint="eastAsia" w:ascii="方正书宋_GBK" w:eastAsia="方正书宋_GBK"/>
              </w:rPr>
              <w:t>计划标准</w:t>
            </w:r>
          </w:p>
        </w:tc>
      </w:tr>
    </w:tbl>
    <w:p w14:paraId="1FC02A33">
      <w:pPr>
        <w:ind w:firstLine="562" w:firstLineChars="200"/>
        <w:jc w:val="left"/>
        <w:outlineLvl w:val="1"/>
        <w:rPr>
          <w:rFonts w:ascii="方正仿宋_GBK" w:eastAsia="方正仿宋_GBK"/>
          <w:b/>
          <w:sz w:val="28"/>
        </w:rPr>
      </w:pPr>
    </w:p>
    <w:p w14:paraId="2C6265EB">
      <w:pPr>
        <w:ind w:firstLine="562" w:firstLineChars="200"/>
        <w:jc w:val="left"/>
        <w:outlineLvl w:val="1"/>
        <w:rPr>
          <w:rFonts w:ascii="Times New Roman" w:hAnsi="宋体"/>
          <w:b/>
          <w:sz w:val="28"/>
        </w:rPr>
      </w:pPr>
      <w:r>
        <w:rPr>
          <w:rFonts w:hint="eastAsia" w:ascii="方正仿宋_GBK" w:eastAsia="方正仿宋_GBK"/>
          <w:b/>
          <w:sz w:val="28"/>
        </w:rPr>
        <w:t>6、归侨职工退休后发放生活补贴绩效目标表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9" w:name="_Toc29484631"/>
      <w:r>
        <w:rPr>
          <w:rFonts w:hint="eastAsia" w:ascii="方正仿宋_GBK" w:eastAsia="方正仿宋_GBK"/>
          <w:b/>
          <w:sz w:val="28"/>
        </w:rPr>
        <w:instrText xml:space="preserve">1、河北省人民代表大会会议费绩效目标表</w:instrText>
      </w:r>
      <w:bookmarkEnd w:id="9"/>
      <w:r>
        <w:rPr>
          <w:rFonts w:hint="eastAsia" w:ascii="方正仿宋_GBK" w:eastAsia="方正仿宋_GBK"/>
          <w:b/>
          <w:sz w:val="28"/>
        </w:rPr>
        <w:instrText xml:space="preserve"> \f B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12BDE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vAlign w:val="center"/>
          </w:tcPr>
          <w:p w14:paraId="75F0CB36">
            <w:pPr>
              <w:spacing w:line="300" w:lineRule="exact"/>
              <w:jc w:val="left"/>
              <w:rPr>
                <w:rFonts w:ascii="方正书宋_GBK" w:eastAsia="方正书宋_GBK"/>
                <w:b/>
              </w:rPr>
            </w:pPr>
          </w:p>
        </w:tc>
        <w:tc>
          <w:tcPr>
            <w:tcW w:w="1701" w:type="dxa"/>
            <w:tcBorders>
              <w:top w:val="single" w:color="FFFFFF" w:sz="6" w:space="0"/>
              <w:left w:val="single" w:color="FFFFFF" w:sz="6" w:space="0"/>
              <w:right w:val="single" w:color="FFFFFF" w:sz="6" w:space="0"/>
            </w:tcBorders>
            <w:vAlign w:val="center"/>
          </w:tcPr>
          <w:p w14:paraId="109CD785">
            <w:pPr>
              <w:wordWrap w:val="0"/>
              <w:spacing w:line="300" w:lineRule="exact"/>
              <w:jc w:val="right"/>
              <w:rPr>
                <w:rFonts w:ascii="方正书宋_GBK" w:eastAsia="方正书宋_GBK"/>
              </w:rPr>
            </w:pPr>
            <w:r>
              <w:rPr>
                <w:rFonts w:hint="eastAsia" w:ascii="方正书宋_GBK" w:eastAsia="方正书宋_GBK"/>
              </w:rPr>
              <w:t xml:space="preserve"> </w:t>
            </w:r>
          </w:p>
        </w:tc>
      </w:tr>
      <w:tr w14:paraId="47B12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22FDB97">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2"/>
            <w:tcBorders>
              <w:bottom w:val="nil"/>
            </w:tcBorders>
            <w:vAlign w:val="center"/>
          </w:tcPr>
          <w:p w14:paraId="2534410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、归侨职工退休后发放生活补贴</w:t>
            </w:r>
          </w:p>
          <w:p w14:paraId="17DAF9BF">
            <w:pPr>
              <w:spacing w:line="300" w:lineRule="exact"/>
              <w:jc w:val="left"/>
              <w:rPr>
                <w:rFonts w:ascii="方正书宋_GBK" w:eastAsia="方正书宋_GBK"/>
              </w:rPr>
            </w:pPr>
          </w:p>
        </w:tc>
      </w:tr>
    </w:tbl>
    <w:p w14:paraId="46DD98C8">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0100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6A9F980">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FE466C5">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5B5A072">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AE751C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1F73597">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22097F9">
            <w:pPr>
              <w:spacing w:line="300" w:lineRule="exact"/>
              <w:jc w:val="center"/>
              <w:rPr>
                <w:rFonts w:ascii="方正书宋_GBK" w:eastAsia="方正书宋_GBK"/>
                <w:b/>
              </w:rPr>
            </w:pPr>
            <w:r>
              <w:rPr>
                <w:rFonts w:hint="eastAsia" w:ascii="方正书宋_GBK" w:eastAsia="方正书宋_GBK"/>
                <w:b/>
              </w:rPr>
              <w:t>指标值确定依据</w:t>
            </w:r>
          </w:p>
        </w:tc>
      </w:tr>
      <w:tr w14:paraId="602D1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BDBDE68">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FA6F208">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2FD92E36">
            <w:pPr>
              <w:widowControl/>
              <w:jc w:val="left"/>
              <w:textAlignment w:val="center"/>
              <w:rPr>
                <w:rFonts w:ascii="方正书宋_GBK" w:eastAsia="方正书宋_GBK"/>
              </w:rPr>
            </w:pPr>
            <w:r>
              <w:rPr>
                <w:rFonts w:hint="eastAsia" w:ascii="宋体" w:hAnsi="宋体" w:cs="宋体"/>
                <w:color w:val="000000"/>
                <w:kern w:val="0"/>
                <w:sz w:val="18"/>
                <w:szCs w:val="18"/>
                <w:lang w:bidi="ar"/>
              </w:rPr>
              <w:t>归侨职工退休后发放生活补贴</w:t>
            </w:r>
          </w:p>
        </w:tc>
        <w:tc>
          <w:tcPr>
            <w:tcW w:w="2891" w:type="dxa"/>
            <w:vAlign w:val="center"/>
          </w:tcPr>
          <w:p w14:paraId="584DD193">
            <w:pPr>
              <w:widowControl/>
              <w:jc w:val="left"/>
              <w:textAlignment w:val="center"/>
              <w:rPr>
                <w:rFonts w:ascii="方正书宋_GBK" w:eastAsia="方正书宋_GBK"/>
              </w:rPr>
            </w:pPr>
            <w:r>
              <w:rPr>
                <w:rFonts w:hint="eastAsia" w:ascii="宋体" w:hAnsi="宋体" w:cs="宋体"/>
                <w:color w:val="000000"/>
                <w:kern w:val="0"/>
                <w:sz w:val="18"/>
                <w:szCs w:val="18"/>
                <w:lang w:bidi="ar"/>
              </w:rPr>
              <w:t>归侨职工退休后发放生活补贴</w:t>
            </w:r>
          </w:p>
        </w:tc>
        <w:tc>
          <w:tcPr>
            <w:tcW w:w="1276" w:type="dxa"/>
            <w:vAlign w:val="center"/>
          </w:tcPr>
          <w:p w14:paraId="3B5A495C">
            <w:pPr>
              <w:spacing w:line="300" w:lineRule="exact"/>
              <w:jc w:val="left"/>
              <w:rPr>
                <w:rFonts w:ascii="方正书宋_GBK" w:eastAsia="方正书宋_GBK"/>
              </w:rPr>
            </w:pPr>
            <w:r>
              <w:rPr>
                <w:rFonts w:hint="eastAsia" w:ascii="方正书宋_GBK" w:eastAsia="方正书宋_GBK"/>
              </w:rPr>
              <w:t>= 100</w:t>
            </w:r>
          </w:p>
        </w:tc>
        <w:tc>
          <w:tcPr>
            <w:tcW w:w="1701" w:type="dxa"/>
            <w:vAlign w:val="center"/>
          </w:tcPr>
          <w:p w14:paraId="737344BB">
            <w:pPr>
              <w:spacing w:line="300" w:lineRule="exact"/>
              <w:jc w:val="left"/>
              <w:rPr>
                <w:rFonts w:ascii="方正书宋_GBK" w:eastAsia="方正书宋_GBK"/>
              </w:rPr>
            </w:pPr>
            <w:r>
              <w:rPr>
                <w:rFonts w:hint="eastAsia" w:ascii="方正书宋_GBK" w:eastAsia="方正书宋_GBK"/>
              </w:rPr>
              <w:t>计划标准</w:t>
            </w:r>
          </w:p>
        </w:tc>
      </w:tr>
      <w:tr w14:paraId="35C95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337B978">
            <w:pPr>
              <w:spacing w:line="300" w:lineRule="exact"/>
              <w:jc w:val="center"/>
              <w:rPr>
                <w:rFonts w:ascii="方正书宋_GBK" w:eastAsia="方正书宋_GBK"/>
              </w:rPr>
            </w:pPr>
            <w:r>
              <w:rPr>
                <w:rFonts w:hint="eastAsia" w:ascii="方正书宋_GBK" w:eastAsia="方正书宋_GBK"/>
              </w:rPr>
              <w:t>效果指标</w:t>
            </w:r>
          </w:p>
        </w:tc>
        <w:tc>
          <w:tcPr>
            <w:tcW w:w="1134" w:type="dxa"/>
            <w:vAlign w:val="center"/>
          </w:tcPr>
          <w:p w14:paraId="30687CCE">
            <w:pPr>
              <w:widowControl/>
              <w:jc w:val="left"/>
              <w:textAlignment w:val="center"/>
              <w:rPr>
                <w:rFonts w:ascii="方正书宋_GBK" w:eastAsia="方正书宋_GBK"/>
              </w:rPr>
            </w:pPr>
            <w:r>
              <w:rPr>
                <w:rFonts w:hint="eastAsia" w:ascii="宋体" w:hAnsi="宋体" w:cs="宋体"/>
                <w:color w:val="000000"/>
                <w:kern w:val="0"/>
                <w:sz w:val="18"/>
                <w:szCs w:val="18"/>
                <w:lang w:bidi="ar"/>
              </w:rPr>
              <w:t>经济效益指标</w:t>
            </w:r>
          </w:p>
        </w:tc>
        <w:tc>
          <w:tcPr>
            <w:tcW w:w="1276" w:type="dxa"/>
            <w:vAlign w:val="center"/>
          </w:tcPr>
          <w:p w14:paraId="4A9F46CB">
            <w:pPr>
              <w:widowControl/>
              <w:jc w:val="left"/>
              <w:textAlignment w:val="center"/>
              <w:rPr>
                <w:rFonts w:ascii="方正书宋_GBK" w:eastAsia="方正书宋_GBK"/>
              </w:rPr>
            </w:pPr>
            <w:r>
              <w:rPr>
                <w:rFonts w:hint="eastAsia" w:ascii="宋体" w:hAnsi="宋体" w:cs="宋体"/>
                <w:color w:val="000000"/>
                <w:kern w:val="0"/>
                <w:sz w:val="18"/>
                <w:szCs w:val="18"/>
                <w:lang w:bidi="ar"/>
              </w:rPr>
              <w:t>归侨职工退休后发放生活补贴</w:t>
            </w:r>
          </w:p>
        </w:tc>
        <w:tc>
          <w:tcPr>
            <w:tcW w:w="2891" w:type="dxa"/>
            <w:vAlign w:val="center"/>
          </w:tcPr>
          <w:p w14:paraId="77973E12">
            <w:pPr>
              <w:widowControl/>
              <w:jc w:val="left"/>
              <w:textAlignment w:val="center"/>
              <w:rPr>
                <w:rFonts w:ascii="方正书宋_GBK" w:eastAsia="方正书宋_GBK"/>
              </w:rPr>
            </w:pPr>
            <w:r>
              <w:rPr>
                <w:rFonts w:hint="eastAsia" w:ascii="宋体" w:hAnsi="宋体" w:cs="宋体"/>
                <w:color w:val="000000"/>
                <w:kern w:val="0"/>
                <w:sz w:val="18"/>
                <w:szCs w:val="18"/>
                <w:lang w:bidi="ar"/>
              </w:rPr>
              <w:t>归侨职工退休后发放生活补贴</w:t>
            </w:r>
          </w:p>
        </w:tc>
        <w:tc>
          <w:tcPr>
            <w:tcW w:w="1276" w:type="dxa"/>
            <w:vAlign w:val="center"/>
          </w:tcPr>
          <w:p w14:paraId="26D79BA7">
            <w:pPr>
              <w:spacing w:line="300" w:lineRule="exact"/>
              <w:jc w:val="left"/>
              <w:rPr>
                <w:rFonts w:ascii="方正书宋_GBK" w:eastAsia="方正书宋_GBK"/>
              </w:rPr>
            </w:pPr>
            <w:r>
              <w:rPr>
                <w:rFonts w:hint="eastAsia" w:ascii="方正书宋_GBK" w:eastAsia="方正书宋_GBK"/>
              </w:rPr>
              <w:t>= 100</w:t>
            </w:r>
          </w:p>
        </w:tc>
        <w:tc>
          <w:tcPr>
            <w:tcW w:w="1701" w:type="dxa"/>
            <w:vAlign w:val="center"/>
          </w:tcPr>
          <w:p w14:paraId="1E3AA116">
            <w:pPr>
              <w:spacing w:line="300" w:lineRule="exact"/>
              <w:jc w:val="left"/>
              <w:rPr>
                <w:rFonts w:ascii="方正书宋_GBK" w:eastAsia="方正书宋_GBK"/>
              </w:rPr>
            </w:pPr>
            <w:r>
              <w:rPr>
                <w:rFonts w:hint="eastAsia" w:ascii="方正书宋_GBK" w:eastAsia="方正书宋_GBK"/>
              </w:rPr>
              <w:t>计划标准</w:t>
            </w:r>
          </w:p>
        </w:tc>
      </w:tr>
      <w:tr w14:paraId="768E3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6121037">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260AF8E8">
            <w:pPr>
              <w:widowControl/>
              <w:jc w:val="center"/>
              <w:textAlignment w:val="center"/>
              <w:rPr>
                <w:rFonts w:ascii="方正书宋_GBK" w:eastAsia="方正书宋_GBK"/>
              </w:rPr>
            </w:pPr>
            <w:r>
              <w:rPr>
                <w:rFonts w:hint="eastAsia" w:ascii="宋体" w:hAnsi="宋体" w:cs="宋体"/>
                <w:color w:val="000000"/>
                <w:kern w:val="0"/>
                <w:sz w:val="18"/>
                <w:szCs w:val="18"/>
                <w:lang w:bidi="ar"/>
              </w:rPr>
              <w:t>服务对象满意度指标</w:t>
            </w:r>
          </w:p>
        </w:tc>
        <w:tc>
          <w:tcPr>
            <w:tcW w:w="1276" w:type="dxa"/>
            <w:vAlign w:val="center"/>
          </w:tcPr>
          <w:p w14:paraId="01F8A73D">
            <w:pPr>
              <w:widowControl/>
              <w:jc w:val="left"/>
              <w:textAlignment w:val="center"/>
              <w:rPr>
                <w:rFonts w:ascii="方正书宋_GBK" w:eastAsia="方正书宋_GBK"/>
              </w:rPr>
            </w:pPr>
            <w:r>
              <w:rPr>
                <w:rFonts w:hint="eastAsia" w:ascii="宋体" w:hAnsi="宋体" w:cs="宋体"/>
                <w:color w:val="000000"/>
                <w:kern w:val="0"/>
                <w:sz w:val="18"/>
                <w:szCs w:val="18"/>
                <w:lang w:bidi="ar"/>
              </w:rPr>
              <w:t>服务对象满意度</w:t>
            </w:r>
          </w:p>
        </w:tc>
        <w:tc>
          <w:tcPr>
            <w:tcW w:w="2891" w:type="dxa"/>
            <w:vAlign w:val="center"/>
          </w:tcPr>
          <w:p w14:paraId="64F51EAA">
            <w:pPr>
              <w:widowControl/>
              <w:jc w:val="left"/>
              <w:textAlignment w:val="center"/>
              <w:rPr>
                <w:rFonts w:ascii="方正书宋_GBK" w:eastAsia="方正书宋_GBK"/>
              </w:rPr>
            </w:pPr>
            <w:r>
              <w:rPr>
                <w:rFonts w:hint="eastAsia" w:ascii="宋体" w:hAnsi="宋体" w:cs="宋体"/>
                <w:color w:val="000000"/>
                <w:kern w:val="0"/>
                <w:sz w:val="18"/>
                <w:szCs w:val="18"/>
                <w:lang w:bidi="ar"/>
              </w:rPr>
              <w:t>归侨职工退休后发放生活补贴</w:t>
            </w:r>
          </w:p>
        </w:tc>
        <w:tc>
          <w:tcPr>
            <w:tcW w:w="1276" w:type="dxa"/>
            <w:vAlign w:val="center"/>
          </w:tcPr>
          <w:p w14:paraId="404E7FEB">
            <w:pPr>
              <w:spacing w:line="300" w:lineRule="exact"/>
              <w:jc w:val="left"/>
              <w:rPr>
                <w:rFonts w:ascii="方正书宋_GBK" w:eastAsia="方正书宋_GBK"/>
              </w:rPr>
            </w:pPr>
            <w:r>
              <w:rPr>
                <w:rFonts w:hint="eastAsia" w:ascii="方正书宋_GBK" w:eastAsia="方正书宋_GBK"/>
              </w:rPr>
              <w:t>= 100</w:t>
            </w:r>
          </w:p>
        </w:tc>
        <w:tc>
          <w:tcPr>
            <w:tcW w:w="1701" w:type="dxa"/>
            <w:vAlign w:val="center"/>
          </w:tcPr>
          <w:p w14:paraId="7B678C1F">
            <w:pPr>
              <w:spacing w:line="300" w:lineRule="exact"/>
              <w:jc w:val="left"/>
              <w:rPr>
                <w:rFonts w:ascii="方正书宋_GBK" w:eastAsia="方正书宋_GBK"/>
              </w:rPr>
            </w:pPr>
            <w:r>
              <w:rPr>
                <w:rFonts w:hint="eastAsia" w:ascii="方正书宋_GBK" w:eastAsia="方正书宋_GBK"/>
              </w:rPr>
              <w:t>计划标准</w:t>
            </w:r>
          </w:p>
        </w:tc>
      </w:tr>
    </w:tbl>
    <w:p w14:paraId="57D99309">
      <w:pPr>
        <w:ind w:firstLine="562" w:firstLineChars="200"/>
        <w:jc w:val="left"/>
        <w:outlineLvl w:val="1"/>
        <w:rPr>
          <w:rFonts w:ascii="方正仿宋_GBK" w:eastAsia="方正仿宋_GBK"/>
          <w:b/>
          <w:sz w:val="28"/>
        </w:rPr>
      </w:pPr>
    </w:p>
    <w:p w14:paraId="2B671068">
      <w:pPr>
        <w:ind w:firstLine="562" w:firstLineChars="200"/>
        <w:jc w:val="left"/>
        <w:outlineLvl w:val="1"/>
        <w:rPr>
          <w:rFonts w:ascii="方正仿宋_GBK" w:eastAsia="方正仿宋_GBK"/>
          <w:b/>
          <w:sz w:val="28"/>
        </w:rPr>
      </w:pPr>
    </w:p>
    <w:p w14:paraId="4395F0FA">
      <w:pPr>
        <w:ind w:firstLine="562" w:firstLineChars="200"/>
        <w:jc w:val="left"/>
        <w:outlineLvl w:val="1"/>
        <w:rPr>
          <w:rFonts w:ascii="方正仿宋_GBK" w:eastAsia="方正仿宋_GBK"/>
          <w:b/>
          <w:sz w:val="28"/>
        </w:rPr>
      </w:pPr>
    </w:p>
    <w:p w14:paraId="35E8CACF">
      <w:pPr>
        <w:ind w:firstLine="562" w:firstLineChars="200"/>
        <w:jc w:val="left"/>
        <w:outlineLvl w:val="1"/>
        <w:rPr>
          <w:rFonts w:ascii="方正仿宋_GBK" w:eastAsia="方正仿宋_GBK"/>
          <w:b/>
          <w:sz w:val="28"/>
        </w:rPr>
      </w:pPr>
    </w:p>
    <w:p w14:paraId="7D9B84AF">
      <w:pPr>
        <w:ind w:firstLine="562" w:firstLineChars="200"/>
        <w:jc w:val="left"/>
        <w:outlineLvl w:val="1"/>
        <w:rPr>
          <w:rFonts w:ascii="Times New Roman" w:hAnsi="宋体"/>
          <w:b/>
          <w:sz w:val="28"/>
        </w:rPr>
      </w:pPr>
      <w:r>
        <w:rPr>
          <w:rFonts w:hint="eastAsia" w:ascii="方正仿宋_GBK" w:eastAsia="方正仿宋_GBK"/>
          <w:b/>
          <w:sz w:val="28"/>
        </w:rPr>
        <w:t>7、支持基层宗教工作专项经费绩效目标表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1、河北省人民代表大会会议费绩效目标表 \f B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74AF2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vAlign w:val="center"/>
          </w:tcPr>
          <w:p w14:paraId="291E924C">
            <w:pPr>
              <w:spacing w:line="300" w:lineRule="exact"/>
              <w:jc w:val="left"/>
              <w:rPr>
                <w:rFonts w:ascii="方正书宋_GBK" w:eastAsia="方正书宋_GBK"/>
                <w:b/>
              </w:rPr>
            </w:pPr>
          </w:p>
        </w:tc>
        <w:tc>
          <w:tcPr>
            <w:tcW w:w="1701" w:type="dxa"/>
            <w:tcBorders>
              <w:top w:val="single" w:color="FFFFFF" w:sz="6" w:space="0"/>
              <w:left w:val="single" w:color="FFFFFF" w:sz="6" w:space="0"/>
              <w:right w:val="single" w:color="FFFFFF" w:sz="6" w:space="0"/>
            </w:tcBorders>
            <w:vAlign w:val="center"/>
          </w:tcPr>
          <w:p w14:paraId="07E57DEE">
            <w:pPr>
              <w:wordWrap w:val="0"/>
              <w:spacing w:line="300" w:lineRule="exact"/>
              <w:jc w:val="right"/>
              <w:rPr>
                <w:rFonts w:ascii="方正书宋_GBK" w:eastAsia="方正书宋_GBK"/>
              </w:rPr>
            </w:pPr>
            <w:r>
              <w:rPr>
                <w:rFonts w:hint="eastAsia" w:ascii="方正书宋_GBK" w:eastAsia="方正书宋_GBK"/>
              </w:rPr>
              <w:t xml:space="preserve"> </w:t>
            </w:r>
          </w:p>
        </w:tc>
      </w:tr>
      <w:tr w14:paraId="7255A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DC67C7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2"/>
            <w:tcBorders>
              <w:bottom w:val="nil"/>
            </w:tcBorders>
            <w:vAlign w:val="center"/>
          </w:tcPr>
          <w:p w14:paraId="50085BE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、基层宗教工作专项经费</w:t>
            </w:r>
          </w:p>
          <w:p w14:paraId="4E418481">
            <w:pPr>
              <w:spacing w:line="300" w:lineRule="exact"/>
              <w:jc w:val="left"/>
              <w:rPr>
                <w:rFonts w:ascii="方正书宋_GBK" w:eastAsia="方正书宋_GBK"/>
              </w:rPr>
            </w:pPr>
          </w:p>
        </w:tc>
      </w:tr>
    </w:tbl>
    <w:p w14:paraId="05200D1E">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DB15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6BB9F36">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0C99CA5">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ACE195C">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2640EE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EED5569">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D8BEB8C">
            <w:pPr>
              <w:spacing w:line="300" w:lineRule="exact"/>
              <w:jc w:val="center"/>
              <w:rPr>
                <w:rFonts w:ascii="方正书宋_GBK" w:eastAsia="方正书宋_GBK"/>
                <w:b/>
              </w:rPr>
            </w:pPr>
            <w:r>
              <w:rPr>
                <w:rFonts w:hint="eastAsia" w:ascii="方正书宋_GBK" w:eastAsia="方正书宋_GBK"/>
                <w:b/>
              </w:rPr>
              <w:t>指标值确定依据</w:t>
            </w:r>
          </w:p>
        </w:tc>
      </w:tr>
      <w:tr w14:paraId="49BE6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C6A142A">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816EB44">
            <w:pPr>
              <w:widowControl/>
              <w:jc w:val="left"/>
              <w:textAlignment w:val="center"/>
              <w:rPr>
                <w:rFonts w:ascii="方正书宋_GBK" w:eastAsia="方正书宋_GBK"/>
              </w:rPr>
            </w:pPr>
            <w:r>
              <w:rPr>
                <w:rFonts w:hint="eastAsia" w:ascii="宋体" w:hAnsi="宋体" w:cs="宋体"/>
                <w:color w:val="000000"/>
                <w:kern w:val="0"/>
                <w:sz w:val="18"/>
                <w:szCs w:val="18"/>
                <w:lang w:bidi="ar"/>
              </w:rPr>
              <w:t>时效指标</w:t>
            </w:r>
          </w:p>
        </w:tc>
        <w:tc>
          <w:tcPr>
            <w:tcW w:w="1276" w:type="dxa"/>
            <w:vAlign w:val="center"/>
          </w:tcPr>
          <w:p w14:paraId="1D002BC1">
            <w:pPr>
              <w:widowControl/>
              <w:jc w:val="left"/>
              <w:textAlignment w:val="center"/>
              <w:rPr>
                <w:rFonts w:ascii="方正书宋_GBK" w:eastAsia="方正书宋_GBK"/>
              </w:rPr>
            </w:pPr>
            <w:r>
              <w:rPr>
                <w:rFonts w:hint="eastAsia" w:ascii="宋体" w:hAnsi="宋体" w:cs="宋体"/>
                <w:color w:val="000000"/>
                <w:kern w:val="0"/>
                <w:sz w:val="18"/>
                <w:szCs w:val="18"/>
                <w:lang w:bidi="ar"/>
              </w:rPr>
              <w:t>完成率</w:t>
            </w:r>
          </w:p>
        </w:tc>
        <w:tc>
          <w:tcPr>
            <w:tcW w:w="2891" w:type="dxa"/>
            <w:vAlign w:val="center"/>
          </w:tcPr>
          <w:p w14:paraId="432E9569">
            <w:pPr>
              <w:widowControl/>
              <w:jc w:val="left"/>
              <w:textAlignment w:val="center"/>
              <w:rPr>
                <w:rFonts w:ascii="方正书宋_GBK" w:eastAsia="方正书宋_GBK"/>
              </w:rPr>
            </w:pPr>
            <w:r>
              <w:rPr>
                <w:rFonts w:hint="eastAsia" w:ascii="宋体" w:hAnsi="宋体" w:cs="宋体"/>
                <w:color w:val="000000"/>
                <w:kern w:val="0"/>
                <w:sz w:val="18"/>
                <w:szCs w:val="18"/>
                <w:lang w:bidi="ar"/>
              </w:rPr>
              <w:t>按照要求和计划完成研究任务的项目在所有立项项目中的比例（百分比）</w:t>
            </w:r>
          </w:p>
        </w:tc>
        <w:tc>
          <w:tcPr>
            <w:tcW w:w="1276" w:type="dxa"/>
            <w:vAlign w:val="center"/>
          </w:tcPr>
          <w:p w14:paraId="3F6FA734">
            <w:pPr>
              <w:spacing w:line="300" w:lineRule="exact"/>
              <w:jc w:val="left"/>
              <w:rPr>
                <w:rFonts w:ascii="方正书宋_GBK" w:eastAsia="方正书宋_GBK"/>
              </w:rPr>
            </w:pPr>
            <w:r>
              <w:rPr>
                <w:rFonts w:hint="eastAsia" w:ascii="方正书宋_GBK" w:eastAsia="方正书宋_GBK"/>
              </w:rPr>
              <w:t>≥95</w:t>
            </w:r>
          </w:p>
        </w:tc>
        <w:tc>
          <w:tcPr>
            <w:tcW w:w="1701" w:type="dxa"/>
            <w:vAlign w:val="center"/>
          </w:tcPr>
          <w:p w14:paraId="0C7ECDFA">
            <w:pPr>
              <w:spacing w:line="300" w:lineRule="exact"/>
              <w:jc w:val="left"/>
              <w:rPr>
                <w:rFonts w:ascii="方正书宋_GBK" w:eastAsia="方正书宋_GBK"/>
              </w:rPr>
            </w:pPr>
            <w:r>
              <w:rPr>
                <w:rFonts w:hint="eastAsia" w:ascii="方正书宋_GBK" w:eastAsia="方正书宋_GBK"/>
              </w:rPr>
              <w:t>计划标准</w:t>
            </w:r>
          </w:p>
        </w:tc>
      </w:tr>
      <w:tr w14:paraId="24914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219E5E7">
            <w:pPr>
              <w:spacing w:line="300" w:lineRule="exact"/>
              <w:jc w:val="center"/>
              <w:rPr>
                <w:rFonts w:ascii="方正书宋_GBK" w:eastAsia="方正书宋_GBK"/>
              </w:rPr>
            </w:pPr>
            <w:r>
              <w:rPr>
                <w:rFonts w:hint="eastAsia" w:ascii="方正书宋_GBK" w:eastAsia="方正书宋_GBK"/>
              </w:rPr>
              <w:t>效果指标</w:t>
            </w:r>
          </w:p>
        </w:tc>
        <w:tc>
          <w:tcPr>
            <w:tcW w:w="1134" w:type="dxa"/>
            <w:vAlign w:val="center"/>
          </w:tcPr>
          <w:p w14:paraId="37068981">
            <w:pPr>
              <w:widowControl/>
              <w:jc w:val="left"/>
              <w:textAlignment w:val="center"/>
              <w:rPr>
                <w:rFonts w:ascii="方正书宋_GBK" w:eastAsia="方正书宋_GBK"/>
              </w:rPr>
            </w:pPr>
            <w:r>
              <w:rPr>
                <w:rFonts w:hint="eastAsia" w:ascii="宋体" w:hAnsi="宋体" w:cs="宋体"/>
                <w:color w:val="000000"/>
                <w:kern w:val="0"/>
                <w:sz w:val="18"/>
                <w:szCs w:val="18"/>
                <w:lang w:bidi="ar"/>
              </w:rPr>
              <w:t>社会效益指标</w:t>
            </w:r>
          </w:p>
        </w:tc>
        <w:tc>
          <w:tcPr>
            <w:tcW w:w="1276" w:type="dxa"/>
            <w:vAlign w:val="center"/>
          </w:tcPr>
          <w:p w14:paraId="207E5EEF">
            <w:pPr>
              <w:widowControl/>
              <w:jc w:val="left"/>
              <w:textAlignment w:val="center"/>
              <w:rPr>
                <w:rFonts w:ascii="方正书宋_GBK" w:eastAsia="方正书宋_GBK"/>
              </w:rPr>
            </w:pPr>
            <w:r>
              <w:rPr>
                <w:rFonts w:hint="eastAsia" w:ascii="宋体" w:hAnsi="宋体" w:cs="宋体"/>
                <w:color w:val="000000"/>
                <w:kern w:val="0"/>
                <w:sz w:val="18"/>
                <w:szCs w:val="18"/>
                <w:lang w:bidi="ar"/>
              </w:rPr>
              <w:t>爱国主义教育基地参观学习人次</w:t>
            </w:r>
          </w:p>
        </w:tc>
        <w:tc>
          <w:tcPr>
            <w:tcW w:w="2891" w:type="dxa"/>
            <w:vAlign w:val="center"/>
          </w:tcPr>
          <w:p w14:paraId="6D4DDE84">
            <w:pPr>
              <w:widowControl/>
              <w:jc w:val="left"/>
              <w:textAlignment w:val="center"/>
              <w:rPr>
                <w:rFonts w:ascii="方正书宋_GBK" w:eastAsia="方正书宋_GBK"/>
              </w:rPr>
            </w:pPr>
            <w:r>
              <w:rPr>
                <w:rFonts w:hint="eastAsia" w:ascii="宋体" w:hAnsi="宋体" w:cs="宋体"/>
                <w:color w:val="000000"/>
                <w:kern w:val="0"/>
                <w:sz w:val="18"/>
                <w:szCs w:val="18"/>
                <w:lang w:bidi="ar"/>
              </w:rPr>
              <w:t>组织前往爱国主义教育基地参观的数量（人次）</w:t>
            </w:r>
          </w:p>
        </w:tc>
        <w:tc>
          <w:tcPr>
            <w:tcW w:w="1276" w:type="dxa"/>
            <w:vAlign w:val="center"/>
          </w:tcPr>
          <w:p w14:paraId="3DE69A92">
            <w:pPr>
              <w:spacing w:line="300" w:lineRule="exact"/>
              <w:jc w:val="left"/>
              <w:rPr>
                <w:rFonts w:ascii="方正书宋_GBK" w:eastAsia="方正书宋_GBK"/>
              </w:rPr>
            </w:pPr>
            <w:r>
              <w:rPr>
                <w:rFonts w:hint="eastAsia" w:ascii="方正书宋_GBK" w:eastAsia="方正书宋_GBK"/>
              </w:rPr>
              <w:t>&gt;= 200</w:t>
            </w:r>
          </w:p>
        </w:tc>
        <w:tc>
          <w:tcPr>
            <w:tcW w:w="1701" w:type="dxa"/>
            <w:vAlign w:val="center"/>
          </w:tcPr>
          <w:p w14:paraId="24C7DD9F">
            <w:pPr>
              <w:spacing w:line="300" w:lineRule="exact"/>
              <w:jc w:val="left"/>
              <w:rPr>
                <w:rFonts w:ascii="方正书宋_GBK" w:eastAsia="方正书宋_GBK"/>
              </w:rPr>
            </w:pPr>
            <w:r>
              <w:rPr>
                <w:rFonts w:hint="eastAsia" w:ascii="方正书宋_GBK" w:eastAsia="方正书宋_GBK"/>
              </w:rPr>
              <w:t>计划标准</w:t>
            </w:r>
          </w:p>
        </w:tc>
      </w:tr>
      <w:tr w14:paraId="7A0DA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6A58456">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42E035A5">
            <w:pPr>
              <w:widowControl/>
              <w:jc w:val="center"/>
              <w:textAlignment w:val="center"/>
              <w:rPr>
                <w:rFonts w:ascii="方正书宋_GBK" w:eastAsia="方正书宋_GBK"/>
              </w:rPr>
            </w:pPr>
            <w:r>
              <w:rPr>
                <w:rFonts w:hint="eastAsia" w:ascii="宋体" w:hAnsi="宋体" w:cs="宋体"/>
                <w:color w:val="000000"/>
                <w:kern w:val="0"/>
                <w:sz w:val="18"/>
                <w:szCs w:val="18"/>
                <w:lang w:bidi="ar"/>
              </w:rPr>
              <w:t>服务对象满意度指标</w:t>
            </w:r>
          </w:p>
        </w:tc>
        <w:tc>
          <w:tcPr>
            <w:tcW w:w="1276" w:type="dxa"/>
            <w:vAlign w:val="center"/>
          </w:tcPr>
          <w:p w14:paraId="6F6BF699">
            <w:pPr>
              <w:widowControl/>
              <w:jc w:val="left"/>
              <w:textAlignment w:val="center"/>
              <w:rPr>
                <w:rFonts w:ascii="方正书宋_GBK" w:eastAsia="方正书宋_GBK"/>
              </w:rPr>
            </w:pPr>
            <w:r>
              <w:rPr>
                <w:rFonts w:hint="eastAsia" w:ascii="宋体" w:hAnsi="宋体" w:cs="宋体"/>
                <w:color w:val="000000"/>
                <w:kern w:val="0"/>
                <w:sz w:val="18"/>
                <w:szCs w:val="18"/>
                <w:lang w:bidi="ar"/>
              </w:rPr>
              <w:t>服务对象满意度</w:t>
            </w:r>
          </w:p>
        </w:tc>
        <w:tc>
          <w:tcPr>
            <w:tcW w:w="2891" w:type="dxa"/>
            <w:vAlign w:val="center"/>
          </w:tcPr>
          <w:p w14:paraId="63652A5F">
            <w:pPr>
              <w:widowControl/>
              <w:jc w:val="left"/>
              <w:textAlignment w:val="center"/>
              <w:rPr>
                <w:rFonts w:ascii="方正书宋_GBK" w:eastAsia="方正书宋_GBK"/>
              </w:rPr>
            </w:pPr>
            <w:r>
              <w:rPr>
                <w:rFonts w:hint="eastAsia" w:ascii="宋体" w:hAnsi="宋体" w:cs="宋体"/>
                <w:color w:val="000000"/>
                <w:kern w:val="0"/>
                <w:sz w:val="18"/>
                <w:szCs w:val="18"/>
                <w:lang w:bidi="ar"/>
              </w:rPr>
              <w:t>接受基本公共卫生服务的重点人群对基层医疗卫生机构所提供服务的满意程度</w:t>
            </w:r>
          </w:p>
        </w:tc>
        <w:tc>
          <w:tcPr>
            <w:tcW w:w="1276" w:type="dxa"/>
            <w:vAlign w:val="center"/>
          </w:tcPr>
          <w:p w14:paraId="521C7775">
            <w:pPr>
              <w:spacing w:line="300" w:lineRule="exact"/>
              <w:jc w:val="left"/>
              <w:rPr>
                <w:rFonts w:ascii="方正书宋_GBK" w:eastAsia="方正书宋_GBK"/>
              </w:rPr>
            </w:pPr>
            <w:r>
              <w:rPr>
                <w:rFonts w:hint="eastAsia" w:ascii="方正书宋_GBK" w:eastAsia="方正书宋_GBK"/>
              </w:rPr>
              <w:t>≥85%</w:t>
            </w:r>
          </w:p>
        </w:tc>
        <w:tc>
          <w:tcPr>
            <w:tcW w:w="1701" w:type="dxa"/>
            <w:vAlign w:val="center"/>
          </w:tcPr>
          <w:p w14:paraId="2791FAC6">
            <w:pPr>
              <w:spacing w:line="300" w:lineRule="exact"/>
              <w:jc w:val="left"/>
              <w:rPr>
                <w:rFonts w:ascii="方正书宋_GBK" w:eastAsia="方正书宋_GBK"/>
              </w:rPr>
            </w:pPr>
            <w:r>
              <w:rPr>
                <w:rFonts w:hint="eastAsia" w:ascii="方正书宋_GBK" w:eastAsia="方正书宋_GBK"/>
              </w:rPr>
              <w:t>计划标准</w:t>
            </w:r>
          </w:p>
        </w:tc>
      </w:tr>
    </w:tbl>
    <w:p w14:paraId="1E2AA33F">
      <w:pPr>
        <w:ind w:firstLine="562" w:firstLineChars="200"/>
        <w:jc w:val="left"/>
        <w:outlineLvl w:val="1"/>
        <w:rPr>
          <w:rFonts w:ascii="方正仿宋_GBK" w:eastAsia="方正仿宋_GBK"/>
          <w:b/>
          <w:sz w:val="28"/>
        </w:rPr>
      </w:pPr>
    </w:p>
    <w:p w14:paraId="21F0E92F">
      <w:pPr>
        <w:ind w:firstLine="562" w:firstLineChars="200"/>
        <w:jc w:val="left"/>
        <w:outlineLvl w:val="1"/>
        <w:rPr>
          <w:rFonts w:ascii="Times New Roman" w:hAnsi="宋体"/>
          <w:b/>
          <w:sz w:val="28"/>
        </w:rPr>
      </w:pPr>
      <w:r>
        <w:rPr>
          <w:rFonts w:hint="eastAsia" w:ascii="方正仿宋_GBK" w:eastAsia="方正仿宋_GBK"/>
          <w:b/>
          <w:sz w:val="28"/>
        </w:rPr>
        <w:t>8、创建省级“示范妇女之家”绩效目标表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1、河北省人民代表大会会议费绩效目标表 \f B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09550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vAlign w:val="center"/>
          </w:tcPr>
          <w:p w14:paraId="4E536917">
            <w:pPr>
              <w:spacing w:line="300" w:lineRule="exact"/>
              <w:jc w:val="left"/>
              <w:rPr>
                <w:rFonts w:ascii="方正书宋_GBK" w:eastAsia="方正书宋_GBK"/>
                <w:b/>
              </w:rPr>
            </w:pPr>
          </w:p>
        </w:tc>
        <w:tc>
          <w:tcPr>
            <w:tcW w:w="1701" w:type="dxa"/>
            <w:tcBorders>
              <w:top w:val="single" w:color="FFFFFF" w:sz="6" w:space="0"/>
              <w:left w:val="single" w:color="FFFFFF" w:sz="6" w:space="0"/>
              <w:right w:val="single" w:color="FFFFFF" w:sz="6" w:space="0"/>
            </w:tcBorders>
            <w:vAlign w:val="center"/>
          </w:tcPr>
          <w:p w14:paraId="102596FC">
            <w:pPr>
              <w:wordWrap w:val="0"/>
              <w:spacing w:line="300" w:lineRule="exact"/>
              <w:jc w:val="right"/>
              <w:rPr>
                <w:rFonts w:ascii="方正书宋_GBK" w:eastAsia="方正书宋_GBK"/>
              </w:rPr>
            </w:pPr>
            <w:r>
              <w:rPr>
                <w:rFonts w:hint="eastAsia" w:ascii="方正书宋_GBK" w:eastAsia="方正书宋_GBK"/>
              </w:rPr>
              <w:t xml:space="preserve"> </w:t>
            </w:r>
          </w:p>
        </w:tc>
      </w:tr>
      <w:tr w14:paraId="0C709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3620C87">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2"/>
            <w:tcBorders>
              <w:bottom w:val="nil"/>
            </w:tcBorders>
            <w:vAlign w:val="center"/>
          </w:tcPr>
          <w:p w14:paraId="5D09ADB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、创建省级“示范妇女之家”，提升妇联干部工作能力和服务水平</w:t>
            </w:r>
          </w:p>
          <w:p w14:paraId="0B568BB8">
            <w:pPr>
              <w:spacing w:line="300" w:lineRule="exact"/>
              <w:jc w:val="left"/>
              <w:rPr>
                <w:rFonts w:ascii="方正书宋_GBK" w:eastAsia="方正书宋_GBK"/>
              </w:rPr>
            </w:pPr>
          </w:p>
        </w:tc>
      </w:tr>
    </w:tbl>
    <w:p w14:paraId="2EEC18DF">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9800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2019FE0">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E39BC48">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C9CBB11">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0F1186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9B8830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A5C8E4B">
            <w:pPr>
              <w:spacing w:line="300" w:lineRule="exact"/>
              <w:jc w:val="center"/>
              <w:rPr>
                <w:rFonts w:ascii="方正书宋_GBK" w:eastAsia="方正书宋_GBK"/>
                <w:b/>
              </w:rPr>
            </w:pPr>
            <w:r>
              <w:rPr>
                <w:rFonts w:hint="eastAsia" w:ascii="方正书宋_GBK" w:eastAsia="方正书宋_GBK"/>
                <w:b/>
              </w:rPr>
              <w:t>指标值确定依据</w:t>
            </w:r>
          </w:p>
        </w:tc>
      </w:tr>
      <w:tr w14:paraId="4C813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E774F2A">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C1B3675">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23288D98">
            <w:pPr>
              <w:widowControl/>
              <w:jc w:val="left"/>
              <w:textAlignment w:val="center"/>
              <w:rPr>
                <w:rFonts w:ascii="方正书宋_GBK" w:eastAsia="方正书宋_GBK"/>
              </w:rPr>
            </w:pPr>
            <w:r>
              <w:rPr>
                <w:rFonts w:hint="eastAsia" w:ascii="宋体" w:hAnsi="宋体" w:cs="宋体"/>
                <w:color w:val="000000"/>
                <w:kern w:val="0"/>
                <w:sz w:val="18"/>
                <w:szCs w:val="18"/>
                <w:lang w:bidi="ar"/>
              </w:rPr>
              <w:t>达到河北省“示范妇女之家”建设标准的省级“示范妇女之家”数量</w:t>
            </w:r>
          </w:p>
        </w:tc>
        <w:tc>
          <w:tcPr>
            <w:tcW w:w="2891" w:type="dxa"/>
            <w:vAlign w:val="center"/>
          </w:tcPr>
          <w:p w14:paraId="066B3460">
            <w:pPr>
              <w:widowControl/>
              <w:jc w:val="left"/>
              <w:textAlignment w:val="center"/>
              <w:rPr>
                <w:rFonts w:ascii="方正书宋_GBK" w:eastAsia="方正书宋_GBK"/>
              </w:rPr>
            </w:pPr>
            <w:r>
              <w:rPr>
                <w:rFonts w:hint="eastAsia" w:ascii="宋体" w:hAnsi="宋体" w:cs="宋体"/>
                <w:color w:val="000000"/>
                <w:kern w:val="0"/>
                <w:sz w:val="18"/>
                <w:szCs w:val="18"/>
                <w:lang w:bidi="ar"/>
              </w:rPr>
              <w:t>达到河北省“示范妇女之家”建设标准的省级“示范妇女之家”数量</w:t>
            </w:r>
          </w:p>
        </w:tc>
        <w:tc>
          <w:tcPr>
            <w:tcW w:w="1276" w:type="dxa"/>
            <w:vAlign w:val="center"/>
          </w:tcPr>
          <w:p w14:paraId="64990F5A">
            <w:pPr>
              <w:spacing w:line="300" w:lineRule="exact"/>
              <w:jc w:val="left"/>
              <w:rPr>
                <w:rFonts w:ascii="方正书宋_GBK" w:eastAsia="方正书宋_GBK"/>
              </w:rPr>
            </w:pPr>
            <w:r>
              <w:rPr>
                <w:rFonts w:hint="eastAsia" w:ascii="方正书宋_GBK" w:eastAsia="方正书宋_GBK"/>
              </w:rPr>
              <w:t>≥ 2</w:t>
            </w:r>
          </w:p>
        </w:tc>
        <w:tc>
          <w:tcPr>
            <w:tcW w:w="1701" w:type="dxa"/>
            <w:vAlign w:val="center"/>
          </w:tcPr>
          <w:p w14:paraId="5D9DE4EA">
            <w:pPr>
              <w:spacing w:line="300" w:lineRule="exact"/>
              <w:jc w:val="left"/>
              <w:rPr>
                <w:rFonts w:ascii="方正书宋_GBK" w:eastAsia="方正书宋_GBK"/>
              </w:rPr>
            </w:pPr>
            <w:r>
              <w:rPr>
                <w:rFonts w:hint="eastAsia" w:ascii="方正书宋_GBK" w:eastAsia="方正书宋_GBK"/>
              </w:rPr>
              <w:t>计划标准</w:t>
            </w:r>
          </w:p>
        </w:tc>
      </w:tr>
      <w:tr w14:paraId="537F7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25FAF8D">
            <w:pPr>
              <w:spacing w:line="300" w:lineRule="exact"/>
              <w:jc w:val="center"/>
              <w:rPr>
                <w:rFonts w:ascii="方正书宋_GBK" w:eastAsia="方正书宋_GBK"/>
              </w:rPr>
            </w:pPr>
            <w:r>
              <w:rPr>
                <w:rFonts w:hint="eastAsia" w:ascii="方正书宋_GBK" w:eastAsia="方正书宋_GBK"/>
              </w:rPr>
              <w:t>效果指标</w:t>
            </w:r>
          </w:p>
        </w:tc>
        <w:tc>
          <w:tcPr>
            <w:tcW w:w="1134" w:type="dxa"/>
            <w:vAlign w:val="center"/>
          </w:tcPr>
          <w:p w14:paraId="722028CD">
            <w:pPr>
              <w:widowControl/>
              <w:jc w:val="left"/>
              <w:textAlignment w:val="center"/>
              <w:rPr>
                <w:rFonts w:ascii="方正书宋_GBK" w:eastAsia="方正书宋_GBK"/>
              </w:rPr>
            </w:pPr>
            <w:r>
              <w:rPr>
                <w:rFonts w:hint="eastAsia" w:ascii="宋体" w:hAnsi="宋体" w:cs="宋体"/>
                <w:color w:val="000000"/>
                <w:kern w:val="0"/>
                <w:sz w:val="18"/>
                <w:szCs w:val="18"/>
                <w:lang w:bidi="ar"/>
              </w:rPr>
              <w:t>社会效益指标</w:t>
            </w:r>
          </w:p>
        </w:tc>
        <w:tc>
          <w:tcPr>
            <w:tcW w:w="1276" w:type="dxa"/>
            <w:vAlign w:val="center"/>
          </w:tcPr>
          <w:p w14:paraId="533D8103">
            <w:pPr>
              <w:widowControl/>
              <w:jc w:val="left"/>
              <w:textAlignment w:val="center"/>
              <w:rPr>
                <w:rFonts w:ascii="方正书宋_GBK" w:eastAsia="方正书宋_GBK"/>
              </w:rPr>
            </w:pPr>
            <w:r>
              <w:rPr>
                <w:rFonts w:hint="eastAsia" w:ascii="宋体" w:hAnsi="宋体" w:cs="宋体"/>
                <w:color w:val="000000"/>
                <w:kern w:val="0"/>
                <w:sz w:val="18"/>
                <w:szCs w:val="18"/>
                <w:lang w:bidi="ar"/>
              </w:rPr>
              <w:t>本年度在省“示范妇女之家”开展活动的次数</w:t>
            </w:r>
          </w:p>
        </w:tc>
        <w:tc>
          <w:tcPr>
            <w:tcW w:w="2891" w:type="dxa"/>
            <w:vAlign w:val="center"/>
          </w:tcPr>
          <w:p w14:paraId="3B519BCB">
            <w:pPr>
              <w:widowControl/>
              <w:jc w:val="left"/>
              <w:textAlignment w:val="center"/>
              <w:rPr>
                <w:rFonts w:ascii="方正书宋_GBK" w:eastAsia="方正书宋_GBK"/>
              </w:rPr>
            </w:pPr>
            <w:r>
              <w:rPr>
                <w:rFonts w:hint="eastAsia" w:ascii="宋体" w:hAnsi="宋体" w:cs="宋体"/>
                <w:color w:val="000000"/>
                <w:kern w:val="0"/>
                <w:sz w:val="18"/>
                <w:szCs w:val="18"/>
                <w:lang w:bidi="ar"/>
              </w:rPr>
              <w:t>本年度在省“示范妇女之家”开展活动的次数</w:t>
            </w:r>
          </w:p>
        </w:tc>
        <w:tc>
          <w:tcPr>
            <w:tcW w:w="1276" w:type="dxa"/>
            <w:vAlign w:val="center"/>
          </w:tcPr>
          <w:p w14:paraId="09DC583E">
            <w:pPr>
              <w:spacing w:line="300" w:lineRule="exact"/>
              <w:jc w:val="left"/>
              <w:rPr>
                <w:rFonts w:ascii="方正书宋_GBK" w:eastAsia="方正书宋_GBK"/>
              </w:rPr>
            </w:pPr>
            <w:r>
              <w:rPr>
                <w:rFonts w:hint="eastAsia" w:ascii="方正书宋_GBK" w:eastAsia="方正书宋_GBK"/>
              </w:rPr>
              <w:t>≥ 20</w:t>
            </w:r>
          </w:p>
        </w:tc>
        <w:tc>
          <w:tcPr>
            <w:tcW w:w="1701" w:type="dxa"/>
            <w:vAlign w:val="center"/>
          </w:tcPr>
          <w:p w14:paraId="59F93058">
            <w:pPr>
              <w:spacing w:line="300" w:lineRule="exact"/>
              <w:jc w:val="left"/>
              <w:rPr>
                <w:rFonts w:ascii="方正书宋_GBK" w:eastAsia="方正书宋_GBK"/>
              </w:rPr>
            </w:pPr>
            <w:r>
              <w:rPr>
                <w:rFonts w:hint="eastAsia" w:ascii="方正书宋_GBK" w:eastAsia="方正书宋_GBK"/>
              </w:rPr>
              <w:t>计划标准</w:t>
            </w:r>
          </w:p>
        </w:tc>
      </w:tr>
      <w:tr w14:paraId="5166A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5F5159D">
            <w:pPr>
              <w:spacing w:line="300" w:lineRule="exact"/>
              <w:jc w:val="center"/>
              <w:rPr>
                <w:rFonts w:ascii="方正书宋_GBK" w:eastAsia="方正书宋_GBK"/>
              </w:rPr>
            </w:pPr>
          </w:p>
        </w:tc>
        <w:tc>
          <w:tcPr>
            <w:tcW w:w="1134" w:type="dxa"/>
            <w:vAlign w:val="center"/>
          </w:tcPr>
          <w:p w14:paraId="3F10005B">
            <w:pPr>
              <w:widowControl/>
              <w:jc w:val="left"/>
              <w:textAlignment w:val="center"/>
              <w:rPr>
                <w:rFonts w:ascii="方正书宋_GBK" w:eastAsia="方正书宋_GBK"/>
              </w:rPr>
            </w:pPr>
            <w:r>
              <w:rPr>
                <w:rFonts w:hint="eastAsia" w:ascii="宋体" w:hAnsi="宋体" w:cs="宋体"/>
                <w:color w:val="000000"/>
                <w:kern w:val="0"/>
                <w:sz w:val="18"/>
                <w:szCs w:val="18"/>
                <w:lang w:bidi="ar"/>
              </w:rPr>
              <w:t>社会效益指标</w:t>
            </w:r>
          </w:p>
        </w:tc>
        <w:tc>
          <w:tcPr>
            <w:tcW w:w="1276" w:type="dxa"/>
            <w:vAlign w:val="center"/>
          </w:tcPr>
          <w:p w14:paraId="2912DA3B">
            <w:pPr>
              <w:widowControl/>
              <w:jc w:val="left"/>
              <w:textAlignment w:val="center"/>
              <w:rPr>
                <w:rFonts w:ascii="方正书宋_GBK" w:eastAsia="方正书宋_GBK"/>
              </w:rPr>
            </w:pPr>
            <w:r>
              <w:rPr>
                <w:rFonts w:hint="eastAsia" w:ascii="宋体" w:hAnsi="宋体" w:cs="宋体"/>
                <w:color w:val="000000"/>
                <w:kern w:val="0"/>
                <w:sz w:val="18"/>
                <w:szCs w:val="18"/>
                <w:lang w:bidi="ar"/>
              </w:rPr>
              <w:t>本年度在省“示范妇女之家”受益的妇女儿童人次</w:t>
            </w:r>
          </w:p>
        </w:tc>
        <w:tc>
          <w:tcPr>
            <w:tcW w:w="2891" w:type="dxa"/>
            <w:vAlign w:val="center"/>
          </w:tcPr>
          <w:p w14:paraId="7B9ACFBE">
            <w:pPr>
              <w:widowControl/>
              <w:jc w:val="left"/>
              <w:textAlignment w:val="center"/>
              <w:rPr>
                <w:rFonts w:ascii="方正书宋_GBK" w:eastAsia="方正书宋_GBK"/>
              </w:rPr>
            </w:pPr>
            <w:r>
              <w:rPr>
                <w:rFonts w:hint="eastAsia" w:ascii="宋体" w:hAnsi="宋体" w:cs="宋体"/>
                <w:color w:val="000000"/>
                <w:kern w:val="0"/>
                <w:sz w:val="18"/>
                <w:szCs w:val="18"/>
                <w:lang w:bidi="ar"/>
              </w:rPr>
              <w:t>本年度在省“示范妇女之家”受益的妇女儿童人次</w:t>
            </w:r>
          </w:p>
        </w:tc>
        <w:tc>
          <w:tcPr>
            <w:tcW w:w="1276" w:type="dxa"/>
            <w:vAlign w:val="center"/>
          </w:tcPr>
          <w:p w14:paraId="79E9655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w:t>
            </w:r>
          </w:p>
        </w:tc>
        <w:tc>
          <w:tcPr>
            <w:tcW w:w="1701" w:type="dxa"/>
            <w:vAlign w:val="center"/>
          </w:tcPr>
          <w:p w14:paraId="384DFF1B">
            <w:pPr>
              <w:spacing w:line="300" w:lineRule="exact"/>
              <w:jc w:val="left"/>
              <w:rPr>
                <w:rFonts w:ascii="方正书宋_GBK" w:eastAsia="方正书宋_GBK"/>
              </w:rPr>
            </w:pPr>
            <w:r>
              <w:rPr>
                <w:rFonts w:hint="eastAsia" w:ascii="方正书宋_GBK" w:eastAsia="方正书宋_GBK"/>
              </w:rPr>
              <w:t>计划标准</w:t>
            </w:r>
          </w:p>
        </w:tc>
      </w:tr>
      <w:tr w14:paraId="70F19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2FE001A">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78583B0E">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服务对象满意度指标</w:t>
            </w:r>
          </w:p>
        </w:tc>
        <w:tc>
          <w:tcPr>
            <w:tcW w:w="1276" w:type="dxa"/>
            <w:vAlign w:val="center"/>
          </w:tcPr>
          <w:p w14:paraId="0ACAEB32">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服务对象满意度</w:t>
            </w:r>
          </w:p>
        </w:tc>
        <w:tc>
          <w:tcPr>
            <w:tcW w:w="2891" w:type="dxa"/>
            <w:vAlign w:val="center"/>
          </w:tcPr>
          <w:p w14:paraId="6D5F1C7C">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基层妇女群众和妇联干部满意度</w:t>
            </w:r>
          </w:p>
        </w:tc>
        <w:tc>
          <w:tcPr>
            <w:tcW w:w="1276" w:type="dxa"/>
            <w:vAlign w:val="center"/>
          </w:tcPr>
          <w:p w14:paraId="54F8DA83">
            <w:pPr>
              <w:spacing w:line="300" w:lineRule="exact"/>
              <w:jc w:val="left"/>
              <w:rPr>
                <w:rFonts w:ascii="方正书宋_GBK" w:eastAsia="方正书宋_GBK"/>
              </w:rPr>
            </w:pPr>
            <w:r>
              <w:rPr>
                <w:rFonts w:hint="eastAsia" w:ascii="方正书宋_GBK" w:eastAsia="方正书宋_GBK"/>
              </w:rPr>
              <w:t>≥80</w:t>
            </w:r>
          </w:p>
        </w:tc>
        <w:tc>
          <w:tcPr>
            <w:tcW w:w="1701" w:type="dxa"/>
            <w:vAlign w:val="center"/>
          </w:tcPr>
          <w:p w14:paraId="7818B079">
            <w:pPr>
              <w:spacing w:line="300" w:lineRule="exact"/>
              <w:jc w:val="left"/>
              <w:rPr>
                <w:rFonts w:ascii="方正书宋_GBK" w:eastAsia="方正书宋_GBK"/>
              </w:rPr>
            </w:pPr>
            <w:r>
              <w:rPr>
                <w:rFonts w:hint="eastAsia" w:ascii="方正书宋_GBK" w:eastAsia="方正书宋_GBK"/>
              </w:rPr>
              <w:t>计划标准</w:t>
            </w:r>
          </w:p>
        </w:tc>
      </w:tr>
    </w:tbl>
    <w:p w14:paraId="76A608F1">
      <w:pPr>
        <w:ind w:firstLine="562" w:firstLineChars="200"/>
        <w:jc w:val="left"/>
        <w:outlineLvl w:val="1"/>
        <w:rPr>
          <w:rFonts w:ascii="Times New Roman" w:hAnsi="宋体"/>
          <w:b/>
          <w:sz w:val="28"/>
        </w:rPr>
      </w:pPr>
      <w:r>
        <w:rPr>
          <w:rFonts w:hint="eastAsia" w:ascii="方正仿宋_GBK" w:eastAsia="方正仿宋_GBK"/>
          <w:b/>
          <w:sz w:val="28"/>
        </w:rPr>
        <w:t>9、市级妇女之家建设绩效目标表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1、河北省人民代表大会会议费绩效目标表 \f B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0AA74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vAlign w:val="center"/>
          </w:tcPr>
          <w:p w14:paraId="47CA4228">
            <w:pPr>
              <w:spacing w:line="300" w:lineRule="exact"/>
              <w:jc w:val="left"/>
              <w:rPr>
                <w:rFonts w:ascii="方正书宋_GBK" w:eastAsia="方正书宋_GBK"/>
                <w:b/>
              </w:rPr>
            </w:pPr>
          </w:p>
        </w:tc>
        <w:tc>
          <w:tcPr>
            <w:tcW w:w="1701" w:type="dxa"/>
            <w:tcBorders>
              <w:top w:val="single" w:color="FFFFFF" w:sz="6" w:space="0"/>
              <w:left w:val="single" w:color="FFFFFF" w:sz="6" w:space="0"/>
              <w:right w:val="single" w:color="FFFFFF" w:sz="6" w:space="0"/>
            </w:tcBorders>
            <w:vAlign w:val="center"/>
          </w:tcPr>
          <w:p w14:paraId="0FA2FD58">
            <w:pPr>
              <w:wordWrap w:val="0"/>
              <w:spacing w:line="300" w:lineRule="exact"/>
              <w:jc w:val="right"/>
              <w:rPr>
                <w:rFonts w:ascii="方正书宋_GBK" w:eastAsia="方正书宋_GBK"/>
              </w:rPr>
            </w:pPr>
            <w:r>
              <w:rPr>
                <w:rFonts w:hint="eastAsia" w:ascii="方正书宋_GBK" w:eastAsia="方正书宋_GBK"/>
              </w:rPr>
              <w:t xml:space="preserve"> </w:t>
            </w:r>
          </w:p>
        </w:tc>
      </w:tr>
      <w:tr w14:paraId="6F8D4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5B5E298">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2"/>
            <w:tcBorders>
              <w:bottom w:val="nil"/>
            </w:tcBorders>
            <w:vAlign w:val="center"/>
          </w:tcPr>
          <w:p w14:paraId="04081E8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、市级妇女之家建设</w:t>
            </w:r>
          </w:p>
          <w:p w14:paraId="5F6604B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、妇女之家建设</w:t>
            </w:r>
          </w:p>
        </w:tc>
      </w:tr>
    </w:tbl>
    <w:p w14:paraId="13285471">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B248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57F29FE">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A1FD8BE">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B8121AF">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C04C5D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1AF4B96">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C28F8CB">
            <w:pPr>
              <w:spacing w:line="300" w:lineRule="exact"/>
              <w:jc w:val="center"/>
              <w:rPr>
                <w:rFonts w:ascii="方正书宋_GBK" w:eastAsia="方正书宋_GBK"/>
                <w:b/>
              </w:rPr>
            </w:pPr>
            <w:r>
              <w:rPr>
                <w:rFonts w:hint="eastAsia" w:ascii="方正书宋_GBK" w:eastAsia="方正书宋_GBK"/>
                <w:b/>
              </w:rPr>
              <w:t>指标值确定依据</w:t>
            </w:r>
          </w:p>
        </w:tc>
      </w:tr>
      <w:tr w14:paraId="1C284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52B5548">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E3CE6F5">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08176486">
            <w:pPr>
              <w:widowControl/>
              <w:jc w:val="left"/>
              <w:textAlignment w:val="center"/>
              <w:rPr>
                <w:rFonts w:ascii="方正书宋_GBK" w:eastAsia="方正书宋_GBK"/>
              </w:rPr>
            </w:pPr>
            <w:r>
              <w:rPr>
                <w:rFonts w:hint="eastAsia" w:ascii="宋体" w:hAnsi="宋体" w:cs="宋体"/>
                <w:color w:val="000000"/>
                <w:kern w:val="0"/>
                <w:sz w:val="18"/>
                <w:szCs w:val="18"/>
                <w:lang w:bidi="ar"/>
              </w:rPr>
              <w:t>指标5培养人才数量</w:t>
            </w:r>
          </w:p>
        </w:tc>
        <w:tc>
          <w:tcPr>
            <w:tcW w:w="2891" w:type="dxa"/>
            <w:vAlign w:val="center"/>
          </w:tcPr>
          <w:p w14:paraId="21347D64">
            <w:pPr>
              <w:widowControl/>
              <w:jc w:val="left"/>
              <w:textAlignment w:val="center"/>
              <w:rPr>
                <w:rFonts w:ascii="方正书宋_GBK" w:eastAsia="方正书宋_GBK"/>
              </w:rPr>
            </w:pPr>
            <w:r>
              <w:rPr>
                <w:rFonts w:hint="eastAsia" w:ascii="宋体" w:hAnsi="宋体" w:cs="宋体"/>
                <w:color w:val="000000"/>
                <w:kern w:val="0"/>
                <w:sz w:val="18"/>
                <w:szCs w:val="18"/>
                <w:lang w:bidi="ar"/>
              </w:rPr>
              <w:t>通过加强对四个一批和燕赵文化之星人才培养，加大资金投入规模。</w:t>
            </w:r>
          </w:p>
        </w:tc>
        <w:tc>
          <w:tcPr>
            <w:tcW w:w="1276" w:type="dxa"/>
            <w:vAlign w:val="center"/>
          </w:tcPr>
          <w:p w14:paraId="71763C43">
            <w:pPr>
              <w:spacing w:line="300" w:lineRule="exact"/>
              <w:jc w:val="left"/>
              <w:rPr>
                <w:rFonts w:ascii="方正书宋_GBK" w:eastAsia="方正书宋_GBK"/>
              </w:rPr>
            </w:pPr>
            <w:r>
              <w:rPr>
                <w:rFonts w:hint="eastAsia" w:ascii="方正书宋_GBK" w:eastAsia="方正书宋_GBK"/>
              </w:rPr>
              <w:t>≥ 50</w:t>
            </w:r>
          </w:p>
        </w:tc>
        <w:tc>
          <w:tcPr>
            <w:tcW w:w="1701" w:type="dxa"/>
            <w:vAlign w:val="center"/>
          </w:tcPr>
          <w:p w14:paraId="571F99DA">
            <w:pPr>
              <w:spacing w:line="300" w:lineRule="exact"/>
              <w:jc w:val="left"/>
              <w:rPr>
                <w:rFonts w:ascii="方正书宋_GBK" w:eastAsia="方正书宋_GBK"/>
              </w:rPr>
            </w:pPr>
            <w:r>
              <w:rPr>
                <w:rFonts w:hint="eastAsia" w:ascii="方正书宋_GBK" w:eastAsia="方正书宋_GBK"/>
              </w:rPr>
              <w:t>计划标准</w:t>
            </w:r>
          </w:p>
        </w:tc>
      </w:tr>
      <w:tr w14:paraId="1057B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B40C936">
            <w:pPr>
              <w:spacing w:line="300" w:lineRule="exact"/>
              <w:jc w:val="center"/>
              <w:rPr>
                <w:rFonts w:ascii="方正书宋_GBK" w:eastAsia="方正书宋_GBK"/>
              </w:rPr>
            </w:pPr>
            <w:r>
              <w:rPr>
                <w:rFonts w:hint="eastAsia" w:ascii="方正书宋_GBK" w:eastAsia="方正书宋_GBK"/>
              </w:rPr>
              <w:t>效果指标</w:t>
            </w:r>
          </w:p>
        </w:tc>
        <w:tc>
          <w:tcPr>
            <w:tcW w:w="1134" w:type="dxa"/>
            <w:vAlign w:val="center"/>
          </w:tcPr>
          <w:p w14:paraId="37AC7964">
            <w:pPr>
              <w:spacing w:line="30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61EE0450">
            <w:pPr>
              <w:widowControl/>
              <w:jc w:val="left"/>
              <w:textAlignment w:val="center"/>
              <w:rPr>
                <w:rFonts w:ascii="方正书宋_GBK" w:eastAsia="方正书宋_GBK"/>
              </w:rPr>
            </w:pPr>
            <w:r>
              <w:rPr>
                <w:rFonts w:hint="eastAsia" w:ascii="宋体" w:hAnsi="宋体" w:cs="宋体"/>
                <w:color w:val="000000"/>
                <w:kern w:val="0"/>
                <w:sz w:val="18"/>
                <w:szCs w:val="18"/>
                <w:lang w:bidi="ar"/>
              </w:rPr>
              <w:t>社会影响力</w:t>
            </w:r>
          </w:p>
        </w:tc>
        <w:tc>
          <w:tcPr>
            <w:tcW w:w="2891" w:type="dxa"/>
            <w:vAlign w:val="center"/>
          </w:tcPr>
          <w:p w14:paraId="7522CBD5">
            <w:pPr>
              <w:widowControl/>
              <w:jc w:val="left"/>
              <w:textAlignment w:val="center"/>
              <w:rPr>
                <w:rFonts w:ascii="方正书宋_GBK" w:eastAsia="方正书宋_GBK"/>
              </w:rPr>
            </w:pPr>
            <w:r>
              <w:rPr>
                <w:rFonts w:hint="eastAsia" w:ascii="宋体" w:hAnsi="宋体" w:cs="宋体"/>
                <w:color w:val="000000"/>
                <w:kern w:val="0"/>
                <w:sz w:val="18"/>
                <w:szCs w:val="18"/>
                <w:lang w:bidi="ar"/>
              </w:rPr>
              <w:t>在全国或全省产生的重要影响，得到广大受众的充分认可。</w:t>
            </w:r>
          </w:p>
        </w:tc>
        <w:tc>
          <w:tcPr>
            <w:tcW w:w="1276" w:type="dxa"/>
            <w:vAlign w:val="center"/>
          </w:tcPr>
          <w:p w14:paraId="5F4A2A0B">
            <w:pPr>
              <w:spacing w:line="300" w:lineRule="exact"/>
              <w:jc w:val="left"/>
              <w:rPr>
                <w:rFonts w:ascii="方正书宋_GBK" w:eastAsia="方正书宋_GBK"/>
              </w:rPr>
            </w:pPr>
            <w:r>
              <w:rPr>
                <w:rFonts w:hint="eastAsia" w:ascii="方正书宋_GBK" w:eastAsia="方正书宋_GBK"/>
              </w:rPr>
              <w:t>≥ 65</w:t>
            </w:r>
          </w:p>
        </w:tc>
        <w:tc>
          <w:tcPr>
            <w:tcW w:w="1701" w:type="dxa"/>
            <w:vAlign w:val="center"/>
          </w:tcPr>
          <w:p w14:paraId="6D0A1ADF">
            <w:pPr>
              <w:spacing w:line="300" w:lineRule="exact"/>
              <w:jc w:val="left"/>
              <w:rPr>
                <w:rFonts w:ascii="方正书宋_GBK" w:eastAsia="方正书宋_GBK"/>
              </w:rPr>
            </w:pPr>
            <w:r>
              <w:rPr>
                <w:rFonts w:hint="eastAsia" w:ascii="方正书宋_GBK" w:eastAsia="方正书宋_GBK"/>
              </w:rPr>
              <w:t>计划标准</w:t>
            </w:r>
          </w:p>
        </w:tc>
      </w:tr>
      <w:tr w14:paraId="270DD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CD6FD0A">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008BA7DD">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163EC9FD">
            <w:pPr>
              <w:widowControl/>
              <w:jc w:val="left"/>
              <w:textAlignment w:val="center"/>
              <w:rPr>
                <w:rFonts w:ascii="方正书宋_GBK" w:eastAsia="方正书宋_GBK"/>
              </w:rPr>
            </w:pPr>
            <w:r>
              <w:rPr>
                <w:rFonts w:hint="eastAsia" w:ascii="宋体" w:hAnsi="宋体" w:cs="宋体"/>
                <w:color w:val="000000"/>
                <w:kern w:val="0"/>
                <w:sz w:val="18"/>
                <w:szCs w:val="18"/>
                <w:lang w:bidi="ar"/>
              </w:rPr>
              <w:t>群众满意度</w:t>
            </w:r>
          </w:p>
        </w:tc>
        <w:tc>
          <w:tcPr>
            <w:tcW w:w="2891" w:type="dxa"/>
            <w:vAlign w:val="center"/>
          </w:tcPr>
          <w:p w14:paraId="58A28CDF">
            <w:pPr>
              <w:widowControl/>
              <w:jc w:val="left"/>
              <w:textAlignment w:val="center"/>
              <w:rPr>
                <w:rFonts w:ascii="方正书宋_GBK" w:eastAsia="方正书宋_GBK"/>
              </w:rPr>
            </w:pPr>
            <w:r>
              <w:rPr>
                <w:rFonts w:hint="eastAsia" w:ascii="宋体" w:hAnsi="宋体" w:cs="宋体"/>
                <w:color w:val="000000"/>
                <w:kern w:val="0"/>
                <w:sz w:val="18"/>
                <w:szCs w:val="18"/>
                <w:lang w:bidi="ar"/>
              </w:rPr>
              <w:t>整体满意度</w:t>
            </w:r>
          </w:p>
        </w:tc>
        <w:tc>
          <w:tcPr>
            <w:tcW w:w="1276" w:type="dxa"/>
            <w:vAlign w:val="center"/>
          </w:tcPr>
          <w:p w14:paraId="2A5118DD">
            <w:pPr>
              <w:spacing w:line="300" w:lineRule="exact"/>
              <w:jc w:val="left"/>
              <w:rPr>
                <w:rFonts w:ascii="方正书宋_GBK" w:eastAsia="方正书宋_GBK"/>
              </w:rPr>
            </w:pPr>
            <w:r>
              <w:rPr>
                <w:rFonts w:hint="eastAsia" w:ascii="方正书宋_GBK" w:eastAsia="方正书宋_GBK"/>
              </w:rPr>
              <w:t>≥80</w:t>
            </w:r>
          </w:p>
        </w:tc>
        <w:tc>
          <w:tcPr>
            <w:tcW w:w="1701" w:type="dxa"/>
            <w:vAlign w:val="center"/>
          </w:tcPr>
          <w:p w14:paraId="7C863867">
            <w:pPr>
              <w:spacing w:line="300" w:lineRule="exact"/>
              <w:jc w:val="left"/>
              <w:rPr>
                <w:rFonts w:ascii="方正书宋_GBK" w:eastAsia="方正书宋_GBK"/>
              </w:rPr>
            </w:pPr>
            <w:r>
              <w:rPr>
                <w:rFonts w:hint="eastAsia" w:ascii="方正书宋_GBK" w:eastAsia="方正书宋_GBK"/>
              </w:rPr>
              <w:t>计划标准</w:t>
            </w:r>
          </w:p>
        </w:tc>
      </w:tr>
    </w:tbl>
    <w:p w14:paraId="203E0BFB">
      <w:pPr>
        <w:ind w:firstLine="562" w:firstLineChars="200"/>
        <w:jc w:val="left"/>
        <w:outlineLvl w:val="1"/>
        <w:rPr>
          <w:rFonts w:ascii="Times New Roman" w:hAnsi="宋体"/>
          <w:b/>
          <w:sz w:val="28"/>
        </w:rPr>
      </w:pPr>
      <w:r>
        <w:rPr>
          <w:rFonts w:hint="eastAsia" w:ascii="方正仿宋_GBK" w:eastAsia="方正仿宋_GBK"/>
          <w:b/>
          <w:sz w:val="28"/>
        </w:rPr>
        <w:t>10、党外干部、知识分子培训绩效目标表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1、河北省人民代表大会会议费绩效目标表 \f B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752C2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vAlign w:val="center"/>
          </w:tcPr>
          <w:p w14:paraId="2ADB8B7A">
            <w:pPr>
              <w:spacing w:line="300" w:lineRule="exact"/>
              <w:jc w:val="left"/>
              <w:rPr>
                <w:rFonts w:ascii="方正书宋_GBK" w:eastAsia="方正书宋_GBK"/>
                <w:b/>
              </w:rPr>
            </w:pPr>
          </w:p>
        </w:tc>
        <w:tc>
          <w:tcPr>
            <w:tcW w:w="1701" w:type="dxa"/>
            <w:tcBorders>
              <w:top w:val="single" w:color="FFFFFF" w:sz="6" w:space="0"/>
              <w:left w:val="single" w:color="FFFFFF" w:sz="6" w:space="0"/>
              <w:right w:val="single" w:color="FFFFFF" w:sz="6" w:space="0"/>
            </w:tcBorders>
            <w:vAlign w:val="center"/>
          </w:tcPr>
          <w:p w14:paraId="2063DA2C">
            <w:pPr>
              <w:wordWrap w:val="0"/>
              <w:spacing w:line="300" w:lineRule="exact"/>
              <w:jc w:val="right"/>
              <w:rPr>
                <w:rFonts w:ascii="方正书宋_GBK" w:eastAsia="方正书宋_GBK"/>
              </w:rPr>
            </w:pPr>
            <w:r>
              <w:rPr>
                <w:rFonts w:hint="eastAsia" w:ascii="方正书宋_GBK" w:eastAsia="方正书宋_GBK"/>
              </w:rPr>
              <w:t xml:space="preserve"> </w:t>
            </w:r>
          </w:p>
        </w:tc>
      </w:tr>
      <w:tr w14:paraId="199B4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959AE78">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2"/>
            <w:tcBorders>
              <w:bottom w:val="nil"/>
            </w:tcBorders>
            <w:vAlign w:val="center"/>
          </w:tcPr>
          <w:p w14:paraId="1697A61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、党外干部、知识分子培训</w:t>
            </w:r>
          </w:p>
          <w:p w14:paraId="2B19CA25">
            <w:pPr>
              <w:spacing w:line="300" w:lineRule="exact"/>
              <w:jc w:val="left"/>
              <w:rPr>
                <w:rFonts w:ascii="方正书宋_GBK" w:eastAsia="方正书宋_GBK"/>
              </w:rPr>
            </w:pPr>
          </w:p>
        </w:tc>
      </w:tr>
    </w:tbl>
    <w:p w14:paraId="24716EF0">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8B82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FC3C8E1">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156A0C1">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738F3C1">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8F3694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A4C5C60">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2AD7839">
            <w:pPr>
              <w:spacing w:line="300" w:lineRule="exact"/>
              <w:jc w:val="center"/>
              <w:rPr>
                <w:rFonts w:ascii="方正书宋_GBK" w:eastAsia="方正书宋_GBK"/>
                <w:b/>
              </w:rPr>
            </w:pPr>
            <w:r>
              <w:rPr>
                <w:rFonts w:hint="eastAsia" w:ascii="方正书宋_GBK" w:eastAsia="方正书宋_GBK"/>
                <w:b/>
              </w:rPr>
              <w:t>指标值确定依据</w:t>
            </w:r>
          </w:p>
        </w:tc>
      </w:tr>
      <w:tr w14:paraId="4D453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09B6CB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038EFFF">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4E9687F8">
            <w:pPr>
              <w:widowControl/>
              <w:jc w:val="left"/>
              <w:textAlignment w:val="center"/>
              <w:rPr>
                <w:rFonts w:ascii="方正书宋_GBK" w:eastAsia="方正书宋_GBK"/>
              </w:rPr>
            </w:pPr>
            <w:r>
              <w:rPr>
                <w:rFonts w:hint="eastAsia" w:ascii="宋体" w:hAnsi="宋体" w:cs="宋体"/>
                <w:color w:val="000000"/>
                <w:kern w:val="0"/>
                <w:sz w:val="18"/>
                <w:szCs w:val="18"/>
                <w:lang w:bidi="ar"/>
              </w:rPr>
              <w:t>党外干部、知识分子培训</w:t>
            </w:r>
          </w:p>
        </w:tc>
        <w:tc>
          <w:tcPr>
            <w:tcW w:w="2891" w:type="dxa"/>
            <w:vAlign w:val="center"/>
          </w:tcPr>
          <w:p w14:paraId="68142526">
            <w:pPr>
              <w:widowControl/>
              <w:jc w:val="left"/>
              <w:textAlignment w:val="center"/>
              <w:rPr>
                <w:rFonts w:ascii="方正书宋_GBK" w:eastAsia="方正书宋_GBK"/>
              </w:rPr>
            </w:pPr>
            <w:r>
              <w:rPr>
                <w:rFonts w:hint="eastAsia" w:ascii="宋体" w:hAnsi="宋体" w:cs="宋体"/>
                <w:color w:val="000000"/>
                <w:kern w:val="0"/>
                <w:sz w:val="18"/>
                <w:szCs w:val="18"/>
                <w:lang w:bidi="ar"/>
              </w:rPr>
              <w:t>党外干部、知识分子培训</w:t>
            </w:r>
          </w:p>
        </w:tc>
        <w:tc>
          <w:tcPr>
            <w:tcW w:w="1276" w:type="dxa"/>
            <w:vAlign w:val="center"/>
          </w:tcPr>
          <w:p w14:paraId="3ED25CBD">
            <w:pPr>
              <w:spacing w:line="300" w:lineRule="exact"/>
              <w:jc w:val="left"/>
              <w:rPr>
                <w:rFonts w:ascii="方正书宋_GBK" w:eastAsia="方正书宋_GBK"/>
              </w:rPr>
            </w:pPr>
            <w:r>
              <w:rPr>
                <w:rFonts w:hint="eastAsia" w:ascii="方正书宋_GBK" w:eastAsia="方正书宋_GBK"/>
              </w:rPr>
              <w:t>≥ 200</w:t>
            </w:r>
          </w:p>
        </w:tc>
        <w:tc>
          <w:tcPr>
            <w:tcW w:w="1701" w:type="dxa"/>
            <w:vAlign w:val="center"/>
          </w:tcPr>
          <w:p w14:paraId="2C0F679E">
            <w:pPr>
              <w:spacing w:line="300" w:lineRule="exact"/>
              <w:jc w:val="left"/>
              <w:rPr>
                <w:rFonts w:ascii="方正书宋_GBK" w:eastAsia="方正书宋_GBK"/>
              </w:rPr>
            </w:pPr>
            <w:r>
              <w:rPr>
                <w:rFonts w:hint="eastAsia" w:ascii="方正书宋_GBK" w:eastAsia="方正书宋_GBK"/>
              </w:rPr>
              <w:t>计划标准</w:t>
            </w:r>
          </w:p>
        </w:tc>
      </w:tr>
      <w:tr w14:paraId="0C0B9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4746ADC">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0A68BBB2">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6B92FD41">
            <w:pPr>
              <w:widowControl/>
              <w:jc w:val="left"/>
              <w:textAlignment w:val="center"/>
              <w:rPr>
                <w:rFonts w:ascii="方正书宋_GBK" w:eastAsia="方正书宋_GBK"/>
              </w:rPr>
            </w:pPr>
            <w:r>
              <w:rPr>
                <w:rFonts w:hint="eastAsia" w:ascii="宋体" w:hAnsi="宋体" w:cs="宋体"/>
                <w:color w:val="000000"/>
                <w:kern w:val="0"/>
                <w:sz w:val="18"/>
                <w:szCs w:val="18"/>
                <w:lang w:bidi="ar"/>
              </w:rPr>
              <w:t>服务对象满意度</w:t>
            </w:r>
          </w:p>
        </w:tc>
        <w:tc>
          <w:tcPr>
            <w:tcW w:w="2891" w:type="dxa"/>
            <w:vAlign w:val="center"/>
          </w:tcPr>
          <w:p w14:paraId="4B09DC84">
            <w:pPr>
              <w:widowControl/>
              <w:jc w:val="left"/>
              <w:textAlignment w:val="center"/>
              <w:rPr>
                <w:rFonts w:ascii="方正书宋_GBK" w:eastAsia="方正书宋_GBK"/>
              </w:rPr>
            </w:pPr>
            <w:r>
              <w:rPr>
                <w:rFonts w:hint="eastAsia" w:ascii="宋体" w:hAnsi="宋体" w:cs="宋体"/>
                <w:color w:val="000000"/>
                <w:kern w:val="0"/>
                <w:sz w:val="18"/>
                <w:szCs w:val="18"/>
                <w:lang w:bidi="ar"/>
              </w:rPr>
              <w:t>培训满意程度</w:t>
            </w:r>
          </w:p>
        </w:tc>
        <w:tc>
          <w:tcPr>
            <w:tcW w:w="1276" w:type="dxa"/>
            <w:vAlign w:val="center"/>
          </w:tcPr>
          <w:p w14:paraId="57B310D4">
            <w:pPr>
              <w:spacing w:line="300" w:lineRule="exact"/>
              <w:jc w:val="left"/>
              <w:rPr>
                <w:rFonts w:ascii="方正书宋_GBK" w:eastAsia="方正书宋_GBK"/>
              </w:rPr>
            </w:pPr>
            <w:r>
              <w:rPr>
                <w:rFonts w:hint="eastAsia" w:ascii="方正书宋_GBK" w:eastAsia="方正书宋_GBK"/>
              </w:rPr>
              <w:t>≥85%</w:t>
            </w:r>
          </w:p>
        </w:tc>
        <w:tc>
          <w:tcPr>
            <w:tcW w:w="1701" w:type="dxa"/>
            <w:vAlign w:val="center"/>
          </w:tcPr>
          <w:p w14:paraId="09599417">
            <w:pPr>
              <w:spacing w:line="300" w:lineRule="exact"/>
              <w:jc w:val="left"/>
              <w:rPr>
                <w:rFonts w:ascii="方正书宋_GBK" w:eastAsia="方正书宋_GBK"/>
              </w:rPr>
            </w:pPr>
            <w:r>
              <w:rPr>
                <w:rFonts w:hint="eastAsia" w:ascii="方正书宋_GBK" w:eastAsia="方正书宋_GBK"/>
              </w:rPr>
              <w:t>计划标准</w:t>
            </w:r>
          </w:p>
        </w:tc>
      </w:tr>
    </w:tbl>
    <w:p w14:paraId="785D0828">
      <w:pPr>
        <w:ind w:firstLine="562" w:firstLineChars="200"/>
        <w:jc w:val="left"/>
        <w:outlineLvl w:val="1"/>
        <w:rPr>
          <w:rFonts w:ascii="Times New Roman" w:hAnsi="宋体"/>
          <w:b/>
          <w:sz w:val="28"/>
        </w:rPr>
      </w:pPr>
      <w:r>
        <w:rPr>
          <w:rFonts w:hint="eastAsia" w:ascii="方正仿宋_GBK" w:eastAsia="方正仿宋_GBK"/>
          <w:b/>
          <w:sz w:val="28"/>
        </w:rPr>
        <w:t>11、统战部办公费、培训绩效目标表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1、河北省人民代表大会会议费绩效目标表 \f B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63489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vAlign w:val="center"/>
          </w:tcPr>
          <w:p w14:paraId="1D5C08F4">
            <w:pPr>
              <w:spacing w:line="300" w:lineRule="exact"/>
              <w:jc w:val="left"/>
              <w:rPr>
                <w:rFonts w:ascii="方正书宋_GBK" w:eastAsia="方正书宋_GBK"/>
                <w:b/>
              </w:rPr>
            </w:pPr>
          </w:p>
        </w:tc>
        <w:tc>
          <w:tcPr>
            <w:tcW w:w="1701" w:type="dxa"/>
            <w:tcBorders>
              <w:top w:val="single" w:color="FFFFFF" w:sz="6" w:space="0"/>
              <w:left w:val="single" w:color="FFFFFF" w:sz="6" w:space="0"/>
              <w:right w:val="single" w:color="FFFFFF" w:sz="6" w:space="0"/>
            </w:tcBorders>
            <w:vAlign w:val="center"/>
          </w:tcPr>
          <w:p w14:paraId="0F27F4EA">
            <w:pPr>
              <w:wordWrap w:val="0"/>
              <w:spacing w:line="300" w:lineRule="exact"/>
              <w:jc w:val="right"/>
              <w:rPr>
                <w:rFonts w:ascii="方正书宋_GBK" w:eastAsia="方正书宋_GBK"/>
              </w:rPr>
            </w:pPr>
            <w:r>
              <w:rPr>
                <w:rFonts w:hint="eastAsia" w:ascii="方正书宋_GBK" w:eastAsia="方正书宋_GBK"/>
              </w:rPr>
              <w:t xml:space="preserve"> </w:t>
            </w:r>
          </w:p>
        </w:tc>
      </w:tr>
      <w:tr w14:paraId="29BA9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4A584F03">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2"/>
            <w:tcBorders>
              <w:bottom w:val="nil"/>
            </w:tcBorders>
            <w:vAlign w:val="center"/>
          </w:tcPr>
          <w:p w14:paraId="6BC5644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、统战部办公费、培训费</w:t>
            </w:r>
          </w:p>
          <w:p w14:paraId="629E8116">
            <w:pPr>
              <w:spacing w:line="300" w:lineRule="exact"/>
              <w:jc w:val="left"/>
              <w:rPr>
                <w:rFonts w:ascii="方正书宋_GBK" w:eastAsia="方正书宋_GBK"/>
              </w:rPr>
            </w:pPr>
          </w:p>
        </w:tc>
      </w:tr>
    </w:tbl>
    <w:p w14:paraId="2D32EED9">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4597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A8262C5">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7D27B1F">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50EA8A3">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53968F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43155A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ECDA8D5">
            <w:pPr>
              <w:spacing w:line="300" w:lineRule="exact"/>
              <w:jc w:val="center"/>
              <w:rPr>
                <w:rFonts w:ascii="方正书宋_GBK" w:eastAsia="方正书宋_GBK"/>
                <w:b/>
              </w:rPr>
            </w:pPr>
            <w:r>
              <w:rPr>
                <w:rFonts w:hint="eastAsia" w:ascii="方正书宋_GBK" w:eastAsia="方正书宋_GBK"/>
                <w:b/>
              </w:rPr>
              <w:t>指标值确定依据</w:t>
            </w:r>
          </w:p>
        </w:tc>
      </w:tr>
      <w:tr w14:paraId="32EC9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C2EF899">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0E5BDE6">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3629CD0F">
            <w:pPr>
              <w:widowControl/>
              <w:jc w:val="left"/>
              <w:textAlignment w:val="center"/>
              <w:rPr>
                <w:rFonts w:ascii="方正书宋_GBK" w:eastAsia="方正书宋_GBK"/>
              </w:rPr>
            </w:pPr>
            <w:r>
              <w:rPr>
                <w:rFonts w:hint="eastAsia" w:ascii="宋体" w:hAnsi="宋体" w:cs="宋体"/>
                <w:color w:val="000000"/>
                <w:kern w:val="0"/>
                <w:sz w:val="18"/>
                <w:szCs w:val="18"/>
                <w:lang w:bidi="ar"/>
              </w:rPr>
              <w:t>统战部办公费、培训费</w:t>
            </w:r>
          </w:p>
        </w:tc>
        <w:tc>
          <w:tcPr>
            <w:tcW w:w="2891" w:type="dxa"/>
            <w:vAlign w:val="center"/>
          </w:tcPr>
          <w:p w14:paraId="13740EB9">
            <w:pPr>
              <w:widowControl/>
              <w:jc w:val="left"/>
              <w:textAlignment w:val="center"/>
              <w:rPr>
                <w:rFonts w:ascii="方正书宋_GBK" w:eastAsia="方正书宋_GBK"/>
              </w:rPr>
            </w:pPr>
            <w:r>
              <w:rPr>
                <w:rFonts w:hint="eastAsia" w:ascii="宋体" w:hAnsi="宋体" w:cs="宋体"/>
                <w:color w:val="000000"/>
                <w:kern w:val="0"/>
                <w:sz w:val="18"/>
                <w:szCs w:val="18"/>
                <w:lang w:bidi="ar"/>
              </w:rPr>
              <w:t>统战部办公费、培训费</w:t>
            </w:r>
          </w:p>
        </w:tc>
        <w:tc>
          <w:tcPr>
            <w:tcW w:w="1276" w:type="dxa"/>
            <w:vAlign w:val="center"/>
          </w:tcPr>
          <w:p w14:paraId="58F726C9">
            <w:pPr>
              <w:spacing w:line="300" w:lineRule="exact"/>
              <w:jc w:val="left"/>
              <w:rPr>
                <w:rFonts w:ascii="方正书宋_GBK" w:eastAsia="方正书宋_GBK"/>
              </w:rPr>
            </w:pPr>
            <w:r>
              <w:rPr>
                <w:rFonts w:hint="eastAsia" w:ascii="方正书宋_GBK" w:eastAsia="方正书宋_GBK"/>
              </w:rPr>
              <w:t>≥ 90</w:t>
            </w:r>
          </w:p>
        </w:tc>
        <w:tc>
          <w:tcPr>
            <w:tcW w:w="1701" w:type="dxa"/>
            <w:vAlign w:val="center"/>
          </w:tcPr>
          <w:p w14:paraId="749B3F81">
            <w:pPr>
              <w:spacing w:line="300" w:lineRule="exact"/>
              <w:jc w:val="left"/>
              <w:rPr>
                <w:rFonts w:ascii="方正书宋_GBK" w:eastAsia="方正书宋_GBK"/>
              </w:rPr>
            </w:pPr>
            <w:r>
              <w:rPr>
                <w:rFonts w:hint="eastAsia" w:ascii="方正书宋_GBK" w:eastAsia="方正书宋_GBK"/>
              </w:rPr>
              <w:t>计划标准</w:t>
            </w:r>
          </w:p>
        </w:tc>
      </w:tr>
      <w:tr w14:paraId="1207E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32C70D1">
            <w:pPr>
              <w:spacing w:line="300" w:lineRule="exact"/>
              <w:jc w:val="center"/>
              <w:rPr>
                <w:rFonts w:ascii="方正书宋_GBK" w:eastAsia="方正书宋_GBK"/>
              </w:rPr>
            </w:pPr>
            <w:r>
              <w:rPr>
                <w:rFonts w:hint="eastAsia" w:ascii="方正书宋_GBK" w:eastAsia="方正书宋_GBK"/>
              </w:rPr>
              <w:t>效果指标</w:t>
            </w:r>
          </w:p>
        </w:tc>
        <w:tc>
          <w:tcPr>
            <w:tcW w:w="1134" w:type="dxa"/>
            <w:vAlign w:val="center"/>
          </w:tcPr>
          <w:p w14:paraId="2D2E9DDD">
            <w:pPr>
              <w:spacing w:line="300" w:lineRule="exact"/>
              <w:jc w:val="left"/>
              <w:rPr>
                <w:rFonts w:ascii="方正书宋_GBK" w:eastAsia="方正书宋_GBK"/>
              </w:rPr>
            </w:pPr>
            <w:r>
              <w:rPr>
                <w:rFonts w:hint="eastAsia" w:ascii="方正书宋_GBK" w:eastAsia="方正书宋_GBK"/>
              </w:rPr>
              <w:t>社会效益指标</w:t>
            </w:r>
          </w:p>
        </w:tc>
        <w:tc>
          <w:tcPr>
            <w:tcW w:w="1276" w:type="dxa"/>
            <w:vAlign w:val="center"/>
          </w:tcPr>
          <w:p w14:paraId="4109548E">
            <w:pPr>
              <w:widowControl/>
              <w:jc w:val="left"/>
              <w:textAlignment w:val="center"/>
              <w:rPr>
                <w:rFonts w:ascii="方正书宋_GBK" w:eastAsia="方正书宋_GBK"/>
              </w:rPr>
            </w:pPr>
            <w:r>
              <w:rPr>
                <w:rFonts w:hint="eastAsia" w:ascii="宋体" w:hAnsi="宋体" w:cs="宋体"/>
                <w:color w:val="000000"/>
                <w:kern w:val="0"/>
                <w:sz w:val="18"/>
                <w:szCs w:val="18"/>
                <w:lang w:bidi="ar"/>
              </w:rPr>
              <w:t>统战部办公费、培训费</w:t>
            </w:r>
          </w:p>
        </w:tc>
        <w:tc>
          <w:tcPr>
            <w:tcW w:w="2891" w:type="dxa"/>
            <w:vAlign w:val="center"/>
          </w:tcPr>
          <w:p w14:paraId="7CC83177">
            <w:pPr>
              <w:widowControl/>
              <w:jc w:val="left"/>
              <w:textAlignment w:val="center"/>
              <w:rPr>
                <w:rFonts w:ascii="方正书宋_GBK" w:eastAsia="方正书宋_GBK"/>
              </w:rPr>
            </w:pPr>
            <w:r>
              <w:rPr>
                <w:rFonts w:hint="eastAsia" w:ascii="宋体" w:hAnsi="宋体" w:cs="宋体"/>
                <w:color w:val="000000"/>
                <w:kern w:val="0"/>
                <w:sz w:val="18"/>
                <w:szCs w:val="18"/>
                <w:lang w:bidi="ar"/>
              </w:rPr>
              <w:t>统战部办公费、培训费</w:t>
            </w:r>
          </w:p>
        </w:tc>
        <w:tc>
          <w:tcPr>
            <w:tcW w:w="1276" w:type="dxa"/>
            <w:vAlign w:val="center"/>
          </w:tcPr>
          <w:p w14:paraId="3730D8C0">
            <w:pPr>
              <w:spacing w:line="300" w:lineRule="exact"/>
              <w:jc w:val="left"/>
              <w:rPr>
                <w:rFonts w:ascii="方正书宋_GBK" w:eastAsia="方正书宋_GBK"/>
              </w:rPr>
            </w:pPr>
            <w:r>
              <w:rPr>
                <w:rFonts w:hint="eastAsia" w:ascii="方正书宋_GBK" w:eastAsia="方正书宋_GBK"/>
              </w:rPr>
              <w:t>≥ 90</w:t>
            </w:r>
          </w:p>
        </w:tc>
        <w:tc>
          <w:tcPr>
            <w:tcW w:w="1701" w:type="dxa"/>
            <w:vAlign w:val="center"/>
          </w:tcPr>
          <w:p w14:paraId="602225C4">
            <w:pPr>
              <w:spacing w:line="300" w:lineRule="exact"/>
              <w:jc w:val="left"/>
              <w:rPr>
                <w:rFonts w:ascii="方正书宋_GBK" w:eastAsia="方正书宋_GBK"/>
              </w:rPr>
            </w:pPr>
            <w:r>
              <w:rPr>
                <w:rFonts w:hint="eastAsia" w:ascii="方正书宋_GBK" w:eastAsia="方正书宋_GBK"/>
              </w:rPr>
              <w:t>计划标准</w:t>
            </w:r>
          </w:p>
        </w:tc>
      </w:tr>
      <w:tr w14:paraId="46176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0965C04">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6DEADF8B">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6F744C2C">
            <w:pPr>
              <w:widowControl/>
              <w:jc w:val="left"/>
              <w:textAlignment w:val="center"/>
              <w:rPr>
                <w:rFonts w:ascii="方正书宋_GBK" w:eastAsia="方正书宋_GBK"/>
              </w:rPr>
            </w:pPr>
            <w:r>
              <w:rPr>
                <w:rFonts w:hint="eastAsia" w:ascii="宋体" w:hAnsi="宋体" w:cs="宋体"/>
                <w:color w:val="000000"/>
                <w:kern w:val="0"/>
                <w:sz w:val="18"/>
                <w:szCs w:val="18"/>
                <w:lang w:bidi="ar"/>
              </w:rPr>
              <w:t>服务对象满意度</w:t>
            </w:r>
          </w:p>
        </w:tc>
        <w:tc>
          <w:tcPr>
            <w:tcW w:w="2891" w:type="dxa"/>
            <w:vAlign w:val="center"/>
          </w:tcPr>
          <w:p w14:paraId="0B6DFAE1">
            <w:pPr>
              <w:widowControl/>
              <w:jc w:val="left"/>
              <w:textAlignment w:val="center"/>
              <w:rPr>
                <w:rFonts w:ascii="方正书宋_GBK" w:eastAsia="方正书宋_GBK"/>
              </w:rPr>
            </w:pPr>
            <w:r>
              <w:rPr>
                <w:rFonts w:hint="eastAsia" w:ascii="宋体" w:hAnsi="宋体" w:cs="宋体"/>
                <w:color w:val="000000"/>
                <w:kern w:val="0"/>
                <w:sz w:val="18"/>
                <w:szCs w:val="18"/>
                <w:lang w:bidi="ar"/>
              </w:rPr>
              <w:t>统战部办公费、培训费</w:t>
            </w:r>
          </w:p>
        </w:tc>
        <w:tc>
          <w:tcPr>
            <w:tcW w:w="1276" w:type="dxa"/>
            <w:vAlign w:val="center"/>
          </w:tcPr>
          <w:p w14:paraId="38CCB8C1">
            <w:pPr>
              <w:spacing w:line="300" w:lineRule="exact"/>
              <w:jc w:val="left"/>
              <w:rPr>
                <w:rFonts w:ascii="方正书宋_GBK" w:eastAsia="方正书宋_GBK"/>
              </w:rPr>
            </w:pPr>
            <w:r>
              <w:rPr>
                <w:rFonts w:hint="eastAsia" w:ascii="方正书宋_GBK" w:eastAsia="方正书宋_GBK"/>
              </w:rPr>
              <w:t>≥ 90</w:t>
            </w:r>
          </w:p>
        </w:tc>
        <w:tc>
          <w:tcPr>
            <w:tcW w:w="1701" w:type="dxa"/>
            <w:vAlign w:val="center"/>
          </w:tcPr>
          <w:p w14:paraId="35ACCDD2">
            <w:pPr>
              <w:spacing w:line="300" w:lineRule="exact"/>
              <w:jc w:val="left"/>
              <w:rPr>
                <w:rFonts w:ascii="方正书宋_GBK" w:eastAsia="方正书宋_GBK"/>
              </w:rPr>
            </w:pPr>
            <w:r>
              <w:rPr>
                <w:rFonts w:hint="eastAsia" w:ascii="方正书宋_GBK" w:eastAsia="方正书宋_GBK"/>
              </w:rPr>
              <w:t>计划标准</w:t>
            </w:r>
          </w:p>
        </w:tc>
      </w:tr>
    </w:tbl>
    <w:p w14:paraId="44C192EC">
      <w:pPr>
        <w:ind w:firstLine="562" w:firstLineChars="200"/>
        <w:jc w:val="left"/>
        <w:outlineLvl w:val="1"/>
        <w:rPr>
          <w:rFonts w:ascii="方正仿宋_GBK" w:eastAsia="方正仿宋_GBK"/>
          <w:b/>
          <w:sz w:val="28"/>
        </w:rPr>
      </w:pPr>
    </w:p>
    <w:p w14:paraId="7166CD12">
      <w:pPr>
        <w:ind w:firstLine="562" w:firstLineChars="200"/>
        <w:jc w:val="left"/>
        <w:outlineLvl w:val="1"/>
        <w:rPr>
          <w:rFonts w:ascii="Times New Roman" w:hAnsi="宋体"/>
          <w:b/>
          <w:sz w:val="28"/>
        </w:rPr>
      </w:pPr>
      <w:r>
        <w:rPr>
          <w:rFonts w:hint="eastAsia" w:ascii="方正仿宋_GBK" w:eastAsia="方正仿宋_GBK"/>
          <w:b/>
          <w:sz w:val="28"/>
        </w:rPr>
        <w:t>12、团委青年工作活动经费绩效目标表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1、河北省人民代表大会会议费绩效目标表 \f B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6577"/>
        <w:gridCol w:w="1701"/>
      </w:tblGrid>
      <w:tr w14:paraId="4A94B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2"/>
            <w:tcBorders>
              <w:top w:val="single" w:color="FFFFFF" w:sz="6" w:space="0"/>
              <w:left w:val="single" w:color="FFFFFF" w:sz="6" w:space="0"/>
              <w:right w:val="single" w:color="FFFFFF" w:sz="6" w:space="0"/>
            </w:tcBorders>
            <w:vAlign w:val="center"/>
          </w:tcPr>
          <w:p w14:paraId="4E6352DD">
            <w:pPr>
              <w:spacing w:line="300" w:lineRule="exact"/>
              <w:jc w:val="left"/>
              <w:rPr>
                <w:rFonts w:ascii="方正书宋_GBK" w:eastAsia="方正书宋_GBK"/>
                <w:b/>
              </w:rPr>
            </w:pPr>
          </w:p>
        </w:tc>
        <w:tc>
          <w:tcPr>
            <w:tcW w:w="1701" w:type="dxa"/>
            <w:tcBorders>
              <w:top w:val="single" w:color="FFFFFF" w:sz="6" w:space="0"/>
              <w:left w:val="single" w:color="FFFFFF" w:sz="6" w:space="0"/>
              <w:right w:val="single" w:color="FFFFFF" w:sz="6" w:space="0"/>
            </w:tcBorders>
            <w:vAlign w:val="center"/>
          </w:tcPr>
          <w:p w14:paraId="532FDBEB">
            <w:pPr>
              <w:wordWrap w:val="0"/>
              <w:spacing w:line="300" w:lineRule="exact"/>
              <w:jc w:val="right"/>
              <w:rPr>
                <w:rFonts w:ascii="方正书宋_GBK" w:eastAsia="方正书宋_GBK"/>
              </w:rPr>
            </w:pPr>
            <w:r>
              <w:rPr>
                <w:rFonts w:hint="eastAsia" w:ascii="方正书宋_GBK" w:eastAsia="方正书宋_GBK"/>
              </w:rPr>
              <w:t xml:space="preserve"> </w:t>
            </w:r>
          </w:p>
        </w:tc>
      </w:tr>
      <w:tr w14:paraId="0C5FC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BA76388">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2"/>
            <w:tcBorders>
              <w:bottom w:val="nil"/>
            </w:tcBorders>
            <w:vAlign w:val="center"/>
          </w:tcPr>
          <w:p w14:paraId="505E24B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、美丽中国青春行动系列活动 “寸草心”爱老敬老志愿服务3.18成人节</w:t>
            </w:r>
          </w:p>
          <w:p w14:paraId="0E1EF6A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、五四青年节</w:t>
            </w:r>
          </w:p>
        </w:tc>
      </w:tr>
    </w:tbl>
    <w:p w14:paraId="46BD0FD0">
      <w:pPr>
        <w:spacing w:line="14" w:lineRule="exact"/>
        <w:ind w:firstLine="420" w:firstLineChars="200"/>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393B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EFD326A">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877711B">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2C3E637">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7A9B68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34965A3">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935A1E1">
            <w:pPr>
              <w:spacing w:line="300" w:lineRule="exact"/>
              <w:jc w:val="center"/>
              <w:rPr>
                <w:rFonts w:ascii="方正书宋_GBK" w:eastAsia="方正书宋_GBK"/>
                <w:b/>
              </w:rPr>
            </w:pPr>
            <w:r>
              <w:rPr>
                <w:rFonts w:hint="eastAsia" w:ascii="方正书宋_GBK" w:eastAsia="方正书宋_GBK"/>
                <w:b/>
              </w:rPr>
              <w:t>指标值确定依据</w:t>
            </w:r>
          </w:p>
        </w:tc>
      </w:tr>
      <w:tr w14:paraId="673C7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CFB3632">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6949D28C">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2B406C1D">
            <w:pPr>
              <w:widowControl/>
              <w:jc w:val="left"/>
              <w:textAlignment w:val="center"/>
              <w:rPr>
                <w:rFonts w:ascii="方正书宋_GBK" w:eastAsia="方正书宋_GBK"/>
              </w:rPr>
            </w:pPr>
            <w:r>
              <w:rPr>
                <w:rFonts w:hint="eastAsia" w:ascii="宋体" w:hAnsi="宋体" w:cs="宋体"/>
                <w:color w:val="000000"/>
                <w:kern w:val="0"/>
                <w:sz w:val="18"/>
                <w:szCs w:val="18"/>
                <w:lang w:bidi="ar"/>
              </w:rPr>
              <w:t>美丽中国青春行动系列活动 “寸草心”爱老敬老志愿服务3.18成人节五四青年节</w:t>
            </w:r>
          </w:p>
        </w:tc>
        <w:tc>
          <w:tcPr>
            <w:tcW w:w="2891" w:type="dxa"/>
            <w:vAlign w:val="center"/>
          </w:tcPr>
          <w:p w14:paraId="1F483718">
            <w:pPr>
              <w:widowControl/>
              <w:jc w:val="left"/>
              <w:textAlignment w:val="center"/>
              <w:rPr>
                <w:rFonts w:ascii="方正书宋_GBK" w:eastAsia="方正书宋_GBK"/>
              </w:rPr>
            </w:pPr>
            <w:r>
              <w:rPr>
                <w:rFonts w:hint="eastAsia" w:ascii="宋体" w:hAnsi="宋体" w:cs="宋体"/>
                <w:color w:val="000000"/>
                <w:kern w:val="0"/>
                <w:sz w:val="18"/>
                <w:szCs w:val="18"/>
                <w:lang w:bidi="ar"/>
              </w:rPr>
              <w:t>美丽中国青春行动系列活动 “寸草心”爱老敬老志愿服务3.18成人节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五四青年节</w:t>
            </w:r>
          </w:p>
        </w:tc>
        <w:tc>
          <w:tcPr>
            <w:tcW w:w="1276" w:type="dxa"/>
            <w:vAlign w:val="center"/>
          </w:tcPr>
          <w:p w14:paraId="6DCCFD92">
            <w:pPr>
              <w:spacing w:line="300" w:lineRule="exact"/>
              <w:jc w:val="left"/>
              <w:rPr>
                <w:rFonts w:ascii="方正书宋_GBK" w:eastAsia="方正书宋_GBK"/>
              </w:rPr>
            </w:pPr>
            <w:r>
              <w:rPr>
                <w:rFonts w:hint="eastAsia" w:ascii="方正书宋_GBK" w:eastAsia="方正书宋_GBK"/>
              </w:rPr>
              <w:t>≥ 50</w:t>
            </w:r>
          </w:p>
        </w:tc>
        <w:tc>
          <w:tcPr>
            <w:tcW w:w="1701" w:type="dxa"/>
            <w:vAlign w:val="center"/>
          </w:tcPr>
          <w:p w14:paraId="4143EC9A">
            <w:pPr>
              <w:spacing w:line="300" w:lineRule="exact"/>
              <w:jc w:val="left"/>
              <w:rPr>
                <w:rFonts w:ascii="方正书宋_GBK" w:eastAsia="方正书宋_GBK"/>
              </w:rPr>
            </w:pPr>
            <w:r>
              <w:rPr>
                <w:rFonts w:hint="eastAsia" w:ascii="方正书宋_GBK" w:eastAsia="方正书宋_GBK"/>
              </w:rPr>
              <w:t>计划标准</w:t>
            </w:r>
          </w:p>
        </w:tc>
      </w:tr>
      <w:tr w14:paraId="03B5D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76DE002">
            <w:pPr>
              <w:spacing w:line="300" w:lineRule="exact"/>
              <w:jc w:val="center"/>
              <w:rPr>
                <w:rFonts w:ascii="方正书宋_GBK" w:eastAsia="方正书宋_GBK"/>
              </w:rPr>
            </w:pPr>
          </w:p>
        </w:tc>
        <w:tc>
          <w:tcPr>
            <w:tcW w:w="1134" w:type="dxa"/>
            <w:vAlign w:val="center"/>
          </w:tcPr>
          <w:p w14:paraId="0E0473A8">
            <w:pPr>
              <w:widowControl/>
              <w:jc w:val="left"/>
              <w:textAlignment w:val="center"/>
              <w:rPr>
                <w:rFonts w:ascii="方正书宋_GBK" w:eastAsia="方正书宋_GBK"/>
              </w:rPr>
            </w:pPr>
            <w:r>
              <w:rPr>
                <w:rFonts w:hint="eastAsia" w:ascii="宋体" w:hAnsi="宋体" w:cs="宋体"/>
                <w:color w:val="000000"/>
                <w:kern w:val="0"/>
                <w:sz w:val="18"/>
                <w:szCs w:val="18"/>
                <w:lang w:bidi="ar"/>
              </w:rPr>
              <w:t>数量指标</w:t>
            </w:r>
          </w:p>
        </w:tc>
        <w:tc>
          <w:tcPr>
            <w:tcW w:w="1276" w:type="dxa"/>
            <w:vAlign w:val="center"/>
          </w:tcPr>
          <w:p w14:paraId="03C66823">
            <w:pPr>
              <w:widowControl/>
              <w:jc w:val="left"/>
              <w:textAlignment w:val="center"/>
              <w:rPr>
                <w:rFonts w:ascii="方正书宋_GBK" w:eastAsia="方正书宋_GBK"/>
              </w:rPr>
            </w:pPr>
            <w:r>
              <w:rPr>
                <w:rFonts w:hint="eastAsia" w:ascii="宋体" w:hAnsi="宋体" w:cs="宋体"/>
                <w:color w:val="000000"/>
                <w:kern w:val="0"/>
                <w:sz w:val="18"/>
                <w:szCs w:val="18"/>
                <w:lang w:bidi="ar"/>
              </w:rPr>
              <w:t>青年大学习活动六一“两红两优”评选学雷锋志愿服务活动贫困大学生资助活动</w:t>
            </w:r>
          </w:p>
        </w:tc>
        <w:tc>
          <w:tcPr>
            <w:tcW w:w="2891" w:type="dxa"/>
            <w:vAlign w:val="center"/>
          </w:tcPr>
          <w:p w14:paraId="3EA06153">
            <w:pPr>
              <w:widowControl/>
              <w:jc w:val="left"/>
              <w:textAlignment w:val="center"/>
              <w:rPr>
                <w:rFonts w:ascii="方正书宋_GBK" w:eastAsia="方正书宋_GBK"/>
              </w:rPr>
            </w:pPr>
            <w:r>
              <w:rPr>
                <w:rFonts w:hint="eastAsia" w:ascii="宋体" w:hAnsi="宋体" w:cs="宋体"/>
                <w:color w:val="000000"/>
                <w:kern w:val="0"/>
                <w:sz w:val="18"/>
                <w:szCs w:val="18"/>
                <w:lang w:bidi="ar"/>
              </w:rPr>
              <w:t>青年大学习活动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六一“两红两优”评选</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学雷锋志愿服务活动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贫困大学生资助活动</w:t>
            </w:r>
          </w:p>
        </w:tc>
        <w:tc>
          <w:tcPr>
            <w:tcW w:w="1276" w:type="dxa"/>
            <w:vAlign w:val="center"/>
          </w:tcPr>
          <w:p w14:paraId="72EB4DEA">
            <w:pPr>
              <w:spacing w:line="300" w:lineRule="exact"/>
              <w:jc w:val="left"/>
              <w:rPr>
                <w:rFonts w:ascii="方正书宋_GBK" w:eastAsia="方正书宋_GBK"/>
              </w:rPr>
            </w:pPr>
            <w:r>
              <w:rPr>
                <w:rFonts w:hint="eastAsia" w:ascii="方正书宋_GBK" w:eastAsia="方正书宋_GBK"/>
              </w:rPr>
              <w:t>≥ 50</w:t>
            </w:r>
          </w:p>
        </w:tc>
        <w:tc>
          <w:tcPr>
            <w:tcW w:w="1701" w:type="dxa"/>
            <w:vAlign w:val="center"/>
          </w:tcPr>
          <w:p w14:paraId="344395DF">
            <w:pPr>
              <w:spacing w:line="300" w:lineRule="exact"/>
              <w:jc w:val="left"/>
              <w:rPr>
                <w:rFonts w:ascii="方正书宋_GBK" w:eastAsia="方正书宋_GBK"/>
              </w:rPr>
            </w:pPr>
            <w:r>
              <w:rPr>
                <w:rFonts w:hint="eastAsia" w:ascii="方正书宋_GBK" w:eastAsia="方正书宋_GBK"/>
              </w:rPr>
              <w:t>计划标准</w:t>
            </w:r>
          </w:p>
        </w:tc>
      </w:tr>
      <w:tr w14:paraId="7C19B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C536008">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45D1FE76">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5B6E047D">
            <w:pPr>
              <w:widowControl/>
              <w:jc w:val="left"/>
              <w:textAlignment w:val="center"/>
              <w:rPr>
                <w:rFonts w:ascii="方正书宋_GBK" w:eastAsia="方正书宋_GBK"/>
              </w:rPr>
            </w:pPr>
            <w:r>
              <w:rPr>
                <w:rFonts w:hint="eastAsia" w:ascii="宋体" w:hAnsi="宋体" w:cs="宋体"/>
                <w:color w:val="000000"/>
                <w:kern w:val="0"/>
                <w:sz w:val="18"/>
                <w:szCs w:val="18"/>
                <w:lang w:bidi="ar"/>
              </w:rPr>
              <w:t>服务对象满意度</w:t>
            </w:r>
          </w:p>
        </w:tc>
        <w:tc>
          <w:tcPr>
            <w:tcW w:w="2891" w:type="dxa"/>
            <w:vAlign w:val="center"/>
          </w:tcPr>
          <w:p w14:paraId="6D4BDB58">
            <w:pPr>
              <w:widowControl/>
              <w:jc w:val="left"/>
              <w:textAlignment w:val="center"/>
              <w:rPr>
                <w:rFonts w:ascii="方正书宋_GBK" w:eastAsia="方正书宋_GBK"/>
              </w:rPr>
            </w:pPr>
            <w:r>
              <w:rPr>
                <w:rFonts w:hint="eastAsia" w:ascii="宋体" w:hAnsi="宋体" w:cs="宋体"/>
                <w:color w:val="000000"/>
                <w:kern w:val="0"/>
                <w:sz w:val="18"/>
                <w:szCs w:val="18"/>
                <w:lang w:bidi="ar"/>
              </w:rPr>
              <w:t>服务的满意程度</w:t>
            </w:r>
          </w:p>
        </w:tc>
        <w:tc>
          <w:tcPr>
            <w:tcW w:w="1276" w:type="dxa"/>
            <w:vAlign w:val="center"/>
          </w:tcPr>
          <w:p w14:paraId="02E9EAA0">
            <w:pPr>
              <w:spacing w:line="300" w:lineRule="exact"/>
              <w:jc w:val="left"/>
              <w:rPr>
                <w:rFonts w:ascii="方正书宋_GBK" w:eastAsia="方正书宋_GBK"/>
              </w:rPr>
            </w:pPr>
            <w:r>
              <w:rPr>
                <w:rFonts w:hint="eastAsia" w:ascii="方正书宋_GBK" w:eastAsia="方正书宋_GBK"/>
              </w:rPr>
              <w:t>≥85%</w:t>
            </w:r>
          </w:p>
        </w:tc>
        <w:tc>
          <w:tcPr>
            <w:tcW w:w="1701" w:type="dxa"/>
            <w:vAlign w:val="center"/>
          </w:tcPr>
          <w:p w14:paraId="7A8370E1">
            <w:pPr>
              <w:spacing w:line="300" w:lineRule="exact"/>
              <w:jc w:val="left"/>
              <w:rPr>
                <w:rFonts w:ascii="方正书宋_GBK" w:eastAsia="方正书宋_GBK"/>
              </w:rPr>
            </w:pPr>
            <w:r>
              <w:rPr>
                <w:rFonts w:hint="eastAsia" w:ascii="方正书宋_GBK" w:eastAsia="方正书宋_GBK"/>
              </w:rPr>
              <w:t>计划标准</w:t>
            </w:r>
          </w:p>
        </w:tc>
      </w:tr>
    </w:tbl>
    <w:p w14:paraId="35692EC2">
      <w:pPr>
        <w:spacing w:line="14" w:lineRule="exact"/>
        <w:ind w:firstLine="420" w:firstLineChars="200"/>
        <w:jc w:val="center"/>
        <w:rPr>
          <w:rFonts w:ascii="Times New Roman" w:hAnsi="宋体"/>
        </w:rPr>
      </w:pPr>
      <w:r>
        <w:rPr>
          <w:rFonts w:ascii="方正书宋_GBK" w:eastAsia="方正书宋_GBK"/>
        </w:rPr>
        <w:t xml:space="preserve"> </w:t>
      </w:r>
    </w:p>
    <w:p w14:paraId="4CD6B4B8">
      <w:pPr>
        <w:ind w:firstLine="420" w:firstLineChars="200"/>
        <w:jc w:val="left"/>
        <w:outlineLvl w:val="1"/>
        <w:rPr>
          <w:rFonts w:ascii="Times New Roman" w:hAnsi="宋体"/>
          <w:b/>
          <w:sz w:val="28"/>
        </w:rPr>
      </w:pP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1、河北省人民代表大会会议费绩效目标表 \f B \l 1</w:instrText>
      </w:r>
      <w:r>
        <w:rPr>
          <w:rFonts w:ascii="方正仿宋_GBK" w:eastAsia="方正仿宋_GBK"/>
          <w:b/>
          <w:sz w:val="28"/>
        </w:rPr>
        <w:instrText xml:space="preserve"> </w:instrText>
      </w:r>
      <w:r>
        <w:rPr>
          <w:rFonts w:ascii="方正仿宋_GBK" w:eastAsia="方正仿宋_GBK"/>
          <w:b/>
          <w:sz w:val="28"/>
        </w:rPr>
        <w:fldChar w:fldCharType="end"/>
      </w:r>
    </w:p>
    <w:p w14:paraId="4BAC5E5B">
      <w:pPr>
        <w:spacing w:line="14" w:lineRule="exact"/>
        <w:ind w:firstLine="420" w:firstLineChars="200"/>
        <w:jc w:val="center"/>
        <w:rPr>
          <w:rFonts w:ascii="Times New Roman" w:hAnsi="宋体"/>
        </w:rPr>
      </w:pPr>
      <w:r>
        <w:rPr>
          <w:rFonts w:ascii="方正书宋_GBK" w:eastAsia="方正书宋_GBK"/>
        </w:rPr>
        <w:t xml:space="preserve"> </w:t>
      </w:r>
    </w:p>
    <w:p w14:paraId="0D9650A6">
      <w:pPr>
        <w:spacing w:line="300" w:lineRule="exact"/>
        <w:ind w:firstLine="420" w:firstLineChars="200"/>
        <w:jc w:val="left"/>
        <w:sectPr>
          <w:footerReference r:id="rId3" w:type="default"/>
          <w:pgSz w:w="11906" w:h="16838"/>
          <w:pgMar w:top="1134" w:right="1304" w:bottom="1984" w:left="1304" w:header="851" w:footer="992" w:gutter="0"/>
          <w:cols w:space="0" w:num="1"/>
          <w:docGrid w:type="lines" w:linePitch="327" w:charSpace="0"/>
        </w:sectPr>
      </w:pPr>
    </w:p>
    <w:bookmarkEnd w:id="0"/>
    <w:p w14:paraId="26256E20">
      <w:pPr>
        <w:autoSpaceDE w:val="0"/>
        <w:autoSpaceDN w:val="0"/>
        <w:adjustRightInd w:val="0"/>
        <w:jc w:val="left"/>
        <w:rPr>
          <w:rFonts w:ascii="黑体" w:hAnsi="黑体" w:eastAsia="黑体" w:cs="Times New Roman"/>
          <w:sz w:val="32"/>
          <w:szCs w:val="32"/>
        </w:rPr>
      </w:pPr>
      <w:r>
        <w:rPr>
          <w:rFonts w:hint="eastAsia" w:ascii="黑体" w:hAnsi="黑体" w:eastAsia="黑体" w:cs="Times New Roman"/>
          <w:sz w:val="32"/>
          <w:szCs w:val="32"/>
        </w:rPr>
        <w:t xml:space="preserve">    六、政府采购预算情况</w:t>
      </w:r>
    </w:p>
    <w:p w14:paraId="08BC2F6C">
      <w:pPr>
        <w:ind w:firstLine="640" w:firstLineChars="200"/>
        <w:outlineLvl w:val="0"/>
        <w:rPr>
          <w:rFonts w:ascii="Times New Roman" w:hAnsi="Times New Roman" w:eastAsia="仿宋" w:cs="Times New Roman"/>
          <w:sz w:val="32"/>
          <w:szCs w:val="24"/>
        </w:rPr>
      </w:pPr>
      <w:bookmarkStart w:id="10" w:name="_Toc471398468"/>
      <w:r>
        <w:rPr>
          <w:rFonts w:ascii="Times New Roman" w:hAnsi="Times New Roman" w:eastAsia="仿宋" w:cs="Times New Roman"/>
          <w:sz w:val="32"/>
          <w:szCs w:val="24"/>
        </w:rPr>
        <w:t xml:space="preserve"> 20</w:t>
      </w:r>
      <w:r>
        <w:rPr>
          <w:rFonts w:hint="eastAsia" w:ascii="Times New Roman" w:hAnsi="Times New Roman" w:eastAsia="仿宋" w:cs="Times New Roman"/>
          <w:sz w:val="32"/>
          <w:szCs w:val="24"/>
        </w:rPr>
        <w:t>20</w:t>
      </w:r>
      <w:r>
        <w:rPr>
          <w:rFonts w:ascii="Times New Roman" w:hAnsi="Times New Roman" w:eastAsia="仿宋" w:cs="Times New Roman"/>
          <w:sz w:val="32"/>
          <w:szCs w:val="24"/>
        </w:rPr>
        <w:t>年，</w:t>
      </w:r>
      <w:r>
        <w:rPr>
          <w:rFonts w:hint="eastAsia" w:ascii="Times New Roman" w:hAnsi="Times New Roman" w:eastAsia="仿宋" w:cs="Times New Roman"/>
          <w:sz w:val="32"/>
          <w:szCs w:val="24"/>
        </w:rPr>
        <w:t>我部门</w:t>
      </w:r>
      <w:r>
        <w:rPr>
          <w:rFonts w:ascii="Times New Roman" w:hAnsi="Times New Roman" w:eastAsia="仿宋" w:cs="Times New Roman"/>
          <w:sz w:val="32"/>
          <w:szCs w:val="24"/>
        </w:rPr>
        <w:t>安排政府采购预算</w:t>
      </w:r>
      <w:r>
        <w:rPr>
          <w:rFonts w:hint="eastAsia" w:ascii="Times New Roman" w:hAnsi="Times New Roman" w:eastAsia="仿宋" w:cs="Times New Roman"/>
          <w:sz w:val="32"/>
          <w:szCs w:val="24"/>
        </w:rPr>
        <w:t>0</w:t>
      </w:r>
      <w:r>
        <w:rPr>
          <w:rFonts w:ascii="Times New Roman" w:hAnsi="Times New Roman" w:eastAsia="仿宋" w:cs="Times New Roman"/>
          <w:sz w:val="32"/>
          <w:szCs w:val="24"/>
        </w:rPr>
        <w:t>万元。</w:t>
      </w:r>
      <w:bookmarkEnd w:id="10"/>
    </w:p>
    <w:p w14:paraId="470AE6FD">
      <w:pPr>
        <w:ind w:firstLine="640" w:firstLineChars="200"/>
        <w:jc w:val="center"/>
        <w:outlineLvl w:val="0"/>
        <w:rPr>
          <w:rFonts w:ascii="Times New Roman" w:hAnsi="宋体"/>
          <w:sz w:val="32"/>
        </w:rPr>
      </w:pPr>
      <w:r>
        <w:rPr>
          <w:rFonts w:hint="eastAsia" w:ascii="方正小标宋_GBK" w:eastAsia="方正小标宋_GBK"/>
          <w:sz w:val="32"/>
        </w:rPr>
        <w:t>部门政府采购预算</w:t>
      </w:r>
      <w:r>
        <w:fldChar w:fldCharType="begin"/>
      </w:r>
      <w:r>
        <w:rPr>
          <w:rFonts w:ascii="方正小标宋_GBK" w:eastAsia="方正小标宋_GBK"/>
          <w:sz w:val="32"/>
        </w:rPr>
        <w:instrText xml:space="preserve"> </w:instrText>
      </w:r>
      <w:r>
        <w:rPr>
          <w:rFonts w:hint="eastAsia" w:ascii="方正小标宋_GBK" w:eastAsia="方正小标宋_GBK"/>
          <w:sz w:val="32"/>
        </w:rPr>
        <w:instrText xml:space="preserve">TC </w:instrText>
      </w:r>
      <w:bookmarkStart w:id="11" w:name="_Toc28848395"/>
      <w:r>
        <w:rPr>
          <w:rFonts w:hint="eastAsia" w:ascii="方正小标宋_GBK" w:eastAsia="方正小标宋_GBK"/>
          <w:sz w:val="32"/>
        </w:rPr>
        <w:instrText xml:space="preserve">部门政府采购预算</w:instrText>
      </w:r>
      <w:bookmarkEnd w:id="11"/>
      <w:r>
        <w:rPr>
          <w:rFonts w:hint="eastAsia" w:ascii="方正小标宋_GBK" w:eastAsia="方正小标宋_GBK"/>
          <w:sz w:val="32"/>
        </w:rPr>
        <w:instrText xml:space="preserve"> \f A \l 1</w:instrText>
      </w:r>
      <w:r>
        <w:rPr>
          <w:rFonts w:ascii="方正小标宋_GBK" w:eastAsia="方正小标宋_GBK"/>
          <w:sz w:val="32"/>
        </w:rPr>
        <w:instrText xml:space="preserve"> </w:instrText>
      </w:r>
      <w:r>
        <w:rPr>
          <w:rFonts w:ascii="方正小标宋_GBK" w:eastAsia="方正小标宋_GBK"/>
          <w:sz w:val="32"/>
        </w:rPr>
        <w:fldChar w:fldCharType="end"/>
      </w:r>
    </w:p>
    <w:tbl>
      <w:tblPr>
        <w:tblStyle w:val="7"/>
        <w:tblW w:w="156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06"/>
        <w:gridCol w:w="1134"/>
        <w:gridCol w:w="1559"/>
        <w:gridCol w:w="1417"/>
        <w:gridCol w:w="709"/>
        <w:gridCol w:w="851"/>
        <w:gridCol w:w="992"/>
        <w:gridCol w:w="992"/>
        <w:gridCol w:w="992"/>
        <w:gridCol w:w="993"/>
        <w:gridCol w:w="1134"/>
        <w:gridCol w:w="850"/>
        <w:gridCol w:w="893"/>
      </w:tblGrid>
      <w:tr w14:paraId="15F4D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768" w:type="dxa"/>
            <w:gridSpan w:val="7"/>
            <w:tcBorders>
              <w:top w:val="single" w:color="FFFFFF" w:sz="6" w:space="0"/>
              <w:left w:val="single" w:color="FFFFFF" w:sz="6" w:space="0"/>
              <w:right w:val="single" w:color="FFFFFF" w:sz="6" w:space="0"/>
            </w:tcBorders>
            <w:vAlign w:val="center"/>
          </w:tcPr>
          <w:p w14:paraId="43E45073">
            <w:pPr>
              <w:spacing w:line="300" w:lineRule="exact"/>
              <w:jc w:val="left"/>
              <w:rPr>
                <w:rFonts w:ascii="方正小标宋_GBK" w:eastAsia="方正小标宋_GBK"/>
                <w:sz w:val="24"/>
              </w:rPr>
            </w:pPr>
            <w:r>
              <w:rPr>
                <w:rFonts w:hint="eastAsia" w:ascii="方正小标宋_GBK" w:eastAsia="方正小标宋_GBK"/>
                <w:sz w:val="24"/>
              </w:rPr>
              <w:t>201</w:t>
            </w:r>
            <w:r>
              <w:rPr>
                <w:rFonts w:hint="eastAsia" w:ascii="Times New Roman" w:hAnsi="Times New Roman" w:eastAsia="仿宋" w:cs="Times New Roman"/>
                <w:color w:val="000000"/>
                <w:sz w:val="32"/>
                <w:szCs w:val="32"/>
              </w:rPr>
              <w:t>中共深泽县委办公室</w:t>
            </w:r>
          </w:p>
        </w:tc>
        <w:tc>
          <w:tcPr>
            <w:tcW w:w="5854" w:type="dxa"/>
            <w:gridSpan w:val="6"/>
            <w:tcBorders>
              <w:top w:val="single" w:color="FFFFFF" w:sz="6" w:space="0"/>
              <w:left w:val="single" w:color="FFFFFF" w:sz="6" w:space="0"/>
              <w:right w:val="single" w:color="FFFFFF" w:sz="6" w:space="0"/>
            </w:tcBorders>
            <w:vAlign w:val="center"/>
          </w:tcPr>
          <w:p w14:paraId="199B5297">
            <w:pPr>
              <w:spacing w:line="300" w:lineRule="exact"/>
              <w:jc w:val="right"/>
              <w:rPr>
                <w:rFonts w:ascii="方正书宋_GBK" w:eastAsia="方正书宋_GBK"/>
                <w:sz w:val="24"/>
              </w:rPr>
            </w:pPr>
            <w:r>
              <w:rPr>
                <w:rFonts w:hint="eastAsia" w:ascii="方正书宋_GBK" w:eastAsia="方正书宋_GBK"/>
                <w:sz w:val="24"/>
              </w:rPr>
              <w:t>单位：万元</w:t>
            </w:r>
          </w:p>
        </w:tc>
      </w:tr>
      <w:tr w14:paraId="6074A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4240" w:type="dxa"/>
            <w:gridSpan w:val="2"/>
            <w:vAlign w:val="center"/>
          </w:tcPr>
          <w:p w14:paraId="607C0B32">
            <w:pPr>
              <w:spacing w:line="300" w:lineRule="exact"/>
              <w:jc w:val="center"/>
              <w:rPr>
                <w:rFonts w:ascii="方正书宋_GBK" w:eastAsia="方正书宋_GBK"/>
                <w:b/>
              </w:rPr>
            </w:pPr>
            <w:r>
              <w:rPr>
                <w:rFonts w:hint="eastAsia" w:ascii="方正书宋_GBK" w:eastAsia="方正书宋_GBK"/>
                <w:b/>
              </w:rPr>
              <w:t>政府采购项目来源</w:t>
            </w:r>
          </w:p>
        </w:tc>
        <w:tc>
          <w:tcPr>
            <w:tcW w:w="1559" w:type="dxa"/>
            <w:vMerge w:val="restart"/>
            <w:vAlign w:val="center"/>
          </w:tcPr>
          <w:p w14:paraId="63E5B43D">
            <w:pPr>
              <w:spacing w:line="300" w:lineRule="exact"/>
              <w:jc w:val="center"/>
              <w:rPr>
                <w:rFonts w:ascii="方正书宋_GBK" w:eastAsia="方正书宋_GBK"/>
                <w:b/>
              </w:rPr>
            </w:pPr>
            <w:r>
              <w:rPr>
                <w:rFonts w:hint="eastAsia" w:ascii="方正书宋_GBK" w:eastAsia="方正书宋_GBK"/>
                <w:b/>
              </w:rPr>
              <w:t>采购物品名称</w:t>
            </w:r>
          </w:p>
        </w:tc>
        <w:tc>
          <w:tcPr>
            <w:tcW w:w="1417" w:type="dxa"/>
            <w:vMerge w:val="restart"/>
            <w:vAlign w:val="center"/>
          </w:tcPr>
          <w:p w14:paraId="0FE0D303">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vMerge w:val="restart"/>
            <w:vAlign w:val="center"/>
          </w:tcPr>
          <w:p w14:paraId="658C723C">
            <w:pPr>
              <w:spacing w:line="300" w:lineRule="exact"/>
              <w:jc w:val="center"/>
              <w:rPr>
                <w:rFonts w:ascii="方正书宋_GBK" w:eastAsia="方正书宋_GBK"/>
                <w:b/>
              </w:rPr>
            </w:pPr>
            <w:r>
              <w:rPr>
                <w:rFonts w:hint="eastAsia" w:ascii="方正书宋_GBK" w:eastAsia="方正书宋_GBK"/>
                <w:b/>
              </w:rPr>
              <w:t>计量  单位</w:t>
            </w:r>
          </w:p>
        </w:tc>
        <w:tc>
          <w:tcPr>
            <w:tcW w:w="851" w:type="dxa"/>
            <w:vMerge w:val="restart"/>
            <w:vAlign w:val="center"/>
          </w:tcPr>
          <w:p w14:paraId="269DEA67">
            <w:pPr>
              <w:spacing w:line="300" w:lineRule="exact"/>
              <w:jc w:val="center"/>
              <w:rPr>
                <w:rFonts w:ascii="方正书宋_GBK" w:eastAsia="方正书宋_GBK"/>
                <w:b/>
              </w:rPr>
            </w:pPr>
            <w:r>
              <w:rPr>
                <w:rFonts w:hint="eastAsia" w:ascii="方正书宋_GBK" w:eastAsia="方正书宋_GBK"/>
                <w:b/>
              </w:rPr>
              <w:t>数量</w:t>
            </w:r>
          </w:p>
        </w:tc>
        <w:tc>
          <w:tcPr>
            <w:tcW w:w="992" w:type="dxa"/>
            <w:vMerge w:val="restart"/>
            <w:vAlign w:val="center"/>
          </w:tcPr>
          <w:p w14:paraId="264193D7">
            <w:pPr>
              <w:spacing w:line="300" w:lineRule="exact"/>
              <w:jc w:val="center"/>
              <w:rPr>
                <w:rFonts w:ascii="方正书宋_GBK" w:eastAsia="方正书宋_GBK"/>
                <w:b/>
              </w:rPr>
            </w:pPr>
            <w:r>
              <w:rPr>
                <w:rFonts w:hint="eastAsia" w:ascii="方正书宋_GBK" w:eastAsia="方正书宋_GBK"/>
                <w:b/>
              </w:rPr>
              <w:t>单价</w:t>
            </w:r>
          </w:p>
        </w:tc>
        <w:tc>
          <w:tcPr>
            <w:tcW w:w="5854" w:type="dxa"/>
            <w:gridSpan w:val="6"/>
            <w:vAlign w:val="center"/>
          </w:tcPr>
          <w:p w14:paraId="2C02DC86">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14:paraId="405FD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06" w:type="dxa"/>
            <w:vAlign w:val="center"/>
          </w:tcPr>
          <w:p w14:paraId="1572ECF3">
            <w:pPr>
              <w:spacing w:line="300" w:lineRule="exact"/>
              <w:jc w:val="center"/>
              <w:rPr>
                <w:rFonts w:ascii="方正书宋_GBK" w:eastAsia="方正书宋_GBK"/>
                <w:b/>
              </w:rPr>
            </w:pPr>
            <w:r>
              <w:rPr>
                <w:rFonts w:hint="eastAsia" w:ascii="方正书宋_GBK" w:eastAsia="方正书宋_GBK"/>
                <w:b/>
              </w:rPr>
              <w:t>项目名称</w:t>
            </w:r>
          </w:p>
        </w:tc>
        <w:tc>
          <w:tcPr>
            <w:tcW w:w="1134" w:type="dxa"/>
            <w:vAlign w:val="center"/>
          </w:tcPr>
          <w:p w14:paraId="1F72E252">
            <w:pPr>
              <w:spacing w:line="300" w:lineRule="exact"/>
              <w:jc w:val="center"/>
              <w:rPr>
                <w:rFonts w:ascii="方正书宋_GBK" w:eastAsia="方正书宋_GBK"/>
                <w:b/>
              </w:rPr>
            </w:pPr>
            <w:r>
              <w:rPr>
                <w:rFonts w:hint="eastAsia" w:ascii="方正书宋_GBK" w:eastAsia="方正书宋_GBK"/>
                <w:b/>
              </w:rPr>
              <w:t>预算资金</w:t>
            </w:r>
          </w:p>
        </w:tc>
        <w:tc>
          <w:tcPr>
            <w:tcW w:w="1559" w:type="dxa"/>
            <w:vMerge w:val="continue"/>
            <w:vAlign w:val="center"/>
          </w:tcPr>
          <w:p w14:paraId="74DC296A">
            <w:pPr>
              <w:spacing w:line="300" w:lineRule="exact"/>
              <w:jc w:val="left"/>
              <w:outlineLvl w:val="0"/>
              <w:rPr>
                <w:rFonts w:ascii="Times New Roman" w:eastAsia="方正仿宋_GBK"/>
                <w:sz w:val="28"/>
              </w:rPr>
            </w:pPr>
          </w:p>
        </w:tc>
        <w:tc>
          <w:tcPr>
            <w:tcW w:w="1417" w:type="dxa"/>
            <w:vMerge w:val="continue"/>
            <w:vAlign w:val="center"/>
          </w:tcPr>
          <w:p w14:paraId="16DBDED9">
            <w:pPr>
              <w:spacing w:line="300" w:lineRule="exact"/>
              <w:jc w:val="left"/>
              <w:outlineLvl w:val="0"/>
              <w:rPr>
                <w:rFonts w:ascii="Times New Roman" w:eastAsia="方正仿宋_GBK"/>
                <w:sz w:val="28"/>
              </w:rPr>
            </w:pPr>
          </w:p>
        </w:tc>
        <w:tc>
          <w:tcPr>
            <w:tcW w:w="709" w:type="dxa"/>
            <w:vMerge w:val="continue"/>
            <w:vAlign w:val="center"/>
          </w:tcPr>
          <w:p w14:paraId="10B004BB">
            <w:pPr>
              <w:spacing w:line="300" w:lineRule="exact"/>
              <w:jc w:val="left"/>
              <w:outlineLvl w:val="0"/>
              <w:rPr>
                <w:rFonts w:ascii="Times New Roman" w:eastAsia="方正仿宋_GBK"/>
                <w:sz w:val="28"/>
              </w:rPr>
            </w:pPr>
          </w:p>
        </w:tc>
        <w:tc>
          <w:tcPr>
            <w:tcW w:w="851" w:type="dxa"/>
            <w:vMerge w:val="continue"/>
            <w:vAlign w:val="center"/>
          </w:tcPr>
          <w:p w14:paraId="41A759A5">
            <w:pPr>
              <w:spacing w:line="300" w:lineRule="exact"/>
              <w:jc w:val="left"/>
              <w:outlineLvl w:val="0"/>
              <w:rPr>
                <w:rFonts w:ascii="Times New Roman" w:eastAsia="方正仿宋_GBK"/>
                <w:sz w:val="28"/>
              </w:rPr>
            </w:pPr>
          </w:p>
        </w:tc>
        <w:tc>
          <w:tcPr>
            <w:tcW w:w="992" w:type="dxa"/>
            <w:vMerge w:val="continue"/>
            <w:vAlign w:val="center"/>
          </w:tcPr>
          <w:p w14:paraId="26F1B68F">
            <w:pPr>
              <w:spacing w:line="300" w:lineRule="exact"/>
              <w:jc w:val="left"/>
              <w:outlineLvl w:val="0"/>
              <w:rPr>
                <w:rFonts w:ascii="Times New Roman" w:eastAsia="方正仿宋_GBK"/>
                <w:sz w:val="28"/>
              </w:rPr>
            </w:pPr>
          </w:p>
        </w:tc>
        <w:tc>
          <w:tcPr>
            <w:tcW w:w="992" w:type="dxa"/>
            <w:vAlign w:val="center"/>
          </w:tcPr>
          <w:p w14:paraId="06722A7B">
            <w:pPr>
              <w:spacing w:line="300" w:lineRule="exact"/>
              <w:jc w:val="center"/>
              <w:rPr>
                <w:rFonts w:ascii="方正书宋_GBK" w:eastAsia="方正书宋_GBK"/>
                <w:b/>
              </w:rPr>
            </w:pPr>
            <w:r>
              <w:rPr>
                <w:rFonts w:hint="eastAsia" w:ascii="方正书宋_GBK" w:eastAsia="方正书宋_GBK"/>
                <w:b/>
              </w:rPr>
              <w:t>合计</w:t>
            </w:r>
          </w:p>
        </w:tc>
        <w:tc>
          <w:tcPr>
            <w:tcW w:w="992" w:type="dxa"/>
            <w:vAlign w:val="center"/>
          </w:tcPr>
          <w:p w14:paraId="2C49CD58">
            <w:pPr>
              <w:spacing w:line="300" w:lineRule="exact"/>
              <w:jc w:val="center"/>
              <w:rPr>
                <w:rFonts w:ascii="方正书宋_GBK" w:eastAsia="方正书宋_GBK"/>
                <w:b/>
              </w:rPr>
            </w:pPr>
            <w:r>
              <w:rPr>
                <w:rFonts w:hint="eastAsia" w:ascii="方正书宋_GBK" w:eastAsia="方正书宋_GBK"/>
                <w:b/>
              </w:rPr>
              <w:t>一般公共预算拨款</w:t>
            </w:r>
          </w:p>
        </w:tc>
        <w:tc>
          <w:tcPr>
            <w:tcW w:w="993" w:type="dxa"/>
            <w:vAlign w:val="center"/>
          </w:tcPr>
          <w:p w14:paraId="475D0876">
            <w:pPr>
              <w:spacing w:line="300" w:lineRule="exact"/>
              <w:jc w:val="center"/>
              <w:rPr>
                <w:rFonts w:ascii="方正书宋_GBK" w:eastAsia="方正书宋_GBK"/>
                <w:b/>
              </w:rPr>
            </w:pPr>
            <w:r>
              <w:rPr>
                <w:rFonts w:hint="eastAsia" w:ascii="方正书宋_GBK" w:eastAsia="方正书宋_GBK"/>
                <w:b/>
              </w:rPr>
              <w:t>基金预算拨款</w:t>
            </w:r>
          </w:p>
        </w:tc>
        <w:tc>
          <w:tcPr>
            <w:tcW w:w="1134" w:type="dxa"/>
            <w:vAlign w:val="center"/>
          </w:tcPr>
          <w:p w14:paraId="48C82FB4">
            <w:pPr>
              <w:spacing w:line="300" w:lineRule="exact"/>
              <w:jc w:val="center"/>
              <w:rPr>
                <w:rFonts w:ascii="方正书宋_GBK" w:eastAsia="方正书宋_GBK"/>
                <w:b/>
              </w:rPr>
            </w:pPr>
            <w:r>
              <w:rPr>
                <w:rFonts w:hint="eastAsia" w:ascii="方正书宋_GBK" w:eastAsia="方正书宋_GBK"/>
                <w:b/>
              </w:rPr>
              <w:t>国有资本经营预算拨款</w:t>
            </w:r>
          </w:p>
        </w:tc>
        <w:tc>
          <w:tcPr>
            <w:tcW w:w="850" w:type="dxa"/>
            <w:vAlign w:val="center"/>
          </w:tcPr>
          <w:p w14:paraId="5F179D3C">
            <w:pPr>
              <w:spacing w:line="300" w:lineRule="exact"/>
              <w:jc w:val="center"/>
              <w:rPr>
                <w:rFonts w:ascii="方正书宋_GBK" w:eastAsia="方正书宋_GBK"/>
                <w:b/>
              </w:rPr>
            </w:pPr>
            <w:r>
              <w:rPr>
                <w:rFonts w:hint="eastAsia" w:ascii="方正书宋_GBK" w:eastAsia="方正书宋_GBK"/>
                <w:b/>
              </w:rPr>
              <w:t>财政专户核拨</w:t>
            </w:r>
          </w:p>
        </w:tc>
        <w:tc>
          <w:tcPr>
            <w:tcW w:w="893" w:type="dxa"/>
            <w:vAlign w:val="center"/>
          </w:tcPr>
          <w:p w14:paraId="7706D58F">
            <w:pPr>
              <w:spacing w:line="300" w:lineRule="exact"/>
              <w:jc w:val="center"/>
              <w:rPr>
                <w:rFonts w:ascii="方正书宋_GBK" w:eastAsia="方正书宋_GBK"/>
                <w:b/>
              </w:rPr>
            </w:pPr>
            <w:r>
              <w:rPr>
                <w:rFonts w:hint="eastAsia" w:ascii="方正书宋_GBK" w:eastAsia="方正书宋_GBK"/>
                <w:b/>
              </w:rPr>
              <w:t>其他来源收入</w:t>
            </w:r>
          </w:p>
        </w:tc>
      </w:tr>
      <w:tr w14:paraId="417EB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106" w:type="dxa"/>
            <w:vAlign w:val="center"/>
          </w:tcPr>
          <w:p w14:paraId="2E02A75D">
            <w:pPr>
              <w:spacing w:line="300" w:lineRule="exact"/>
              <w:jc w:val="center"/>
              <w:rPr>
                <w:rFonts w:ascii="方正书宋_GBK" w:eastAsia="方正书宋_GBK"/>
                <w:b/>
              </w:rPr>
            </w:pPr>
            <w:r>
              <w:rPr>
                <w:rFonts w:hint="eastAsia" w:ascii="方正书宋_GBK" w:eastAsia="方正书宋_GBK"/>
                <w:b/>
              </w:rPr>
              <w:t>无</w:t>
            </w:r>
          </w:p>
        </w:tc>
        <w:tc>
          <w:tcPr>
            <w:tcW w:w="1134" w:type="dxa"/>
            <w:vAlign w:val="center"/>
          </w:tcPr>
          <w:p w14:paraId="2E721C86">
            <w:pPr>
              <w:spacing w:line="300" w:lineRule="exact"/>
              <w:jc w:val="right"/>
              <w:rPr>
                <w:rFonts w:ascii="方正书宋_GBK" w:eastAsia="方正书宋_GBK"/>
                <w:b/>
              </w:rPr>
            </w:pPr>
          </w:p>
        </w:tc>
        <w:tc>
          <w:tcPr>
            <w:tcW w:w="1559" w:type="dxa"/>
            <w:vAlign w:val="center"/>
          </w:tcPr>
          <w:p w14:paraId="6EE7AEEF">
            <w:pPr>
              <w:spacing w:line="300" w:lineRule="exact"/>
              <w:jc w:val="left"/>
              <w:rPr>
                <w:rFonts w:ascii="方正书宋_GBK" w:eastAsia="方正书宋_GBK"/>
                <w:b/>
              </w:rPr>
            </w:pPr>
          </w:p>
        </w:tc>
        <w:tc>
          <w:tcPr>
            <w:tcW w:w="1417" w:type="dxa"/>
            <w:vAlign w:val="center"/>
          </w:tcPr>
          <w:p w14:paraId="3F44195D">
            <w:pPr>
              <w:spacing w:line="300" w:lineRule="exact"/>
              <w:jc w:val="left"/>
              <w:rPr>
                <w:rFonts w:ascii="方正书宋_GBK" w:eastAsia="方正书宋_GBK"/>
                <w:b/>
              </w:rPr>
            </w:pPr>
          </w:p>
        </w:tc>
        <w:tc>
          <w:tcPr>
            <w:tcW w:w="709" w:type="dxa"/>
            <w:vAlign w:val="center"/>
          </w:tcPr>
          <w:p w14:paraId="09F2177A">
            <w:pPr>
              <w:spacing w:line="300" w:lineRule="exact"/>
              <w:jc w:val="left"/>
              <w:rPr>
                <w:rFonts w:ascii="方正书宋_GBK" w:eastAsia="方正书宋_GBK"/>
                <w:b/>
              </w:rPr>
            </w:pPr>
          </w:p>
        </w:tc>
        <w:tc>
          <w:tcPr>
            <w:tcW w:w="851" w:type="dxa"/>
            <w:vAlign w:val="center"/>
          </w:tcPr>
          <w:p w14:paraId="3E48E6DF">
            <w:pPr>
              <w:spacing w:line="300" w:lineRule="exact"/>
              <w:jc w:val="right"/>
              <w:rPr>
                <w:rFonts w:ascii="方正书宋_GBK" w:eastAsia="方正书宋_GBK"/>
                <w:b/>
              </w:rPr>
            </w:pPr>
          </w:p>
        </w:tc>
        <w:tc>
          <w:tcPr>
            <w:tcW w:w="992" w:type="dxa"/>
            <w:vAlign w:val="center"/>
          </w:tcPr>
          <w:p w14:paraId="772504BE">
            <w:pPr>
              <w:spacing w:line="300" w:lineRule="exact"/>
              <w:jc w:val="right"/>
              <w:rPr>
                <w:rFonts w:ascii="方正书宋_GBK" w:eastAsia="方正书宋_GBK"/>
                <w:b/>
              </w:rPr>
            </w:pPr>
          </w:p>
        </w:tc>
        <w:tc>
          <w:tcPr>
            <w:tcW w:w="992" w:type="dxa"/>
            <w:vAlign w:val="center"/>
          </w:tcPr>
          <w:p w14:paraId="4B8B577A">
            <w:pPr>
              <w:adjustRightInd w:val="0"/>
              <w:snapToGrid w:val="0"/>
              <w:jc w:val="right"/>
              <w:rPr>
                <w:rFonts w:ascii="方正书宋_GBK" w:hAnsi="宋体" w:eastAsia="方正书宋_GBK" w:cs="宋体"/>
                <w:b/>
                <w:bCs/>
                <w:color w:val="000000"/>
                <w:szCs w:val="21"/>
              </w:rPr>
            </w:pPr>
            <w:r>
              <w:rPr>
                <w:rFonts w:hint="eastAsia" w:ascii="方正书宋_GBK" w:hAnsi="宋体" w:eastAsia="方正书宋_GBK" w:cs="宋体"/>
                <w:b/>
                <w:bCs/>
                <w:color w:val="000000"/>
                <w:szCs w:val="21"/>
              </w:rPr>
              <w:t>0</w:t>
            </w:r>
          </w:p>
        </w:tc>
        <w:tc>
          <w:tcPr>
            <w:tcW w:w="992" w:type="dxa"/>
            <w:vAlign w:val="center"/>
          </w:tcPr>
          <w:p w14:paraId="1830853F">
            <w:pPr>
              <w:adjustRightInd w:val="0"/>
              <w:snapToGrid w:val="0"/>
              <w:jc w:val="right"/>
              <w:rPr>
                <w:rFonts w:ascii="方正书宋_GBK" w:hAnsi="宋体" w:eastAsia="方正书宋_GBK" w:cs="宋体"/>
                <w:b/>
                <w:bCs/>
                <w:color w:val="000000"/>
                <w:szCs w:val="21"/>
              </w:rPr>
            </w:pPr>
          </w:p>
        </w:tc>
        <w:tc>
          <w:tcPr>
            <w:tcW w:w="993" w:type="dxa"/>
            <w:vAlign w:val="center"/>
          </w:tcPr>
          <w:p w14:paraId="2BDE9DDF">
            <w:pPr>
              <w:spacing w:line="300" w:lineRule="exact"/>
              <w:jc w:val="right"/>
              <w:rPr>
                <w:rFonts w:ascii="方正书宋_GBK" w:eastAsia="方正书宋_GBK"/>
                <w:b/>
              </w:rPr>
            </w:pPr>
          </w:p>
        </w:tc>
        <w:tc>
          <w:tcPr>
            <w:tcW w:w="1134" w:type="dxa"/>
            <w:vAlign w:val="center"/>
          </w:tcPr>
          <w:p w14:paraId="72CAD3B7">
            <w:pPr>
              <w:spacing w:line="300" w:lineRule="exact"/>
              <w:jc w:val="right"/>
              <w:rPr>
                <w:rFonts w:ascii="方正书宋_GBK" w:eastAsia="方正书宋_GBK"/>
                <w:b/>
              </w:rPr>
            </w:pPr>
          </w:p>
        </w:tc>
        <w:tc>
          <w:tcPr>
            <w:tcW w:w="850" w:type="dxa"/>
            <w:vAlign w:val="center"/>
          </w:tcPr>
          <w:p w14:paraId="2CB38D08">
            <w:pPr>
              <w:spacing w:line="300" w:lineRule="exact"/>
              <w:jc w:val="right"/>
              <w:rPr>
                <w:rFonts w:ascii="方正书宋_GBK" w:eastAsia="方正书宋_GBK"/>
                <w:b/>
              </w:rPr>
            </w:pPr>
          </w:p>
        </w:tc>
        <w:tc>
          <w:tcPr>
            <w:tcW w:w="893" w:type="dxa"/>
            <w:vAlign w:val="center"/>
          </w:tcPr>
          <w:p w14:paraId="29DD58D5">
            <w:pPr>
              <w:spacing w:line="300" w:lineRule="exact"/>
              <w:jc w:val="right"/>
              <w:rPr>
                <w:rFonts w:ascii="方正书宋_GBK" w:eastAsia="方正书宋_GBK"/>
                <w:b/>
              </w:rPr>
            </w:pPr>
          </w:p>
        </w:tc>
      </w:tr>
    </w:tbl>
    <w:p w14:paraId="3F223CAF">
      <w:pPr>
        <w:ind w:firstLine="640"/>
        <w:rPr>
          <w:rFonts w:ascii="Times New Roman" w:hAnsi="Times New Roman" w:eastAsia="仿宋" w:cs="Times New Roman"/>
          <w:color w:val="000000"/>
          <w:szCs w:val="21"/>
        </w:rPr>
      </w:pPr>
      <w:r>
        <w:rPr>
          <w:rFonts w:hint="eastAsia" w:ascii="Times New Roman" w:hAnsi="Times New Roman" w:eastAsia="仿宋" w:cs="Times New Roman"/>
          <w:color w:val="000000"/>
          <w:szCs w:val="21"/>
        </w:rPr>
        <w:t>注：无政府采购</w:t>
      </w:r>
      <w:r>
        <w:rPr>
          <w:rFonts w:ascii="Times New Roman" w:hAnsi="Times New Roman" w:eastAsia="仿宋" w:cs="Times New Roman"/>
          <w:color w:val="000000"/>
          <w:szCs w:val="21"/>
        </w:rPr>
        <w:t>预算，空表列示</w:t>
      </w:r>
    </w:p>
    <w:p w14:paraId="1F7AC85C">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七、国有资产信息</w:t>
      </w:r>
    </w:p>
    <w:p w14:paraId="6B2764CC">
      <w:pPr>
        <w:ind w:firstLine="640"/>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中共深泽县委办公室2019</w:t>
      </w:r>
      <w:r>
        <w:rPr>
          <w:rFonts w:ascii="Times New Roman" w:hAnsi="Times New Roman" w:eastAsia="仿宋" w:cs="Times New Roman"/>
          <w:color w:val="000000"/>
          <w:sz w:val="32"/>
          <w:szCs w:val="32"/>
        </w:rPr>
        <w:t>年末固定资产金额为</w:t>
      </w:r>
      <w:r>
        <w:rPr>
          <w:rFonts w:hint="eastAsia" w:ascii="Times New Roman" w:hAnsi="Times New Roman" w:eastAsia="仿宋" w:cs="Times New Roman"/>
          <w:color w:val="000000"/>
          <w:sz w:val="32"/>
          <w:szCs w:val="32"/>
        </w:rPr>
        <w:t>299.64</w:t>
      </w:r>
      <w:r>
        <w:rPr>
          <w:rFonts w:ascii="Times New Roman" w:hAnsi="Times New Roman" w:eastAsia="仿宋" w:cs="Times New Roman"/>
          <w:color w:val="000000"/>
          <w:sz w:val="32"/>
          <w:szCs w:val="32"/>
        </w:rPr>
        <w:t>万元（详见下表）</w:t>
      </w:r>
      <w:r>
        <w:rPr>
          <w:rFonts w:hint="eastAsia" w:ascii="Times New Roman" w:hAnsi="Times New Roman" w:eastAsia="仿宋" w:cs="Times New Roman"/>
          <w:color w:val="000000"/>
          <w:sz w:val="32"/>
          <w:szCs w:val="32"/>
        </w:rPr>
        <w:t>。本年度</w:t>
      </w:r>
      <w:r>
        <w:rPr>
          <w:rFonts w:ascii="Times New Roman" w:hAnsi="Times New Roman" w:eastAsia="仿宋" w:cs="Times New Roman"/>
          <w:color w:val="000000"/>
          <w:sz w:val="32"/>
          <w:szCs w:val="32"/>
        </w:rPr>
        <w:t>拟购置</w:t>
      </w:r>
      <w:r>
        <w:rPr>
          <w:rFonts w:hint="eastAsia" w:ascii="Times New Roman" w:hAnsi="Times New Roman" w:eastAsia="仿宋" w:cs="Times New Roman"/>
          <w:color w:val="000000"/>
          <w:sz w:val="32"/>
          <w:szCs w:val="32"/>
        </w:rPr>
        <w:t>0万元</w:t>
      </w:r>
      <w:r>
        <w:rPr>
          <w:rFonts w:ascii="Times New Roman" w:hAnsi="Times New Roman" w:eastAsia="仿宋" w:cs="Times New Roman"/>
          <w:color w:val="000000"/>
          <w:sz w:val="32"/>
          <w:szCs w:val="32"/>
        </w:rPr>
        <w:t>。</w:t>
      </w:r>
    </w:p>
    <w:p w14:paraId="762427C2">
      <w:pPr>
        <w:ind w:firstLine="640"/>
        <w:rPr>
          <w:rFonts w:ascii="Times New Roman" w:hAnsi="Times New Roman" w:eastAsia="仿宋" w:cs="Times New Roman"/>
          <w:color w:val="000000"/>
          <w:sz w:val="32"/>
          <w:szCs w:val="32"/>
        </w:rPr>
      </w:pPr>
    </w:p>
    <w:tbl>
      <w:tblPr>
        <w:tblStyle w:val="7"/>
        <w:tblW w:w="12345" w:type="dxa"/>
        <w:tblInd w:w="93" w:type="dxa"/>
        <w:tblLayout w:type="fixed"/>
        <w:tblCellMar>
          <w:top w:w="0" w:type="dxa"/>
          <w:left w:w="108" w:type="dxa"/>
          <w:bottom w:w="0" w:type="dxa"/>
          <w:right w:w="108" w:type="dxa"/>
        </w:tblCellMar>
      </w:tblPr>
      <w:tblGrid>
        <w:gridCol w:w="3063"/>
        <w:gridCol w:w="740"/>
        <w:gridCol w:w="2323"/>
        <w:gridCol w:w="6219"/>
      </w:tblGrid>
      <w:tr w14:paraId="33F5B26D">
        <w:tblPrEx>
          <w:tblCellMar>
            <w:top w:w="0" w:type="dxa"/>
            <w:left w:w="108" w:type="dxa"/>
            <w:bottom w:w="0" w:type="dxa"/>
            <w:right w:w="108" w:type="dxa"/>
          </w:tblCellMar>
        </w:tblPrEx>
        <w:trPr>
          <w:trHeight w:val="705" w:hRule="atLeast"/>
        </w:trPr>
        <w:tc>
          <w:tcPr>
            <w:tcW w:w="12345" w:type="dxa"/>
            <w:gridSpan w:val="4"/>
            <w:tcBorders>
              <w:top w:val="nil"/>
              <w:left w:val="nil"/>
              <w:bottom w:val="nil"/>
              <w:right w:val="nil"/>
            </w:tcBorders>
            <w:vAlign w:val="center"/>
          </w:tcPr>
          <w:p w14:paraId="505ED281">
            <w:pPr>
              <w:widowControl/>
              <w:jc w:val="center"/>
              <w:rPr>
                <w:rFonts w:ascii="宋体" w:hAnsi="宋体" w:cs="宋体"/>
                <w:b/>
                <w:bCs/>
                <w:kern w:val="0"/>
                <w:sz w:val="32"/>
                <w:szCs w:val="32"/>
              </w:rPr>
            </w:pPr>
          </w:p>
          <w:p w14:paraId="5E443C44">
            <w:pPr>
              <w:widowControl/>
              <w:jc w:val="center"/>
              <w:rPr>
                <w:rFonts w:ascii="宋体" w:hAnsi="宋体" w:cs="宋体"/>
                <w:b/>
                <w:bCs/>
                <w:kern w:val="0"/>
                <w:sz w:val="32"/>
                <w:szCs w:val="32"/>
              </w:rPr>
            </w:pPr>
          </w:p>
          <w:p w14:paraId="0E48907E">
            <w:pPr>
              <w:widowControl/>
              <w:jc w:val="center"/>
              <w:rPr>
                <w:rFonts w:ascii="宋体" w:hAnsi="宋体" w:cs="宋体"/>
                <w:b/>
                <w:bCs/>
                <w:kern w:val="0"/>
                <w:sz w:val="32"/>
                <w:szCs w:val="32"/>
              </w:rPr>
            </w:pPr>
          </w:p>
          <w:p w14:paraId="148D9460">
            <w:pPr>
              <w:widowControl/>
              <w:jc w:val="center"/>
              <w:rPr>
                <w:rFonts w:ascii="宋体" w:hAnsi="宋体" w:cs="宋体"/>
                <w:b/>
                <w:bCs/>
                <w:kern w:val="0"/>
                <w:sz w:val="32"/>
                <w:szCs w:val="32"/>
              </w:rPr>
            </w:pPr>
          </w:p>
          <w:p w14:paraId="0DE8FDE9">
            <w:pPr>
              <w:widowControl/>
              <w:jc w:val="center"/>
              <w:rPr>
                <w:rFonts w:ascii="宋体" w:hAnsi="宋体" w:cs="宋体"/>
                <w:b/>
                <w:bCs/>
                <w:kern w:val="0"/>
                <w:sz w:val="32"/>
                <w:szCs w:val="32"/>
              </w:rPr>
            </w:pPr>
          </w:p>
          <w:p w14:paraId="073314E3">
            <w:pPr>
              <w:widowControl/>
              <w:jc w:val="center"/>
              <w:rPr>
                <w:rFonts w:ascii="宋体" w:hAnsi="宋体" w:cs="宋体"/>
                <w:b/>
                <w:bCs/>
                <w:kern w:val="0"/>
                <w:sz w:val="32"/>
                <w:szCs w:val="32"/>
              </w:rPr>
            </w:pPr>
            <w:r>
              <w:rPr>
                <w:rFonts w:hint="eastAsia" w:ascii="宋体" w:hAnsi="宋体" w:cs="宋体"/>
                <w:b/>
                <w:bCs/>
                <w:kern w:val="0"/>
                <w:sz w:val="32"/>
                <w:szCs w:val="32"/>
              </w:rPr>
              <w:t>中共深泽县委办公室固定资产占用情况表</w:t>
            </w:r>
          </w:p>
        </w:tc>
      </w:tr>
      <w:tr w14:paraId="28AAF73B">
        <w:tblPrEx>
          <w:tblCellMar>
            <w:top w:w="0" w:type="dxa"/>
            <w:left w:w="108" w:type="dxa"/>
            <w:bottom w:w="0" w:type="dxa"/>
            <w:right w:w="108" w:type="dxa"/>
          </w:tblCellMar>
        </w:tblPrEx>
        <w:trPr>
          <w:trHeight w:val="510" w:hRule="atLeast"/>
        </w:trPr>
        <w:tc>
          <w:tcPr>
            <w:tcW w:w="3803" w:type="dxa"/>
            <w:gridSpan w:val="2"/>
            <w:tcBorders>
              <w:top w:val="nil"/>
              <w:left w:val="nil"/>
              <w:bottom w:val="nil"/>
              <w:right w:val="nil"/>
            </w:tcBorders>
            <w:vAlign w:val="center"/>
          </w:tcPr>
          <w:p w14:paraId="200D0BBF">
            <w:pPr>
              <w:widowControl/>
              <w:jc w:val="left"/>
              <w:rPr>
                <w:rFonts w:ascii="仿宋" w:hAnsi="仿宋" w:eastAsia="仿宋" w:cs="仿宋"/>
                <w:kern w:val="0"/>
                <w:sz w:val="24"/>
                <w:szCs w:val="24"/>
              </w:rPr>
            </w:pPr>
            <w:r>
              <w:rPr>
                <w:rFonts w:hint="eastAsia" w:ascii="仿宋" w:hAnsi="仿宋" w:eastAsia="仿宋" w:cs="仿宋"/>
                <w:kern w:val="0"/>
                <w:sz w:val="24"/>
                <w:szCs w:val="24"/>
              </w:rPr>
              <w:t>编制部门：中共深泽县委办公室</w:t>
            </w:r>
          </w:p>
        </w:tc>
        <w:tc>
          <w:tcPr>
            <w:tcW w:w="8542" w:type="dxa"/>
            <w:gridSpan w:val="2"/>
            <w:tcBorders>
              <w:top w:val="nil"/>
              <w:left w:val="nil"/>
              <w:bottom w:val="nil"/>
              <w:right w:val="nil"/>
            </w:tcBorders>
            <w:vAlign w:val="center"/>
          </w:tcPr>
          <w:p w14:paraId="01DC32B8">
            <w:pPr>
              <w:widowControl/>
              <w:jc w:val="left"/>
              <w:rPr>
                <w:rFonts w:ascii="仿宋" w:hAnsi="仿宋" w:eastAsia="仿宋" w:cs="仿宋"/>
                <w:kern w:val="0"/>
                <w:sz w:val="24"/>
                <w:szCs w:val="24"/>
              </w:rPr>
            </w:pPr>
            <w:r>
              <w:rPr>
                <w:rFonts w:hint="eastAsia" w:ascii="仿宋" w:hAnsi="仿宋" w:eastAsia="仿宋" w:cs="仿宋"/>
                <w:kern w:val="0"/>
                <w:sz w:val="24"/>
                <w:szCs w:val="24"/>
              </w:rPr>
              <w:t xml:space="preserve">                                       截止时间：2019年12月31日</w:t>
            </w:r>
          </w:p>
        </w:tc>
      </w:tr>
      <w:tr w14:paraId="11CAEE27">
        <w:tblPrEx>
          <w:tblCellMar>
            <w:top w:w="0" w:type="dxa"/>
            <w:left w:w="108" w:type="dxa"/>
            <w:bottom w:w="0" w:type="dxa"/>
            <w:right w:w="108" w:type="dxa"/>
          </w:tblCellMar>
        </w:tblPrEx>
        <w:trPr>
          <w:trHeight w:val="575" w:hRule="atLeast"/>
        </w:trPr>
        <w:tc>
          <w:tcPr>
            <w:tcW w:w="3063" w:type="dxa"/>
            <w:tcBorders>
              <w:top w:val="single" w:color="auto" w:sz="4" w:space="0"/>
              <w:left w:val="single" w:color="auto" w:sz="4" w:space="0"/>
              <w:bottom w:val="single" w:color="auto" w:sz="4" w:space="0"/>
              <w:right w:val="single" w:color="auto" w:sz="4" w:space="0"/>
            </w:tcBorders>
            <w:vAlign w:val="center"/>
          </w:tcPr>
          <w:p w14:paraId="61987CF5">
            <w:pPr>
              <w:widowControl/>
              <w:jc w:val="center"/>
              <w:rPr>
                <w:rFonts w:ascii="宋体" w:hAnsi="宋体" w:cs="宋体"/>
                <w:b/>
                <w:bCs/>
                <w:kern w:val="0"/>
                <w:sz w:val="22"/>
              </w:rPr>
            </w:pPr>
            <w:r>
              <w:rPr>
                <w:rFonts w:hint="eastAsia" w:ascii="宋体" w:hAnsi="宋体" w:cs="宋体"/>
                <w:b/>
                <w:bCs/>
                <w:kern w:val="0"/>
                <w:sz w:val="22"/>
              </w:rPr>
              <w:t>项目</w:t>
            </w:r>
          </w:p>
        </w:tc>
        <w:tc>
          <w:tcPr>
            <w:tcW w:w="3063" w:type="dxa"/>
            <w:gridSpan w:val="2"/>
            <w:tcBorders>
              <w:top w:val="single" w:color="auto" w:sz="4" w:space="0"/>
              <w:left w:val="nil"/>
              <w:bottom w:val="single" w:color="auto" w:sz="4" w:space="0"/>
              <w:right w:val="single" w:color="auto" w:sz="4" w:space="0"/>
            </w:tcBorders>
            <w:vAlign w:val="center"/>
          </w:tcPr>
          <w:p w14:paraId="2D2D322E">
            <w:pPr>
              <w:widowControl/>
              <w:jc w:val="center"/>
              <w:rPr>
                <w:rFonts w:ascii="宋体" w:hAnsi="宋体" w:cs="宋体"/>
                <w:b/>
                <w:bCs/>
                <w:kern w:val="0"/>
                <w:sz w:val="22"/>
              </w:rPr>
            </w:pPr>
            <w:r>
              <w:rPr>
                <w:rFonts w:hint="eastAsia" w:ascii="宋体" w:hAnsi="宋体" w:cs="宋体"/>
                <w:b/>
                <w:bCs/>
                <w:kern w:val="0"/>
                <w:sz w:val="22"/>
              </w:rPr>
              <w:t>数量</w:t>
            </w:r>
          </w:p>
        </w:tc>
        <w:tc>
          <w:tcPr>
            <w:tcW w:w="6219" w:type="dxa"/>
            <w:tcBorders>
              <w:top w:val="single" w:color="auto" w:sz="4" w:space="0"/>
              <w:left w:val="nil"/>
              <w:bottom w:val="single" w:color="auto" w:sz="4" w:space="0"/>
              <w:right w:val="single" w:color="auto" w:sz="4" w:space="0"/>
            </w:tcBorders>
            <w:vAlign w:val="center"/>
          </w:tcPr>
          <w:p w14:paraId="26229DCC">
            <w:pPr>
              <w:widowControl/>
              <w:jc w:val="center"/>
              <w:rPr>
                <w:rFonts w:ascii="宋体" w:hAnsi="宋体" w:cs="宋体"/>
                <w:b/>
                <w:bCs/>
                <w:kern w:val="0"/>
                <w:sz w:val="22"/>
              </w:rPr>
            </w:pPr>
            <w:r>
              <w:rPr>
                <w:rFonts w:hint="eastAsia" w:ascii="宋体" w:hAnsi="宋体" w:cs="宋体"/>
                <w:b/>
                <w:bCs/>
                <w:kern w:val="0"/>
                <w:sz w:val="22"/>
              </w:rPr>
              <w:t>价值（金额单位：万元）</w:t>
            </w:r>
          </w:p>
        </w:tc>
      </w:tr>
      <w:tr w14:paraId="11E88C7C">
        <w:tblPrEx>
          <w:tblCellMar>
            <w:top w:w="0" w:type="dxa"/>
            <w:left w:w="108" w:type="dxa"/>
            <w:bottom w:w="0" w:type="dxa"/>
            <w:right w:w="108" w:type="dxa"/>
          </w:tblCellMar>
        </w:tblPrEx>
        <w:trPr>
          <w:trHeight w:val="575" w:hRule="atLeast"/>
        </w:trPr>
        <w:tc>
          <w:tcPr>
            <w:tcW w:w="3063" w:type="dxa"/>
            <w:tcBorders>
              <w:top w:val="nil"/>
              <w:left w:val="single" w:color="auto" w:sz="4" w:space="0"/>
              <w:bottom w:val="single" w:color="auto" w:sz="4" w:space="0"/>
              <w:right w:val="single" w:color="auto" w:sz="4" w:space="0"/>
            </w:tcBorders>
            <w:vAlign w:val="center"/>
          </w:tcPr>
          <w:p w14:paraId="247AFC65">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资产总额</w:t>
            </w:r>
          </w:p>
        </w:tc>
        <w:tc>
          <w:tcPr>
            <w:tcW w:w="3063" w:type="dxa"/>
            <w:gridSpan w:val="2"/>
            <w:tcBorders>
              <w:top w:val="nil"/>
              <w:left w:val="nil"/>
              <w:bottom w:val="single" w:color="auto" w:sz="4" w:space="0"/>
              <w:right w:val="single" w:color="auto" w:sz="4" w:space="0"/>
            </w:tcBorders>
            <w:vAlign w:val="center"/>
          </w:tcPr>
          <w:p w14:paraId="2B8D2BDC">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6219" w:type="dxa"/>
            <w:tcBorders>
              <w:top w:val="nil"/>
              <w:left w:val="nil"/>
              <w:bottom w:val="single" w:color="auto" w:sz="4" w:space="0"/>
              <w:right w:val="single" w:color="auto" w:sz="4" w:space="0"/>
            </w:tcBorders>
            <w:vAlign w:val="center"/>
          </w:tcPr>
          <w:p w14:paraId="34A4BD52">
            <w:pPr>
              <w:widowControl/>
              <w:jc w:val="center"/>
              <w:rPr>
                <w:rFonts w:ascii="Times New Roman" w:hAnsi="Times New Roman" w:eastAsia="仿宋" w:cs="Times New Roman"/>
                <w:color w:val="FF0000"/>
                <w:kern w:val="0"/>
                <w:sz w:val="22"/>
              </w:rPr>
            </w:pPr>
            <w:r>
              <w:rPr>
                <w:rFonts w:hint="eastAsia" w:ascii="Times New Roman" w:hAnsi="Times New Roman" w:eastAsia="仿宋" w:cs="Times New Roman"/>
                <w:color w:val="000000"/>
                <w:kern w:val="0"/>
                <w:sz w:val="22"/>
              </w:rPr>
              <w:t>299.64</w:t>
            </w:r>
          </w:p>
        </w:tc>
      </w:tr>
      <w:tr w14:paraId="0693ED8F">
        <w:tblPrEx>
          <w:tblCellMar>
            <w:top w:w="0" w:type="dxa"/>
            <w:left w:w="108" w:type="dxa"/>
            <w:bottom w:w="0" w:type="dxa"/>
            <w:right w:w="108" w:type="dxa"/>
          </w:tblCellMar>
        </w:tblPrEx>
        <w:trPr>
          <w:trHeight w:val="575" w:hRule="atLeast"/>
        </w:trPr>
        <w:tc>
          <w:tcPr>
            <w:tcW w:w="3063" w:type="dxa"/>
            <w:tcBorders>
              <w:top w:val="nil"/>
              <w:left w:val="single" w:color="auto" w:sz="4" w:space="0"/>
              <w:bottom w:val="single" w:color="auto" w:sz="4" w:space="0"/>
              <w:right w:val="single" w:color="auto" w:sz="4" w:space="0"/>
            </w:tcBorders>
            <w:vAlign w:val="center"/>
          </w:tcPr>
          <w:p w14:paraId="4F3779C6">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1、房屋（平方米）</w:t>
            </w:r>
          </w:p>
        </w:tc>
        <w:tc>
          <w:tcPr>
            <w:tcW w:w="3063" w:type="dxa"/>
            <w:gridSpan w:val="2"/>
            <w:tcBorders>
              <w:top w:val="nil"/>
              <w:left w:val="nil"/>
              <w:bottom w:val="single" w:color="auto" w:sz="4" w:space="0"/>
              <w:right w:val="single" w:color="auto" w:sz="4" w:space="0"/>
            </w:tcBorders>
            <w:vAlign w:val="center"/>
          </w:tcPr>
          <w:p w14:paraId="3C5A6E12">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3336</w:t>
            </w:r>
          </w:p>
        </w:tc>
        <w:tc>
          <w:tcPr>
            <w:tcW w:w="6219" w:type="dxa"/>
            <w:tcBorders>
              <w:top w:val="nil"/>
              <w:left w:val="nil"/>
              <w:bottom w:val="single" w:color="auto" w:sz="4" w:space="0"/>
              <w:right w:val="single" w:color="auto" w:sz="4" w:space="0"/>
            </w:tcBorders>
            <w:vAlign w:val="center"/>
          </w:tcPr>
          <w:p w14:paraId="5781A731">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45.27</w:t>
            </w:r>
          </w:p>
        </w:tc>
      </w:tr>
      <w:tr w14:paraId="6B7D29CB">
        <w:tblPrEx>
          <w:tblCellMar>
            <w:top w:w="0" w:type="dxa"/>
            <w:left w:w="108" w:type="dxa"/>
            <w:bottom w:w="0" w:type="dxa"/>
            <w:right w:w="108" w:type="dxa"/>
          </w:tblCellMar>
        </w:tblPrEx>
        <w:trPr>
          <w:trHeight w:val="575" w:hRule="atLeast"/>
        </w:trPr>
        <w:tc>
          <w:tcPr>
            <w:tcW w:w="3063" w:type="dxa"/>
            <w:tcBorders>
              <w:top w:val="nil"/>
              <w:left w:val="single" w:color="auto" w:sz="4" w:space="0"/>
              <w:bottom w:val="single" w:color="auto" w:sz="4" w:space="0"/>
              <w:right w:val="single" w:color="auto" w:sz="4" w:space="0"/>
            </w:tcBorders>
            <w:vAlign w:val="center"/>
          </w:tcPr>
          <w:p w14:paraId="70CD8234">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其中：办公用房（平方米）</w:t>
            </w:r>
          </w:p>
        </w:tc>
        <w:tc>
          <w:tcPr>
            <w:tcW w:w="3063" w:type="dxa"/>
            <w:gridSpan w:val="2"/>
            <w:tcBorders>
              <w:top w:val="nil"/>
              <w:left w:val="nil"/>
              <w:bottom w:val="single" w:color="auto" w:sz="4" w:space="0"/>
              <w:right w:val="single" w:color="auto" w:sz="4" w:space="0"/>
            </w:tcBorders>
            <w:vAlign w:val="center"/>
          </w:tcPr>
          <w:p w14:paraId="2F7523B6">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3336</w:t>
            </w:r>
          </w:p>
        </w:tc>
        <w:tc>
          <w:tcPr>
            <w:tcW w:w="6219" w:type="dxa"/>
            <w:tcBorders>
              <w:top w:val="nil"/>
              <w:left w:val="nil"/>
              <w:bottom w:val="single" w:color="auto" w:sz="4" w:space="0"/>
              <w:right w:val="single" w:color="auto" w:sz="4" w:space="0"/>
            </w:tcBorders>
            <w:vAlign w:val="center"/>
          </w:tcPr>
          <w:p w14:paraId="3522E807">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45.27</w:t>
            </w:r>
          </w:p>
        </w:tc>
      </w:tr>
      <w:tr w14:paraId="3F09757B">
        <w:tblPrEx>
          <w:tblCellMar>
            <w:top w:w="0" w:type="dxa"/>
            <w:left w:w="108" w:type="dxa"/>
            <w:bottom w:w="0" w:type="dxa"/>
            <w:right w:w="108" w:type="dxa"/>
          </w:tblCellMar>
        </w:tblPrEx>
        <w:trPr>
          <w:trHeight w:val="575" w:hRule="atLeast"/>
        </w:trPr>
        <w:tc>
          <w:tcPr>
            <w:tcW w:w="3063" w:type="dxa"/>
            <w:tcBorders>
              <w:top w:val="nil"/>
              <w:left w:val="single" w:color="auto" w:sz="4" w:space="0"/>
              <w:bottom w:val="single" w:color="auto" w:sz="4" w:space="0"/>
              <w:right w:val="single" w:color="auto" w:sz="4" w:space="0"/>
            </w:tcBorders>
            <w:vAlign w:val="center"/>
          </w:tcPr>
          <w:p w14:paraId="7CA0DF0C">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2、车辆（台、辆）</w:t>
            </w:r>
          </w:p>
        </w:tc>
        <w:tc>
          <w:tcPr>
            <w:tcW w:w="3063" w:type="dxa"/>
            <w:gridSpan w:val="2"/>
            <w:tcBorders>
              <w:top w:val="nil"/>
              <w:left w:val="nil"/>
              <w:bottom w:val="single" w:color="auto" w:sz="4" w:space="0"/>
              <w:right w:val="single" w:color="auto" w:sz="4" w:space="0"/>
            </w:tcBorders>
            <w:vAlign w:val="center"/>
          </w:tcPr>
          <w:p w14:paraId="5C844AAF">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5</w:t>
            </w:r>
          </w:p>
        </w:tc>
        <w:tc>
          <w:tcPr>
            <w:tcW w:w="6219" w:type="dxa"/>
            <w:tcBorders>
              <w:top w:val="nil"/>
              <w:left w:val="nil"/>
              <w:bottom w:val="single" w:color="auto" w:sz="4" w:space="0"/>
              <w:right w:val="single" w:color="auto" w:sz="4" w:space="0"/>
            </w:tcBorders>
            <w:vAlign w:val="center"/>
          </w:tcPr>
          <w:p w14:paraId="206CC5FB">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93.79</w:t>
            </w:r>
          </w:p>
        </w:tc>
      </w:tr>
      <w:tr w14:paraId="1371CA13">
        <w:tblPrEx>
          <w:tblCellMar>
            <w:top w:w="0" w:type="dxa"/>
            <w:left w:w="108" w:type="dxa"/>
            <w:bottom w:w="0" w:type="dxa"/>
            <w:right w:w="108" w:type="dxa"/>
          </w:tblCellMar>
        </w:tblPrEx>
        <w:trPr>
          <w:trHeight w:val="575" w:hRule="atLeast"/>
        </w:trPr>
        <w:tc>
          <w:tcPr>
            <w:tcW w:w="3063" w:type="dxa"/>
            <w:tcBorders>
              <w:top w:val="nil"/>
              <w:left w:val="single" w:color="auto" w:sz="4" w:space="0"/>
              <w:bottom w:val="single" w:color="auto" w:sz="4" w:space="0"/>
              <w:right w:val="single" w:color="auto" w:sz="4" w:space="0"/>
            </w:tcBorders>
            <w:vAlign w:val="center"/>
          </w:tcPr>
          <w:p w14:paraId="4E59AF1D">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3、单价在20万元以上设备</w:t>
            </w:r>
          </w:p>
        </w:tc>
        <w:tc>
          <w:tcPr>
            <w:tcW w:w="3063" w:type="dxa"/>
            <w:gridSpan w:val="2"/>
            <w:tcBorders>
              <w:top w:val="nil"/>
              <w:left w:val="nil"/>
              <w:bottom w:val="single" w:color="auto" w:sz="4" w:space="0"/>
              <w:right w:val="single" w:color="auto" w:sz="4" w:space="0"/>
            </w:tcBorders>
            <w:vAlign w:val="center"/>
          </w:tcPr>
          <w:p w14:paraId="1B5C394A">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6219" w:type="dxa"/>
            <w:tcBorders>
              <w:top w:val="nil"/>
              <w:left w:val="nil"/>
              <w:bottom w:val="single" w:color="auto" w:sz="4" w:space="0"/>
              <w:right w:val="single" w:color="auto" w:sz="4" w:space="0"/>
            </w:tcBorders>
            <w:vAlign w:val="center"/>
          </w:tcPr>
          <w:p w14:paraId="5D83404D">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0</w:t>
            </w:r>
          </w:p>
        </w:tc>
      </w:tr>
      <w:tr w14:paraId="70B54FBE">
        <w:tblPrEx>
          <w:tblCellMar>
            <w:top w:w="0" w:type="dxa"/>
            <w:left w:w="108" w:type="dxa"/>
            <w:bottom w:w="0" w:type="dxa"/>
            <w:right w:w="108" w:type="dxa"/>
          </w:tblCellMar>
        </w:tblPrEx>
        <w:trPr>
          <w:trHeight w:val="575" w:hRule="atLeast"/>
        </w:trPr>
        <w:tc>
          <w:tcPr>
            <w:tcW w:w="3063" w:type="dxa"/>
            <w:tcBorders>
              <w:top w:val="nil"/>
              <w:left w:val="single" w:color="auto" w:sz="4" w:space="0"/>
              <w:bottom w:val="single" w:color="auto" w:sz="4" w:space="0"/>
              <w:right w:val="single" w:color="auto" w:sz="4" w:space="0"/>
            </w:tcBorders>
            <w:vAlign w:val="center"/>
          </w:tcPr>
          <w:p w14:paraId="644974A2">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4、其他固定资产</w:t>
            </w:r>
          </w:p>
        </w:tc>
        <w:tc>
          <w:tcPr>
            <w:tcW w:w="3063" w:type="dxa"/>
            <w:gridSpan w:val="2"/>
            <w:tcBorders>
              <w:top w:val="nil"/>
              <w:left w:val="nil"/>
              <w:bottom w:val="single" w:color="auto" w:sz="4" w:space="0"/>
              <w:right w:val="single" w:color="auto" w:sz="4" w:space="0"/>
            </w:tcBorders>
            <w:vAlign w:val="center"/>
          </w:tcPr>
          <w:p w14:paraId="3AECC3CD">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6219" w:type="dxa"/>
            <w:tcBorders>
              <w:top w:val="nil"/>
              <w:left w:val="nil"/>
              <w:bottom w:val="single" w:color="auto" w:sz="4" w:space="0"/>
              <w:right w:val="single" w:color="auto" w:sz="4" w:space="0"/>
            </w:tcBorders>
            <w:vAlign w:val="center"/>
          </w:tcPr>
          <w:p w14:paraId="4DFC7596">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160.58</w:t>
            </w:r>
          </w:p>
        </w:tc>
      </w:tr>
    </w:tbl>
    <w:p w14:paraId="08BB473D">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八、名词解释</w:t>
      </w:r>
    </w:p>
    <w:p w14:paraId="7A6FD5F8">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1、一般公共预算拨款收入：指县级财政当年拨付的资金。</w:t>
      </w:r>
    </w:p>
    <w:p w14:paraId="6345C460">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2、事业收入：指事业单位开展专业业务活动及辅助活动所取得的收入。</w:t>
      </w:r>
    </w:p>
    <w:p w14:paraId="35FAA79D">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3、其他收入：指除“一般公共预算拨款收入”、“事业收入”等以外的收入。主要是按规定动用的租房收入、存款利息收入等。</w:t>
      </w:r>
    </w:p>
    <w:p w14:paraId="0022C83E">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4、基本支出：指为保障机构正常运转、完成日常工作任务而发生的人员支出和公用支出。</w:t>
      </w:r>
    </w:p>
    <w:p w14:paraId="534BA52C">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5、项目支出：指在基本支出之外为完成特定行政任务和事业发展目标所发生的支出。</w:t>
      </w:r>
    </w:p>
    <w:p w14:paraId="4B4DC121">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6、上缴上级支出：指下级单位上缴上级的支出。</w:t>
      </w:r>
    </w:p>
    <w:p w14:paraId="7C3F71C6">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7、“三公”经费：纳入县级财政预算管理的“三公”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926E683">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19757B58">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9、上年结转：指以前年度尚未完成、结转到本年仍按原规定用途继续使用的资金。</w:t>
      </w:r>
    </w:p>
    <w:p w14:paraId="3606307D">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10、事业单位经营支出：指事业单位在专业业务活动及其辅助活动之外开展非独立核算经营活动发生的支出。</w:t>
      </w:r>
    </w:p>
    <w:p w14:paraId="6A098EFF">
      <w:pPr>
        <w:ind w:firstLine="643" w:firstLineChars="200"/>
        <w:rPr>
          <w:rFonts w:ascii="宋体-方正超大字符集" w:hAnsi="宋体-方正超大字符集" w:eastAsia="宋体-方正超大字符集" w:cs="宋体-方正超大字符集"/>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14:paraId="6E245088">
      <w:pPr>
        <w:ind w:firstLine="640" w:firstLineChars="200"/>
        <w:rPr>
          <w:rFonts w:ascii="Times New Roman" w:hAnsi="Times New Roman" w:eastAsia="仿宋" w:cs="Times New Roman"/>
          <w:sz w:val="32"/>
          <w:szCs w:val="32"/>
        </w:rPr>
      </w:pPr>
      <w:r>
        <w:rPr>
          <w:rFonts w:hint="eastAsia" w:ascii="仿宋" w:hAnsi="仿宋" w:eastAsia="仿宋"/>
          <w:sz w:val="32"/>
          <w:szCs w:val="32"/>
        </w:rPr>
        <w:t>我部门没有安排政府性基金预算和国有资本经营预算财政拨款，特此说明。</w:t>
      </w:r>
    </w:p>
    <w:sectPr>
      <w:footerReference r:id="rId4" w:type="default"/>
      <w:pgSz w:w="16838" w:h="11906" w:orient="landscape"/>
      <w:pgMar w:top="1304" w:right="1134" w:bottom="1304" w:left="1984" w:header="851" w:footer="992" w:gutter="0"/>
      <w:cols w:space="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swiss"/>
    <w:pitch w:val="default"/>
    <w:sig w:usb0="800002BF" w:usb1="38CF7CFA" w:usb2="00000016" w:usb3="00000000" w:csb0="00040001" w:csb1="00000000"/>
  </w:font>
  <w:font w:name="方正小标宋简体">
    <w:panose1 w:val="00000600000000000000"/>
    <w:charset w:val="86"/>
    <w:family w:val="auto"/>
    <w:pitch w:val="default"/>
    <w:sig w:usb0="800002BF" w:usb1="184F6CF8" w:usb2="00000012" w:usb3="00000000" w:csb0="00160001" w:csb1="12030000"/>
  </w:font>
  <w:font w:name="方正仿宋_GBK">
    <w:panose1 w:val="03000509000000000000"/>
    <w:charset w:val="86"/>
    <w:family w:val="script"/>
    <w:pitch w:val="default"/>
    <w:sig w:usb0="00000001" w:usb1="080E0000" w:usb2="00000000" w:usb3="00000000" w:csb0="00040000" w:csb1="00000000"/>
  </w:font>
  <w:font w:name="方正书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宋体-方正超大字符集">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0976B">
    <w:pPr>
      <w:pStyle w:val="2"/>
      <w:framePr w:wrap="around" w:vAnchor="text" w:hAnchor="margin" w:xAlign="outside" w:y="1"/>
      <w:rPr>
        <w:rStyle w:val="11"/>
      </w:rPr>
    </w:pPr>
    <w:r>
      <w:fldChar w:fldCharType="begin"/>
    </w:r>
    <w:r>
      <w:rPr>
        <w:rStyle w:val="11"/>
      </w:rPr>
      <w:instrText xml:space="preserve">PAGE  </w:instrText>
    </w:r>
    <w:r>
      <w:fldChar w:fldCharType="separate"/>
    </w:r>
    <w:r>
      <w:rPr>
        <w:rStyle w:val="11"/>
      </w:rPr>
      <w:t>11</w:t>
    </w:r>
    <w:r>
      <w:fldChar w:fldCharType="end"/>
    </w:r>
  </w:p>
  <w:p w14:paraId="0C0AC00C">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F3698">
    <w:pPr>
      <w:pStyle w:val="2"/>
      <w:framePr w:wrap="around" w:vAnchor="text" w:hAnchor="margin" w:xAlign="outside" w:y="1"/>
      <w:rPr>
        <w:rStyle w:val="11"/>
      </w:rPr>
    </w:pPr>
    <w:r>
      <w:fldChar w:fldCharType="begin"/>
    </w:r>
    <w:r>
      <w:rPr>
        <w:rStyle w:val="11"/>
      </w:rPr>
      <w:instrText xml:space="preserve">PAGE  </w:instrText>
    </w:r>
    <w:r>
      <w:fldChar w:fldCharType="separate"/>
    </w:r>
    <w:r>
      <w:rPr>
        <w:rStyle w:val="11"/>
      </w:rPr>
      <w:t>14</w:t>
    </w:r>
    <w:r>
      <w:fldChar w:fldCharType="end"/>
    </w:r>
  </w:p>
  <w:p w14:paraId="0F9A4D8C">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63"/>
  <w:noPunctuationKerning w:val="1"/>
  <w:characterSpacingControl w:val="compressPunctuation"/>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71BA"/>
    <w:rsid w:val="00075B28"/>
    <w:rsid w:val="000850C2"/>
    <w:rsid w:val="000C7140"/>
    <w:rsid w:val="001F3112"/>
    <w:rsid w:val="00323B29"/>
    <w:rsid w:val="0039059E"/>
    <w:rsid w:val="004E2959"/>
    <w:rsid w:val="00532E4E"/>
    <w:rsid w:val="007F0341"/>
    <w:rsid w:val="008C21F1"/>
    <w:rsid w:val="009A521C"/>
    <w:rsid w:val="00D607DA"/>
    <w:rsid w:val="00DC6EE5"/>
    <w:rsid w:val="00DD7790"/>
    <w:rsid w:val="00E945A0"/>
    <w:rsid w:val="00EE71BA"/>
    <w:rsid w:val="00F867E4"/>
    <w:rsid w:val="056D17C0"/>
    <w:rsid w:val="075611A2"/>
    <w:rsid w:val="08B52ED9"/>
    <w:rsid w:val="10C23233"/>
    <w:rsid w:val="11FF7400"/>
    <w:rsid w:val="19EF056A"/>
    <w:rsid w:val="1A3568DA"/>
    <w:rsid w:val="1B75470B"/>
    <w:rsid w:val="1DE9461A"/>
    <w:rsid w:val="225A1019"/>
    <w:rsid w:val="238751E7"/>
    <w:rsid w:val="251E1D03"/>
    <w:rsid w:val="25630E9B"/>
    <w:rsid w:val="27913378"/>
    <w:rsid w:val="2DE11D05"/>
    <w:rsid w:val="2F110B98"/>
    <w:rsid w:val="2F4D34AD"/>
    <w:rsid w:val="304239D5"/>
    <w:rsid w:val="30EE0095"/>
    <w:rsid w:val="33684300"/>
    <w:rsid w:val="384A4F02"/>
    <w:rsid w:val="3D0C3AAC"/>
    <w:rsid w:val="48F04415"/>
    <w:rsid w:val="49F3635E"/>
    <w:rsid w:val="4AA16F2A"/>
    <w:rsid w:val="4CF91360"/>
    <w:rsid w:val="4F806728"/>
    <w:rsid w:val="4FAF189D"/>
    <w:rsid w:val="51F826FC"/>
    <w:rsid w:val="57330B13"/>
    <w:rsid w:val="579700D6"/>
    <w:rsid w:val="5BE315E8"/>
    <w:rsid w:val="5ED6026A"/>
    <w:rsid w:val="62A90180"/>
    <w:rsid w:val="69064210"/>
    <w:rsid w:val="6BBD3AB0"/>
    <w:rsid w:val="6EBC064C"/>
    <w:rsid w:val="73CA7C3C"/>
    <w:rsid w:val="75137F44"/>
    <w:rsid w:val="75D84B67"/>
    <w:rsid w:val="76FB48BF"/>
    <w:rsid w:val="79BD560E"/>
    <w:rsid w:val="7A8B46A3"/>
    <w:rsid w:val="7DC904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rFonts w:ascii="Times New Roman" w:hAnsi="Times New Roman" w:cs="Times New Roman"/>
      <w:sz w:val="18"/>
      <w:szCs w:val="18"/>
    </w:rPr>
  </w:style>
  <w:style w:type="paragraph" w:styleId="3">
    <w:name w:val="header"/>
    <w:basedOn w:val="1"/>
    <w:link w:val="13"/>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4">
    <w:name w:val="toc 1"/>
    <w:basedOn w:val="1"/>
    <w:next w:val="1"/>
    <w:qFormat/>
    <w:uiPriority w:val="0"/>
    <w:rPr>
      <w:rFonts w:ascii="Times New Roman" w:hAnsi="Times New Roman" w:cs="Times New Roman"/>
      <w:szCs w:val="24"/>
    </w:rPr>
  </w:style>
  <w:style w:type="paragraph" w:styleId="5">
    <w:name w:val="footnote text"/>
    <w:basedOn w:val="1"/>
    <w:qFormat/>
    <w:uiPriority w:val="0"/>
    <w:pPr>
      <w:snapToGrid w:val="0"/>
      <w:jc w:val="left"/>
    </w:pPr>
    <w:rPr>
      <w:sz w:val="18"/>
      <w:szCs w:val="18"/>
    </w:rPr>
  </w:style>
  <w:style w:type="paragraph" w:styleId="6">
    <w:name w:val="toc 2"/>
    <w:basedOn w:val="1"/>
    <w:next w:val="1"/>
    <w:qFormat/>
    <w:uiPriority w:val="0"/>
    <w:pPr>
      <w:ind w:left="420" w:leftChars="200"/>
    </w:pPr>
    <w:rPr>
      <w:rFonts w:ascii="Times New Roman" w:hAnsi="Times New Roman" w:cs="Times New Roman"/>
      <w:szCs w:val="24"/>
    </w:rPr>
  </w:style>
  <w:style w:type="character" w:styleId="9">
    <w:name w:val="footnote reference"/>
    <w:qFormat/>
    <w:uiPriority w:val="0"/>
    <w:rPr>
      <w:vertAlign w:val="superscript"/>
    </w:rPr>
  </w:style>
  <w:style w:type="paragraph" w:customStyle="1" w:styleId="10">
    <w:name w:val="Char"/>
    <w:basedOn w:val="1"/>
    <w:qFormat/>
    <w:uiPriority w:val="0"/>
    <w:rPr>
      <w:rFonts w:ascii="Times New Roman" w:hAnsi="Times New Roman" w:cs="Times New Roman"/>
      <w:szCs w:val="24"/>
    </w:rPr>
  </w:style>
  <w:style w:type="character" w:customStyle="1" w:styleId="11">
    <w:name w:val="页码1"/>
    <w:qFormat/>
    <w:uiPriority w:val="0"/>
  </w:style>
  <w:style w:type="character" w:customStyle="1" w:styleId="12">
    <w:name w:val="页脚 字符"/>
    <w:link w:val="2"/>
    <w:semiHidden/>
    <w:qFormat/>
    <w:uiPriority w:val="0"/>
    <w:rPr>
      <w:rFonts w:ascii="Times New Roman" w:hAnsi="Times New Roman" w:eastAsia="宋体" w:cs="Times New Roman"/>
      <w:sz w:val="18"/>
      <w:szCs w:val="18"/>
    </w:rPr>
  </w:style>
  <w:style w:type="character" w:customStyle="1" w:styleId="13">
    <w:name w:val="页眉 字符"/>
    <w:link w:val="3"/>
    <w:semiHidden/>
    <w:qFormat/>
    <w:uiPriority w:val="0"/>
    <w:rPr>
      <w:rFonts w:ascii="Times New Roman" w:hAnsi="Times New Roman" w:eastAsia="宋体" w:cs="Times New Roman"/>
      <w:sz w:val="18"/>
      <w:szCs w:val="18"/>
    </w:rPr>
  </w:style>
  <w:style w:type="character" w:customStyle="1" w:styleId="14">
    <w:name w:val="font11"/>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15</Pages>
  <Words>5972</Words>
  <Characters>6194</Characters>
  <Lines>53</Lines>
  <Paragraphs>14</Paragraphs>
  <TotalTime>2</TotalTime>
  <ScaleCrop>false</ScaleCrop>
  <LinksUpToDate>false</LinksUpToDate>
  <CharactersWithSpaces>6299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2017-01-23T17:29:00Z</dcterms:created>
  <dc:creator>guest</dc:creator>
  <cp:lastModifiedBy>WPS_1644993523</cp:lastModifiedBy>
  <cp:lastPrinted>2020-02-19T08:59:00Z</cp:lastPrinted>
  <dcterms:modified xsi:type="dcterms:W3CDTF">2026-07-29T03:40:37Z</dcterms:modified>
  <dc:title>o</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eyJoZGlkIjoiOTJmMmQ1ZDE5NmMyYTdiMjYyY2U3MzU0ZjdiN2NlODQiLCJ1c2VySWQiOiIxMzMyMjMwNzAzIn0=</vt:lpwstr>
  </property>
  <property fmtid="{D5CDD505-2E9C-101B-9397-08002B2CF9AE}" pid="4" name="ICV">
    <vt:lpwstr>90202D039FE74874A6B6BB8149BB6269_12</vt:lpwstr>
  </property>
</Properties>
</file>